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F9DB" w14:textId="77777777" w:rsidR="000A3B1E" w:rsidRDefault="0080014C">
      <w:pPr>
        <w:pStyle w:val="Header"/>
        <w:shd w:val="clear" w:color="auto" w:fill="000000"/>
        <w:jc w:val="center"/>
        <w:rPr>
          <w:b/>
          <w:sz w:val="48"/>
        </w:rPr>
      </w:pPr>
      <w:r>
        <w:rPr>
          <w:b/>
          <w:sz w:val="36"/>
        </w:rPr>
        <w:t xml:space="preserve">NOTICE OF ELECTION </w:t>
      </w:r>
      <w:proofErr w:type="gramStart"/>
      <w:r>
        <w:rPr>
          <w:b/>
          <w:sz w:val="36"/>
        </w:rPr>
        <w:t>AGENTS</w:t>
      </w:r>
      <w:proofErr w:type="gramEnd"/>
      <w:r>
        <w:rPr>
          <w:b/>
          <w:sz w:val="36"/>
        </w:rPr>
        <w:t xml:space="preserve"> NAMES AND OFFICES</w:t>
      </w:r>
    </w:p>
    <w:p w14:paraId="7D453C91" w14:textId="77777777" w:rsidR="000A3B1E" w:rsidRDefault="000A3B1E">
      <w:pPr>
        <w:jc w:val="center"/>
        <w:rPr>
          <w:sz w:val="16"/>
        </w:rPr>
      </w:pPr>
    </w:p>
    <w:p w14:paraId="64318A2C" w14:textId="77777777" w:rsidR="000A3B1E" w:rsidRDefault="0080014C">
      <w:pPr>
        <w:jc w:val="center"/>
        <w:rPr>
          <w:b/>
          <w:sz w:val="28"/>
        </w:rPr>
      </w:pPr>
      <w:r>
        <w:rPr>
          <w:b/>
          <w:sz w:val="28"/>
        </w:rPr>
        <w:t>Tamworth Borough Council</w:t>
      </w:r>
    </w:p>
    <w:p w14:paraId="5B8EB1CB" w14:textId="77777777" w:rsidR="000A3B1E" w:rsidRDefault="000A3B1E">
      <w:pPr>
        <w:jc w:val="center"/>
        <w:rPr>
          <w:b/>
          <w:sz w:val="16"/>
        </w:rPr>
      </w:pPr>
    </w:p>
    <w:p w14:paraId="0C47A399" w14:textId="77777777" w:rsidR="000A3B1E" w:rsidRDefault="0080014C">
      <w:pPr>
        <w:jc w:val="center"/>
        <w:rPr>
          <w:sz w:val="48"/>
        </w:rPr>
      </w:pPr>
      <w:r>
        <w:rPr>
          <w:b/>
          <w:sz w:val="48"/>
        </w:rPr>
        <w:t>Election of a Borough Councillor for</w:t>
      </w:r>
      <w:r>
        <w:rPr>
          <w:b/>
          <w:sz w:val="48"/>
          <w:lang w:bidi="en-GB"/>
        </w:rPr>
        <w:t xml:space="preserve"> the</w:t>
      </w:r>
    </w:p>
    <w:p w14:paraId="335BD8CF" w14:textId="77777777" w:rsidR="000A3B1E" w:rsidRDefault="0080014C">
      <w:pPr>
        <w:jc w:val="center"/>
        <w:rPr>
          <w:b/>
          <w:sz w:val="48"/>
        </w:rPr>
      </w:pPr>
      <w:r>
        <w:rPr>
          <w:b/>
          <w:sz w:val="48"/>
        </w:rPr>
        <w:t>Spital Ward</w:t>
      </w:r>
    </w:p>
    <w:p w14:paraId="659947D3" w14:textId="77777777" w:rsidR="000A3B1E" w:rsidRDefault="0080014C">
      <w:pPr>
        <w:jc w:val="center"/>
        <w:rPr>
          <w:b/>
          <w:sz w:val="48"/>
        </w:rPr>
      </w:pPr>
      <w:r>
        <w:rPr>
          <w:b/>
          <w:sz w:val="48"/>
        </w:rPr>
        <w:t>on Thursday 5 March 2026</w:t>
      </w:r>
    </w:p>
    <w:p w14:paraId="4465668F" w14:textId="77777777" w:rsidR="000A3B1E" w:rsidRDefault="000A3B1E">
      <w:pPr>
        <w:jc w:val="center"/>
        <w:rPr>
          <w:sz w:val="22"/>
        </w:rPr>
      </w:pPr>
    </w:p>
    <w:p w14:paraId="011C4DED" w14:textId="77777777" w:rsidR="000A3B1E" w:rsidRPr="00E269ED" w:rsidRDefault="0080014C">
      <w:pPr>
        <w:jc w:val="both"/>
        <w:rPr>
          <w:szCs w:val="24"/>
        </w:rPr>
      </w:pPr>
      <w:r w:rsidRPr="00E269ED">
        <w:rPr>
          <w:sz w:val="28"/>
          <w:szCs w:val="24"/>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35E625A3" w14:textId="77777777" w:rsidR="000A3B1E" w:rsidRDefault="000A3B1E">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391"/>
      </w:tblGrid>
      <w:tr w:rsidR="000A3B1E" w14:paraId="197CFB62" w14:textId="77777777">
        <w:tc>
          <w:tcPr>
            <w:tcW w:w="3391" w:type="dxa"/>
            <w:shd w:val="pct15" w:color="auto" w:fill="FFFFFF"/>
            <w:vAlign w:val="center"/>
          </w:tcPr>
          <w:p w14:paraId="593E9BF5" w14:textId="77777777" w:rsidR="000A3B1E" w:rsidRDefault="0080014C">
            <w:pPr>
              <w:jc w:val="center"/>
              <w:rPr>
                <w:b/>
              </w:rPr>
            </w:pPr>
            <w:r>
              <w:rPr>
                <w:b/>
              </w:rPr>
              <w:t>Name of</w:t>
            </w:r>
          </w:p>
          <w:p w14:paraId="51F1DEB8" w14:textId="77777777" w:rsidR="000A3B1E" w:rsidRDefault="0080014C">
            <w:pPr>
              <w:jc w:val="center"/>
              <w:rPr>
                <w:b/>
              </w:rPr>
            </w:pPr>
            <w:r>
              <w:rPr>
                <w:b/>
              </w:rPr>
              <w:t>Election Agent</w:t>
            </w:r>
          </w:p>
        </w:tc>
        <w:tc>
          <w:tcPr>
            <w:tcW w:w="3391" w:type="dxa"/>
            <w:shd w:val="pct15" w:color="auto" w:fill="FFFFFF"/>
            <w:vAlign w:val="center"/>
          </w:tcPr>
          <w:p w14:paraId="46FA1515" w14:textId="77777777" w:rsidR="000A3B1E" w:rsidRDefault="0080014C">
            <w:pPr>
              <w:jc w:val="center"/>
              <w:rPr>
                <w:b/>
              </w:rPr>
            </w:pPr>
            <w:r>
              <w:rPr>
                <w:b/>
              </w:rPr>
              <w:t>Correspondence</w:t>
            </w:r>
          </w:p>
          <w:p w14:paraId="0307911D" w14:textId="77777777" w:rsidR="000A3B1E" w:rsidRDefault="0080014C">
            <w:pPr>
              <w:jc w:val="center"/>
              <w:rPr>
                <w:b/>
              </w:rPr>
            </w:pPr>
            <w:r>
              <w:rPr>
                <w:b/>
              </w:rPr>
              <w:t>Address</w:t>
            </w:r>
          </w:p>
        </w:tc>
        <w:tc>
          <w:tcPr>
            <w:tcW w:w="3391" w:type="dxa"/>
            <w:shd w:val="pct15" w:color="auto" w:fill="FFFFFF"/>
            <w:vAlign w:val="center"/>
          </w:tcPr>
          <w:p w14:paraId="5456A7C7" w14:textId="77777777" w:rsidR="000A3B1E" w:rsidRDefault="0080014C">
            <w:pPr>
              <w:jc w:val="center"/>
              <w:rPr>
                <w:b/>
              </w:rPr>
            </w:pPr>
            <w:r>
              <w:rPr>
                <w:b/>
              </w:rPr>
              <w:t>Name of</w:t>
            </w:r>
          </w:p>
          <w:p w14:paraId="1B6F5783" w14:textId="77777777" w:rsidR="000A3B1E" w:rsidRDefault="0080014C">
            <w:pPr>
              <w:jc w:val="center"/>
              <w:rPr>
                <w:b/>
              </w:rPr>
            </w:pPr>
            <w:r>
              <w:rPr>
                <w:b/>
              </w:rPr>
              <w:t>Candidate</w:t>
            </w:r>
          </w:p>
        </w:tc>
      </w:tr>
      <w:tr w:rsidR="000A3B1E" w14:paraId="07041D31" w14:textId="77777777" w:rsidTr="00E269ED">
        <w:trPr>
          <w:trHeight w:val="1380"/>
        </w:trPr>
        <w:tc>
          <w:tcPr>
            <w:tcW w:w="3391" w:type="dxa"/>
            <w:vAlign w:val="center"/>
          </w:tcPr>
          <w:p w14:paraId="6AC49A51" w14:textId="77777777" w:rsidR="000A3B1E" w:rsidRPr="00E269ED" w:rsidRDefault="0080014C" w:rsidP="009873BC">
            <w:pPr>
              <w:rPr>
                <w:b/>
                <w:bCs/>
                <w:sz w:val="24"/>
                <w:szCs w:val="24"/>
              </w:rPr>
            </w:pPr>
            <w:r w:rsidRPr="00E269ED">
              <w:rPr>
                <w:b/>
                <w:bCs/>
                <w:sz w:val="24"/>
                <w:szCs w:val="24"/>
              </w:rPr>
              <w:t>WOOD</w:t>
            </w:r>
          </w:p>
          <w:p w14:paraId="13610CB7" w14:textId="77777777" w:rsidR="000A3B1E" w:rsidRPr="00E269ED" w:rsidRDefault="0080014C" w:rsidP="009873BC">
            <w:pPr>
              <w:rPr>
                <w:sz w:val="24"/>
                <w:szCs w:val="24"/>
              </w:rPr>
            </w:pPr>
            <w:r w:rsidRPr="00E269ED">
              <w:rPr>
                <w:sz w:val="24"/>
                <w:szCs w:val="24"/>
              </w:rPr>
              <w:t>Lee</w:t>
            </w:r>
          </w:p>
        </w:tc>
        <w:tc>
          <w:tcPr>
            <w:tcW w:w="3391" w:type="dxa"/>
            <w:vAlign w:val="center"/>
          </w:tcPr>
          <w:p w14:paraId="7C29122C" w14:textId="77777777" w:rsidR="00E269ED" w:rsidRDefault="0080014C" w:rsidP="009873BC">
            <w:pPr>
              <w:rPr>
                <w:sz w:val="24"/>
                <w:szCs w:val="24"/>
              </w:rPr>
            </w:pPr>
            <w:r w:rsidRPr="00E269ED">
              <w:rPr>
                <w:sz w:val="24"/>
                <w:szCs w:val="24"/>
              </w:rPr>
              <w:t>12 Orchard Close</w:t>
            </w:r>
          </w:p>
          <w:p w14:paraId="6B64B822" w14:textId="77777777" w:rsidR="00E269ED" w:rsidRDefault="0080014C" w:rsidP="009873BC">
            <w:pPr>
              <w:rPr>
                <w:sz w:val="24"/>
                <w:szCs w:val="24"/>
              </w:rPr>
            </w:pPr>
            <w:r w:rsidRPr="00E269ED">
              <w:rPr>
                <w:sz w:val="24"/>
                <w:szCs w:val="24"/>
              </w:rPr>
              <w:t>Dosthill</w:t>
            </w:r>
          </w:p>
          <w:p w14:paraId="617C0A5B" w14:textId="77777777" w:rsidR="00E269ED" w:rsidRDefault="0080014C" w:rsidP="009873BC">
            <w:pPr>
              <w:rPr>
                <w:sz w:val="24"/>
                <w:szCs w:val="24"/>
              </w:rPr>
            </w:pPr>
            <w:r w:rsidRPr="00E269ED">
              <w:rPr>
                <w:sz w:val="24"/>
                <w:szCs w:val="24"/>
              </w:rPr>
              <w:t>Tamworth</w:t>
            </w:r>
          </w:p>
          <w:p w14:paraId="2E8A0FF0" w14:textId="77777777" w:rsidR="00E269ED" w:rsidRDefault="0080014C" w:rsidP="009873BC">
            <w:pPr>
              <w:rPr>
                <w:sz w:val="24"/>
                <w:szCs w:val="24"/>
              </w:rPr>
            </w:pPr>
            <w:r w:rsidRPr="00E269ED">
              <w:rPr>
                <w:sz w:val="24"/>
                <w:szCs w:val="24"/>
              </w:rPr>
              <w:t>Staffordshire</w:t>
            </w:r>
          </w:p>
          <w:p w14:paraId="0D31828E" w14:textId="2355D2F0" w:rsidR="000A3B1E" w:rsidRPr="00E269ED" w:rsidRDefault="0080014C" w:rsidP="009873BC">
            <w:pPr>
              <w:rPr>
                <w:sz w:val="24"/>
                <w:szCs w:val="24"/>
              </w:rPr>
            </w:pPr>
            <w:r w:rsidRPr="00E269ED">
              <w:rPr>
                <w:sz w:val="24"/>
                <w:szCs w:val="24"/>
              </w:rPr>
              <w:t>B77 1ND</w:t>
            </w:r>
          </w:p>
        </w:tc>
        <w:tc>
          <w:tcPr>
            <w:tcW w:w="3391" w:type="dxa"/>
            <w:vAlign w:val="center"/>
          </w:tcPr>
          <w:p w14:paraId="3F6A2C4C" w14:textId="77777777" w:rsidR="000A3B1E" w:rsidRPr="00E269ED" w:rsidRDefault="0080014C" w:rsidP="009873BC">
            <w:pPr>
              <w:rPr>
                <w:b/>
                <w:bCs/>
                <w:sz w:val="24"/>
                <w:szCs w:val="24"/>
              </w:rPr>
            </w:pPr>
            <w:r w:rsidRPr="00E269ED">
              <w:rPr>
                <w:b/>
                <w:bCs/>
                <w:sz w:val="24"/>
                <w:szCs w:val="24"/>
              </w:rPr>
              <w:t>ANDREWS</w:t>
            </w:r>
          </w:p>
          <w:p w14:paraId="0A26A13B" w14:textId="306741AA" w:rsidR="000A3B1E" w:rsidRPr="00E269ED" w:rsidRDefault="0080014C" w:rsidP="009873BC">
            <w:pPr>
              <w:rPr>
                <w:sz w:val="24"/>
                <w:szCs w:val="24"/>
              </w:rPr>
            </w:pPr>
            <w:r w:rsidRPr="00E269ED">
              <w:rPr>
                <w:sz w:val="24"/>
                <w:szCs w:val="24"/>
              </w:rPr>
              <w:t>Stephen Isaac</w:t>
            </w:r>
          </w:p>
        </w:tc>
      </w:tr>
      <w:tr w:rsidR="000A3B1E" w14:paraId="369990AE" w14:textId="77777777" w:rsidTr="00E269ED">
        <w:trPr>
          <w:trHeight w:val="1380"/>
        </w:trPr>
        <w:tc>
          <w:tcPr>
            <w:tcW w:w="3391" w:type="dxa"/>
            <w:vAlign w:val="center"/>
          </w:tcPr>
          <w:p w14:paraId="43E0A297" w14:textId="77777777" w:rsidR="000A3B1E" w:rsidRPr="00E269ED" w:rsidRDefault="0080014C" w:rsidP="009873BC">
            <w:pPr>
              <w:rPr>
                <w:b/>
                <w:bCs/>
                <w:sz w:val="24"/>
                <w:szCs w:val="24"/>
              </w:rPr>
            </w:pPr>
            <w:r w:rsidRPr="00E269ED">
              <w:rPr>
                <w:b/>
                <w:bCs/>
                <w:sz w:val="24"/>
                <w:szCs w:val="24"/>
              </w:rPr>
              <w:t>SUMMERS</w:t>
            </w:r>
          </w:p>
          <w:p w14:paraId="1BCA40C4" w14:textId="77777777" w:rsidR="000A3B1E" w:rsidRPr="00E269ED" w:rsidRDefault="0080014C" w:rsidP="009873BC">
            <w:pPr>
              <w:rPr>
                <w:sz w:val="24"/>
                <w:szCs w:val="24"/>
              </w:rPr>
            </w:pPr>
            <w:r w:rsidRPr="00E269ED">
              <w:rPr>
                <w:sz w:val="24"/>
                <w:szCs w:val="24"/>
              </w:rPr>
              <w:t>Martin</w:t>
            </w:r>
          </w:p>
        </w:tc>
        <w:tc>
          <w:tcPr>
            <w:tcW w:w="3391" w:type="dxa"/>
            <w:vAlign w:val="center"/>
          </w:tcPr>
          <w:p w14:paraId="6757B943" w14:textId="77777777" w:rsidR="00E269ED" w:rsidRDefault="0080014C" w:rsidP="009873BC">
            <w:pPr>
              <w:rPr>
                <w:sz w:val="24"/>
                <w:szCs w:val="24"/>
              </w:rPr>
            </w:pPr>
            <w:r w:rsidRPr="00E269ED">
              <w:rPr>
                <w:sz w:val="24"/>
                <w:szCs w:val="24"/>
              </w:rPr>
              <w:t>17 Trefoil</w:t>
            </w:r>
          </w:p>
          <w:p w14:paraId="588E8934" w14:textId="77777777" w:rsidR="00E269ED" w:rsidRDefault="0080014C" w:rsidP="009873BC">
            <w:pPr>
              <w:rPr>
                <w:sz w:val="24"/>
                <w:szCs w:val="24"/>
              </w:rPr>
            </w:pPr>
            <w:r w:rsidRPr="00E269ED">
              <w:rPr>
                <w:sz w:val="24"/>
                <w:szCs w:val="24"/>
              </w:rPr>
              <w:t>Tamworth</w:t>
            </w:r>
          </w:p>
          <w:p w14:paraId="392364BD" w14:textId="7FA78461" w:rsidR="000A3B1E" w:rsidRPr="00E269ED" w:rsidRDefault="0080014C" w:rsidP="009873BC">
            <w:pPr>
              <w:rPr>
                <w:sz w:val="24"/>
                <w:szCs w:val="24"/>
              </w:rPr>
            </w:pPr>
            <w:r w:rsidRPr="00E269ED">
              <w:rPr>
                <w:sz w:val="24"/>
                <w:szCs w:val="24"/>
              </w:rPr>
              <w:t>B77 3BG</w:t>
            </w:r>
          </w:p>
        </w:tc>
        <w:tc>
          <w:tcPr>
            <w:tcW w:w="3391" w:type="dxa"/>
            <w:vAlign w:val="center"/>
          </w:tcPr>
          <w:p w14:paraId="1DDC6FB8" w14:textId="77777777" w:rsidR="000A3B1E" w:rsidRPr="00E269ED" w:rsidRDefault="0080014C" w:rsidP="009873BC">
            <w:pPr>
              <w:rPr>
                <w:b/>
                <w:bCs/>
                <w:sz w:val="24"/>
                <w:szCs w:val="24"/>
              </w:rPr>
            </w:pPr>
            <w:r w:rsidRPr="00E269ED">
              <w:rPr>
                <w:b/>
                <w:bCs/>
                <w:sz w:val="24"/>
                <w:szCs w:val="24"/>
              </w:rPr>
              <w:t>BEETHAM</w:t>
            </w:r>
          </w:p>
          <w:p w14:paraId="74B749DD" w14:textId="123FB09D" w:rsidR="000A3B1E" w:rsidRPr="00E269ED" w:rsidRDefault="0080014C" w:rsidP="009873BC">
            <w:pPr>
              <w:rPr>
                <w:sz w:val="24"/>
                <w:szCs w:val="24"/>
              </w:rPr>
            </w:pPr>
            <w:r w:rsidRPr="00E269ED">
              <w:rPr>
                <w:sz w:val="24"/>
                <w:szCs w:val="24"/>
              </w:rPr>
              <w:t>Brett Bryan</w:t>
            </w:r>
          </w:p>
        </w:tc>
      </w:tr>
      <w:tr w:rsidR="000A3B1E" w14:paraId="6C6BEE29" w14:textId="77777777" w:rsidTr="00E269ED">
        <w:trPr>
          <w:trHeight w:val="1380"/>
        </w:trPr>
        <w:tc>
          <w:tcPr>
            <w:tcW w:w="3391" w:type="dxa"/>
            <w:vAlign w:val="center"/>
          </w:tcPr>
          <w:p w14:paraId="3C50448B" w14:textId="77777777" w:rsidR="000A3B1E" w:rsidRPr="00E269ED" w:rsidRDefault="0080014C" w:rsidP="009873BC">
            <w:pPr>
              <w:rPr>
                <w:b/>
                <w:bCs/>
                <w:sz w:val="24"/>
                <w:szCs w:val="24"/>
              </w:rPr>
            </w:pPr>
            <w:r w:rsidRPr="00E269ED">
              <w:rPr>
                <w:b/>
                <w:bCs/>
                <w:sz w:val="24"/>
                <w:szCs w:val="24"/>
              </w:rPr>
              <w:t>DEAN</w:t>
            </w:r>
          </w:p>
          <w:p w14:paraId="6E626076" w14:textId="77777777" w:rsidR="000A3B1E" w:rsidRPr="00E269ED" w:rsidRDefault="0080014C" w:rsidP="009873BC">
            <w:pPr>
              <w:rPr>
                <w:sz w:val="24"/>
                <w:szCs w:val="24"/>
              </w:rPr>
            </w:pPr>
            <w:r w:rsidRPr="00E269ED">
              <w:rPr>
                <w:sz w:val="24"/>
                <w:szCs w:val="24"/>
              </w:rPr>
              <w:t>Carol</w:t>
            </w:r>
          </w:p>
        </w:tc>
        <w:tc>
          <w:tcPr>
            <w:tcW w:w="3391" w:type="dxa"/>
            <w:vAlign w:val="center"/>
          </w:tcPr>
          <w:p w14:paraId="506B03B3" w14:textId="77777777" w:rsidR="00E269ED" w:rsidRDefault="0080014C" w:rsidP="009873BC">
            <w:pPr>
              <w:rPr>
                <w:sz w:val="24"/>
                <w:szCs w:val="24"/>
              </w:rPr>
            </w:pPr>
            <w:r w:rsidRPr="00E269ED">
              <w:rPr>
                <w:sz w:val="24"/>
                <w:szCs w:val="24"/>
              </w:rPr>
              <w:t>17 Monks Way</w:t>
            </w:r>
          </w:p>
          <w:p w14:paraId="2D2E4BEF" w14:textId="77777777" w:rsidR="00E269ED" w:rsidRDefault="0080014C" w:rsidP="009873BC">
            <w:pPr>
              <w:rPr>
                <w:sz w:val="24"/>
                <w:szCs w:val="24"/>
              </w:rPr>
            </w:pPr>
            <w:r w:rsidRPr="00E269ED">
              <w:rPr>
                <w:sz w:val="24"/>
                <w:szCs w:val="24"/>
              </w:rPr>
              <w:t>Amington</w:t>
            </w:r>
          </w:p>
          <w:p w14:paraId="455A46C6" w14:textId="77777777" w:rsidR="00E269ED" w:rsidRDefault="0080014C" w:rsidP="009873BC">
            <w:pPr>
              <w:rPr>
                <w:sz w:val="24"/>
                <w:szCs w:val="24"/>
              </w:rPr>
            </w:pPr>
            <w:r w:rsidRPr="00E269ED">
              <w:rPr>
                <w:sz w:val="24"/>
                <w:szCs w:val="24"/>
              </w:rPr>
              <w:t>Tamworth</w:t>
            </w:r>
          </w:p>
          <w:p w14:paraId="4F1B7226" w14:textId="27821B33" w:rsidR="000A3B1E" w:rsidRPr="00E269ED" w:rsidRDefault="0080014C" w:rsidP="009873BC">
            <w:pPr>
              <w:rPr>
                <w:sz w:val="24"/>
                <w:szCs w:val="24"/>
              </w:rPr>
            </w:pPr>
            <w:r w:rsidRPr="00E269ED">
              <w:rPr>
                <w:sz w:val="24"/>
                <w:szCs w:val="24"/>
              </w:rPr>
              <w:t>B77 3DB</w:t>
            </w:r>
          </w:p>
        </w:tc>
        <w:tc>
          <w:tcPr>
            <w:tcW w:w="3391" w:type="dxa"/>
            <w:vAlign w:val="center"/>
          </w:tcPr>
          <w:p w14:paraId="6AF6E934" w14:textId="77777777" w:rsidR="000A3B1E" w:rsidRPr="00E269ED" w:rsidRDefault="0080014C" w:rsidP="009873BC">
            <w:pPr>
              <w:rPr>
                <w:b/>
                <w:bCs/>
                <w:sz w:val="24"/>
                <w:szCs w:val="24"/>
              </w:rPr>
            </w:pPr>
            <w:r w:rsidRPr="00E269ED">
              <w:rPr>
                <w:b/>
                <w:bCs/>
                <w:sz w:val="24"/>
                <w:szCs w:val="24"/>
              </w:rPr>
              <w:t>HOLLAND</w:t>
            </w:r>
          </w:p>
          <w:p w14:paraId="1D5D6215" w14:textId="77777777" w:rsidR="000A3B1E" w:rsidRDefault="0080014C" w:rsidP="009873BC">
            <w:pPr>
              <w:rPr>
                <w:sz w:val="24"/>
                <w:szCs w:val="24"/>
              </w:rPr>
            </w:pPr>
            <w:r w:rsidRPr="00E269ED">
              <w:rPr>
                <w:sz w:val="24"/>
                <w:szCs w:val="24"/>
              </w:rPr>
              <w:t>Stephen Godfrey</w:t>
            </w:r>
          </w:p>
          <w:p w14:paraId="2A3DF723" w14:textId="77777777" w:rsidR="00E269ED" w:rsidRPr="00E269ED" w:rsidRDefault="00E269ED" w:rsidP="009873BC">
            <w:pPr>
              <w:rPr>
                <w:sz w:val="24"/>
                <w:szCs w:val="24"/>
              </w:rPr>
            </w:pPr>
          </w:p>
          <w:p w14:paraId="22889294" w14:textId="77777777" w:rsidR="000A3B1E" w:rsidRPr="00E269ED" w:rsidRDefault="0080014C" w:rsidP="009873BC">
            <w:pPr>
              <w:rPr>
                <w:sz w:val="24"/>
                <w:szCs w:val="24"/>
              </w:rPr>
            </w:pPr>
            <w:r w:rsidRPr="00E269ED">
              <w:rPr>
                <w:sz w:val="24"/>
                <w:szCs w:val="24"/>
              </w:rPr>
              <w:t>(Commonly Known As: Steve Holland)</w:t>
            </w:r>
          </w:p>
        </w:tc>
      </w:tr>
      <w:tr w:rsidR="000A3B1E" w14:paraId="512C3666" w14:textId="77777777" w:rsidTr="00E269ED">
        <w:trPr>
          <w:trHeight w:val="1380"/>
        </w:trPr>
        <w:tc>
          <w:tcPr>
            <w:tcW w:w="3391" w:type="dxa"/>
            <w:vAlign w:val="center"/>
          </w:tcPr>
          <w:p w14:paraId="039C9628" w14:textId="77777777" w:rsidR="000A3B1E" w:rsidRPr="00E269ED" w:rsidRDefault="0080014C" w:rsidP="009873BC">
            <w:pPr>
              <w:rPr>
                <w:b/>
                <w:bCs/>
                <w:sz w:val="24"/>
                <w:szCs w:val="24"/>
              </w:rPr>
            </w:pPr>
            <w:r w:rsidRPr="00E269ED">
              <w:rPr>
                <w:b/>
                <w:bCs/>
                <w:sz w:val="24"/>
                <w:szCs w:val="24"/>
              </w:rPr>
              <w:t>LUCA</w:t>
            </w:r>
          </w:p>
          <w:p w14:paraId="2939285E" w14:textId="77777777" w:rsidR="000A3B1E" w:rsidRPr="00E269ED" w:rsidRDefault="0080014C" w:rsidP="009873BC">
            <w:pPr>
              <w:rPr>
                <w:sz w:val="24"/>
                <w:szCs w:val="24"/>
              </w:rPr>
            </w:pPr>
            <w:r w:rsidRPr="00E269ED">
              <w:rPr>
                <w:sz w:val="24"/>
                <w:szCs w:val="24"/>
              </w:rPr>
              <w:t>Leslie Wayne</w:t>
            </w:r>
          </w:p>
        </w:tc>
        <w:tc>
          <w:tcPr>
            <w:tcW w:w="3391" w:type="dxa"/>
            <w:vAlign w:val="center"/>
          </w:tcPr>
          <w:p w14:paraId="77A441F7" w14:textId="77777777" w:rsidR="00E269ED" w:rsidRDefault="0080014C" w:rsidP="009873BC">
            <w:pPr>
              <w:rPr>
                <w:sz w:val="24"/>
                <w:szCs w:val="24"/>
              </w:rPr>
            </w:pPr>
            <w:r w:rsidRPr="00E269ED">
              <w:rPr>
                <w:sz w:val="24"/>
                <w:szCs w:val="24"/>
              </w:rPr>
              <w:t xml:space="preserve">322 Wilnecote Lane </w:t>
            </w:r>
          </w:p>
          <w:p w14:paraId="1B34E8FC" w14:textId="77777777" w:rsidR="00E269ED" w:rsidRDefault="0080014C" w:rsidP="009873BC">
            <w:pPr>
              <w:rPr>
                <w:sz w:val="24"/>
                <w:szCs w:val="24"/>
              </w:rPr>
            </w:pPr>
            <w:r w:rsidRPr="00E269ED">
              <w:rPr>
                <w:sz w:val="24"/>
                <w:szCs w:val="24"/>
              </w:rPr>
              <w:t xml:space="preserve">Belgrave </w:t>
            </w:r>
          </w:p>
          <w:p w14:paraId="3ED4A6CB" w14:textId="77777777" w:rsidR="00E269ED" w:rsidRDefault="0080014C" w:rsidP="009873BC">
            <w:pPr>
              <w:rPr>
                <w:sz w:val="24"/>
                <w:szCs w:val="24"/>
              </w:rPr>
            </w:pPr>
            <w:r w:rsidRPr="00E269ED">
              <w:rPr>
                <w:sz w:val="24"/>
                <w:szCs w:val="24"/>
              </w:rPr>
              <w:t>Tamworth</w:t>
            </w:r>
          </w:p>
          <w:p w14:paraId="2199326A" w14:textId="77777777" w:rsidR="00E269ED" w:rsidRDefault="0080014C" w:rsidP="009873BC">
            <w:pPr>
              <w:rPr>
                <w:sz w:val="24"/>
                <w:szCs w:val="24"/>
              </w:rPr>
            </w:pPr>
            <w:r w:rsidRPr="00E269ED">
              <w:rPr>
                <w:sz w:val="24"/>
                <w:szCs w:val="24"/>
              </w:rPr>
              <w:t>Staffordshire</w:t>
            </w:r>
          </w:p>
          <w:p w14:paraId="10CE5B98" w14:textId="0E59AEF2" w:rsidR="000A3B1E" w:rsidRPr="00E269ED" w:rsidRDefault="0080014C" w:rsidP="009873BC">
            <w:pPr>
              <w:rPr>
                <w:sz w:val="24"/>
                <w:szCs w:val="24"/>
              </w:rPr>
            </w:pPr>
            <w:r w:rsidRPr="00E269ED">
              <w:rPr>
                <w:sz w:val="24"/>
                <w:szCs w:val="24"/>
              </w:rPr>
              <w:t>B77 2LE</w:t>
            </w:r>
          </w:p>
        </w:tc>
        <w:tc>
          <w:tcPr>
            <w:tcW w:w="3391" w:type="dxa"/>
            <w:vAlign w:val="center"/>
          </w:tcPr>
          <w:p w14:paraId="579C8798" w14:textId="77777777" w:rsidR="000A3B1E" w:rsidRPr="00E269ED" w:rsidRDefault="0080014C" w:rsidP="009873BC">
            <w:pPr>
              <w:rPr>
                <w:b/>
                <w:bCs/>
                <w:sz w:val="24"/>
                <w:szCs w:val="24"/>
              </w:rPr>
            </w:pPr>
            <w:r w:rsidRPr="00E269ED">
              <w:rPr>
                <w:b/>
                <w:bCs/>
                <w:sz w:val="24"/>
                <w:szCs w:val="24"/>
              </w:rPr>
              <w:t>LUCA</w:t>
            </w:r>
          </w:p>
          <w:p w14:paraId="2B0AC6F5" w14:textId="77777777" w:rsidR="000A3B1E" w:rsidRDefault="0080014C" w:rsidP="009873BC">
            <w:pPr>
              <w:rPr>
                <w:sz w:val="24"/>
                <w:szCs w:val="24"/>
              </w:rPr>
            </w:pPr>
            <w:r w:rsidRPr="00E269ED">
              <w:rPr>
                <w:sz w:val="24"/>
                <w:szCs w:val="24"/>
              </w:rPr>
              <w:t>Leslie Wayne</w:t>
            </w:r>
          </w:p>
          <w:p w14:paraId="7BA5BB10" w14:textId="77777777" w:rsidR="00E269ED" w:rsidRPr="00E269ED" w:rsidRDefault="00E269ED" w:rsidP="009873BC">
            <w:pPr>
              <w:rPr>
                <w:sz w:val="24"/>
                <w:szCs w:val="24"/>
              </w:rPr>
            </w:pPr>
          </w:p>
          <w:p w14:paraId="577F7EB1" w14:textId="77777777" w:rsidR="000A3B1E" w:rsidRPr="00E269ED" w:rsidRDefault="0080014C" w:rsidP="009873BC">
            <w:pPr>
              <w:rPr>
                <w:sz w:val="24"/>
                <w:szCs w:val="24"/>
              </w:rPr>
            </w:pPr>
            <w:r w:rsidRPr="00E269ED">
              <w:rPr>
                <w:sz w:val="24"/>
                <w:szCs w:val="24"/>
              </w:rPr>
              <w:t>(Commonly Known As: Wayne Luca)</w:t>
            </w:r>
          </w:p>
        </w:tc>
      </w:tr>
    </w:tbl>
    <w:p w14:paraId="282FC8B0" w14:textId="77777777" w:rsidR="000A3B1E" w:rsidRDefault="000A3B1E">
      <w:pPr>
        <w:jc w:val="both"/>
      </w:pPr>
    </w:p>
    <w:p w14:paraId="720A5182" w14:textId="77777777" w:rsidR="00A32DA1" w:rsidRDefault="00A32DA1">
      <w:pPr>
        <w:jc w:val="both"/>
      </w:pPr>
    </w:p>
    <w:p w14:paraId="5EC21954" w14:textId="77777777" w:rsidR="00A32DA1" w:rsidRDefault="00A32DA1">
      <w:pPr>
        <w:jc w:val="both"/>
      </w:pPr>
    </w:p>
    <w:sectPr w:rsidR="00A32DA1">
      <w:footerReference w:type="default" r:id="rId6"/>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CFE1" w14:textId="77777777" w:rsidR="00616925" w:rsidRDefault="00616925">
      <w:r>
        <w:separator/>
      </w:r>
    </w:p>
  </w:endnote>
  <w:endnote w:type="continuationSeparator" w:id="0">
    <w:p w14:paraId="05127193" w14:textId="77777777" w:rsidR="00616925" w:rsidRDefault="0061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imple1"/>
      <w:tblW w:w="0" w:type="auto"/>
      <w:tblBorders>
        <w:top w:val="nil"/>
        <w:left w:val="nil"/>
        <w:bottom w:val="nil"/>
        <w:right w:val="nil"/>
        <w:insideH w:val="nil"/>
        <w:insideV w:val="nil"/>
      </w:tblBorders>
      <w:tblLook w:val="04A0" w:firstRow="1" w:lastRow="0" w:firstColumn="1" w:lastColumn="0" w:noHBand="0" w:noVBand="1"/>
    </w:tblPr>
    <w:tblGrid>
      <w:gridCol w:w="4380"/>
      <w:gridCol w:w="5259"/>
    </w:tblGrid>
    <w:tr w:rsidR="000A3B1E" w14:paraId="1455B2F5" w14:textId="77777777">
      <w:tc>
        <w:tcPr>
          <w:tcW w:w="4857" w:type="dxa"/>
          <w:vMerge w:val="restart"/>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vAlign w:val="bottom"/>
        </w:tcPr>
        <w:p w14:paraId="54908F6C" w14:textId="77777777" w:rsidR="000A3B1E" w:rsidRDefault="0080014C">
          <w:r>
            <w:t>Dated: Friday 6 February 2026</w:t>
          </w:r>
        </w:p>
      </w:tc>
      <w:tc>
        <w:tcPr>
          <w:tcW w:w="5823"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8DAFE2C" w14:textId="77777777" w:rsidR="000A3B1E" w:rsidRDefault="000A3B1E">
          <w:pPr>
            <w:jc w:val="right"/>
          </w:pPr>
        </w:p>
      </w:tc>
    </w:tr>
    <w:tr w:rsidR="000A3B1E" w14:paraId="46291A6D" w14:textId="77777777">
      <w:tc>
        <w:tcPr>
          <w:tcW w:w="4857" w:type="dxa"/>
          <w:vMerge/>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vAlign w:val="bottom"/>
        </w:tcPr>
        <w:p w14:paraId="36BF13BB" w14:textId="77777777" w:rsidR="000A3B1E" w:rsidRDefault="000A3B1E"/>
      </w:tc>
      <w:tc>
        <w:tcPr>
          <w:tcW w:w="5823"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vAlign w:val="bottom"/>
        </w:tcPr>
        <w:p w14:paraId="5B64C5A6" w14:textId="77777777" w:rsidR="000A3B1E" w:rsidRDefault="0080014C">
          <w:pPr>
            <w:jc w:val="right"/>
          </w:pPr>
          <w:r>
            <w:rPr>
              <w:noProof/>
            </w:rPr>
            <w:drawing>
              <wp:inline distT="0" distB="0" distL="0" distR="0" wp14:anchorId="1D0D4F21" wp14:editId="1B6B6786">
                <wp:extent cx="673100" cy="396240"/>
                <wp:effectExtent l="0" t="0" r="0" b="0"/>
                <wp:docPr id="1" name="Picture 1" descr="Signature&#10;"/>
                <wp:cNvGraphicFramePr/>
                <a:graphic xmlns:a="http://schemas.openxmlformats.org/drawingml/2006/main">
                  <a:graphicData uri="http://schemas.openxmlformats.org/drawingml/2006/picture">
                    <pic:pic xmlns:pic="http://schemas.openxmlformats.org/drawingml/2006/picture">
                      <pic:nvPicPr>
                        <pic:cNvPr id="1" name="Picture 1" descr="Signature&#10;"/>
                        <pic:cNvPicPr/>
                      </pic:nvPicPr>
                      <pic:blipFill>
                        <a:blip r:embed="rId1"/>
                        <a:stretch>
                          <a:fillRect/>
                        </a:stretch>
                      </pic:blipFill>
                      <pic:spPr>
                        <a:xfrm>
                          <a:off x="0" y="0"/>
                          <a:ext cx="673100" cy="396240"/>
                        </a:xfrm>
                        <a:prstGeom prst="rect">
                          <a:avLst/>
                        </a:prstGeom>
                        <a:noFill/>
                      </pic:spPr>
                    </pic:pic>
                  </a:graphicData>
                </a:graphic>
              </wp:inline>
            </w:drawing>
          </w:r>
        </w:p>
        <w:p w14:paraId="43FF4D8B" w14:textId="77777777" w:rsidR="000A3B1E" w:rsidRDefault="0080014C">
          <w:pPr>
            <w:jc w:val="right"/>
          </w:pPr>
          <w:r>
            <w:t>Stephen Gabriel</w:t>
          </w:r>
        </w:p>
        <w:p w14:paraId="344E97FA" w14:textId="77777777" w:rsidR="000A3B1E" w:rsidRDefault="0080014C">
          <w:pPr>
            <w:jc w:val="right"/>
          </w:pPr>
          <w:r>
            <w:t>Returning Officer</w:t>
          </w:r>
        </w:p>
      </w:tc>
    </w:tr>
  </w:tbl>
  <w:p w14:paraId="31E7A1D0" w14:textId="77777777" w:rsidR="000A3B1E" w:rsidRDefault="000A3B1E">
    <w:pPr>
      <w:pStyle w:val="Footer"/>
      <w:jc w:val="center"/>
      <w:rPr>
        <w:sz w:val="16"/>
      </w:rPr>
    </w:pPr>
  </w:p>
  <w:tbl>
    <w:tblPr>
      <w:tblW w:w="10173" w:type="dxa"/>
      <w:tblLayout w:type="fixed"/>
      <w:tblLook w:val="04A0" w:firstRow="1" w:lastRow="0" w:firstColumn="1" w:lastColumn="0" w:noHBand="0" w:noVBand="1"/>
    </w:tblPr>
    <w:tblGrid>
      <w:gridCol w:w="4428"/>
      <w:gridCol w:w="5745"/>
    </w:tblGrid>
    <w:tr w:rsidR="000A3B1E" w14:paraId="25A073CE" w14:textId="77777777">
      <w:tc>
        <w:tcPr>
          <w:tcW w:w="4428" w:type="dxa"/>
        </w:tcPr>
        <w:p w14:paraId="1E3776B7" w14:textId="77777777" w:rsidR="000A3B1E" w:rsidRDefault="000A3B1E"/>
      </w:tc>
      <w:tc>
        <w:tcPr>
          <w:tcW w:w="5745" w:type="dxa"/>
        </w:tcPr>
        <w:p w14:paraId="50D20F44" w14:textId="77777777" w:rsidR="000A3B1E" w:rsidRDefault="000A3B1E">
          <w:pPr>
            <w:jc w:val="right"/>
          </w:pPr>
        </w:p>
      </w:tc>
    </w:tr>
  </w:tbl>
  <w:p w14:paraId="17875FFC" w14:textId="77777777" w:rsidR="000A3B1E" w:rsidRDefault="0080014C">
    <w:pPr>
      <w:pStyle w:val="Footer"/>
      <w:jc w:val="center"/>
      <w:rPr>
        <w:sz w:val="18"/>
      </w:rPr>
    </w:pPr>
    <w:r>
      <w:rPr>
        <w:sz w:val="18"/>
      </w:rPr>
      <w:t>Printed and published by the Returning Officer, Marmion House, Lichfield Street, Tamworth, B79 7BZ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F832" w14:textId="77777777" w:rsidR="00616925" w:rsidRDefault="00616925">
      <w:r>
        <w:separator/>
      </w:r>
    </w:p>
  </w:footnote>
  <w:footnote w:type="continuationSeparator" w:id="0">
    <w:p w14:paraId="726C7D72" w14:textId="77777777" w:rsidR="00616925" w:rsidRDefault="00616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1E"/>
    <w:rsid w:val="000A3B1E"/>
    <w:rsid w:val="001D3C26"/>
    <w:rsid w:val="003B203B"/>
    <w:rsid w:val="00616925"/>
    <w:rsid w:val="0080014C"/>
    <w:rsid w:val="009873BC"/>
    <w:rsid w:val="00A32DA1"/>
    <w:rsid w:val="00E269ED"/>
    <w:rsid w:val="00E56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CE32"/>
  <w15:docId w15:val="{ECFD5B98-AAB5-4644-A91B-FE6FAAF3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Bernadette</dc:creator>
  <cp:lastModifiedBy>Freer-Gallagher, Dolcee</cp:lastModifiedBy>
  <cp:revision>2</cp:revision>
  <dcterms:created xsi:type="dcterms:W3CDTF">2026-02-06T16:20:00Z</dcterms:created>
  <dcterms:modified xsi:type="dcterms:W3CDTF">2026-02-06T16:20:00Z</dcterms:modified>
</cp:coreProperties>
</file>