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24"/>
          <w:szCs w:val="24"/>
        </w:rPr>
        <w:id w:val="-1910534736"/>
        <w:docPartObj>
          <w:docPartGallery w:val="Cover Pages"/>
          <w:docPartUnique/>
        </w:docPartObj>
      </w:sdtPr>
      <w:sdtEndPr>
        <w:rPr>
          <w:b/>
          <w:bCs/>
        </w:rPr>
      </w:sdtEndPr>
      <w:sdtContent>
        <w:p w:rsidR="009D692B" w:rsidRPr="0002325F" w:rsidRDefault="00AA19CC" w:rsidP="00AA19CC">
          <w:pPr>
            <w:jc w:val="right"/>
            <w:rPr>
              <w:rFonts w:ascii="Arial" w:hAnsi="Arial" w:cs="Arial"/>
              <w:sz w:val="24"/>
              <w:szCs w:val="24"/>
            </w:rPr>
          </w:pPr>
          <w:r w:rsidRPr="0002325F">
            <w:rPr>
              <w:rFonts w:ascii="Arial" w:hAnsi="Arial" w:cs="Arial"/>
              <w:noProof/>
              <w:sz w:val="24"/>
              <w:szCs w:val="24"/>
              <w:lang w:eastAsia="en-GB"/>
            </w:rPr>
            <w:drawing>
              <wp:inline distT="0" distB="0" distL="0" distR="0" wp14:anchorId="1C619704" wp14:editId="66EB36C3">
                <wp:extent cx="2028825" cy="664306"/>
                <wp:effectExtent l="0" t="0" r="0" b="2540"/>
                <wp:docPr id="1" name="Picture 1" descr="TBC-Logo_teal-and-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C-Logo_teal-and-gr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664306"/>
                        </a:xfrm>
                        <a:prstGeom prst="rect">
                          <a:avLst/>
                        </a:prstGeom>
                        <a:noFill/>
                        <a:ln>
                          <a:noFill/>
                        </a:ln>
                      </pic:spPr>
                    </pic:pic>
                  </a:graphicData>
                </a:graphic>
              </wp:inline>
            </w:drawing>
          </w:r>
        </w:p>
        <w:p w:rsidR="00AA19CC" w:rsidRPr="0002325F" w:rsidRDefault="00AA19CC" w:rsidP="00AA19CC">
          <w:pPr>
            <w:spacing w:after="0" w:line="240" w:lineRule="auto"/>
            <w:jc w:val="right"/>
            <w:outlineLvl w:val="0"/>
            <w:rPr>
              <w:rFonts w:ascii="Arial" w:eastAsia="Times New Roman" w:hAnsi="Arial" w:cs="Arial"/>
              <w:b/>
              <w:bCs/>
              <w:i/>
              <w:iCs/>
              <w:sz w:val="24"/>
              <w:szCs w:val="24"/>
              <w:lang w:eastAsia="en-GB"/>
            </w:rPr>
          </w:pPr>
          <w:r w:rsidRPr="0002325F">
            <w:rPr>
              <w:rFonts w:ascii="Arial" w:eastAsia="Times New Roman" w:hAnsi="Arial" w:cs="Arial"/>
              <w:i/>
              <w:iCs/>
              <w:noProof/>
              <w:sz w:val="24"/>
              <w:szCs w:val="24"/>
              <w:lang w:val="en-US" w:eastAsia="en-GB"/>
            </w:rPr>
            <w:t>CORPORATE POLICY</w:t>
          </w:r>
        </w:p>
        <w:p w:rsidR="00AA19CC" w:rsidRPr="0002325F" w:rsidRDefault="00AA19CC" w:rsidP="00AA19CC">
          <w:pPr>
            <w:spacing w:after="0" w:line="240" w:lineRule="auto"/>
            <w:jc w:val="right"/>
            <w:rPr>
              <w:rFonts w:ascii="Arial" w:eastAsia="Times New Roman" w:hAnsi="Arial" w:cs="Arial"/>
              <w:b/>
              <w:bCs/>
              <w:sz w:val="24"/>
              <w:szCs w:val="24"/>
              <w:lang w:eastAsia="en-GB"/>
            </w:rPr>
          </w:pPr>
        </w:p>
        <w:p w:rsidR="00AA19CC" w:rsidRPr="0002325F" w:rsidRDefault="00AA19CC" w:rsidP="00AA19CC">
          <w:pPr>
            <w:spacing w:after="0" w:line="240" w:lineRule="auto"/>
            <w:jc w:val="right"/>
            <w:rPr>
              <w:rFonts w:ascii="Arial" w:eastAsia="Times New Roman" w:hAnsi="Arial" w:cs="Arial"/>
              <w:color w:val="FF0000"/>
              <w:sz w:val="24"/>
              <w:szCs w:val="24"/>
              <w:lang w:eastAsia="en-GB"/>
            </w:rPr>
          </w:pPr>
        </w:p>
        <w:p w:rsidR="00AA19CC" w:rsidRPr="0002325F" w:rsidRDefault="00AA19CC" w:rsidP="00AA19CC">
          <w:pPr>
            <w:spacing w:after="0"/>
            <w:jc w:val="right"/>
            <w:outlineLvl w:val="0"/>
            <w:rPr>
              <w:rFonts w:ascii="Arial" w:eastAsia="Times New Roman" w:hAnsi="Arial" w:cs="Arial"/>
              <w:b/>
              <w:sz w:val="24"/>
              <w:szCs w:val="24"/>
              <w:lang w:eastAsia="en-GB"/>
            </w:rPr>
          </w:pPr>
          <w:r w:rsidRPr="0002325F">
            <w:rPr>
              <w:rFonts w:ascii="Arial" w:eastAsia="Times New Roman" w:hAnsi="Arial" w:cs="Arial"/>
              <w:b/>
              <w:sz w:val="24"/>
              <w:szCs w:val="24"/>
              <w:lang w:eastAsia="en-GB"/>
            </w:rPr>
            <w:t>Corporate Anti</w:t>
          </w:r>
          <w:r w:rsidR="00761F95" w:rsidRPr="0002325F">
            <w:rPr>
              <w:rFonts w:ascii="Arial" w:eastAsia="Times New Roman" w:hAnsi="Arial" w:cs="Arial"/>
              <w:b/>
              <w:sz w:val="24"/>
              <w:szCs w:val="24"/>
              <w:lang w:eastAsia="en-GB"/>
            </w:rPr>
            <w:t>-</w:t>
          </w:r>
          <w:r w:rsidRPr="0002325F">
            <w:rPr>
              <w:rFonts w:ascii="Arial" w:eastAsia="Times New Roman" w:hAnsi="Arial" w:cs="Arial"/>
              <w:b/>
              <w:sz w:val="24"/>
              <w:szCs w:val="24"/>
              <w:lang w:eastAsia="en-GB"/>
            </w:rPr>
            <w:t xml:space="preserve">Social Behaviour Policy </w:t>
          </w:r>
        </w:p>
        <w:p w:rsidR="00AA19CC" w:rsidRPr="0002325F" w:rsidRDefault="00AA19CC" w:rsidP="00AA19CC">
          <w:pPr>
            <w:spacing w:after="0" w:line="240" w:lineRule="auto"/>
            <w:jc w:val="right"/>
            <w:rPr>
              <w:rFonts w:ascii="Arial" w:eastAsia="Times New Roman" w:hAnsi="Arial" w:cs="Arial"/>
              <w:sz w:val="24"/>
              <w:szCs w:val="24"/>
              <w:lang w:eastAsia="en-GB"/>
            </w:rPr>
          </w:pPr>
        </w:p>
        <w:p w:rsidR="00AA19CC" w:rsidRPr="0002325F" w:rsidRDefault="00AA19CC" w:rsidP="00AA19CC">
          <w:pPr>
            <w:spacing w:after="0" w:line="240" w:lineRule="auto"/>
            <w:jc w:val="right"/>
            <w:rPr>
              <w:rFonts w:ascii="Arial" w:eastAsia="Times New Roman" w:hAnsi="Arial" w:cs="Arial"/>
              <w:sz w:val="24"/>
              <w:szCs w:val="24"/>
              <w:lang w:eastAsia="en-GB"/>
            </w:rPr>
          </w:pPr>
        </w:p>
        <w:p w:rsidR="00AA19CC" w:rsidRPr="0002325F" w:rsidRDefault="00AA19CC" w:rsidP="00AA19CC">
          <w:pPr>
            <w:spacing w:after="0" w:line="240" w:lineRule="auto"/>
            <w:jc w:val="right"/>
            <w:rPr>
              <w:rFonts w:ascii="Arial" w:eastAsia="Times New Roman" w:hAnsi="Arial" w:cs="Arial"/>
              <w:sz w:val="24"/>
              <w:szCs w:val="24"/>
              <w:lang w:eastAsia="en-GB"/>
            </w:rPr>
          </w:pPr>
        </w:p>
        <w:p w:rsidR="00AA19CC" w:rsidRPr="0002325F" w:rsidRDefault="00AA19CC" w:rsidP="00AA19CC">
          <w:pPr>
            <w:spacing w:after="0" w:line="240" w:lineRule="auto"/>
            <w:jc w:val="right"/>
            <w:outlineLvl w:val="0"/>
            <w:rPr>
              <w:rFonts w:ascii="Arial" w:eastAsia="Times New Roman" w:hAnsi="Arial" w:cs="Arial"/>
              <w:sz w:val="24"/>
              <w:szCs w:val="24"/>
              <w:lang w:eastAsia="en-GB"/>
            </w:rPr>
          </w:pPr>
          <w:r w:rsidRPr="0002325F">
            <w:rPr>
              <w:rFonts w:ascii="Arial" w:eastAsia="Times New Roman" w:hAnsi="Arial" w:cs="Arial"/>
              <w:sz w:val="24"/>
              <w:szCs w:val="24"/>
              <w:lang w:eastAsia="en-GB"/>
            </w:rPr>
            <w:t>Document Hierarchy: Policy</w:t>
          </w:r>
        </w:p>
        <w:p w:rsidR="00AA19CC" w:rsidRPr="0002325F" w:rsidRDefault="00AA19CC" w:rsidP="00AA19CC">
          <w:pPr>
            <w:spacing w:after="0" w:line="240" w:lineRule="auto"/>
            <w:jc w:val="right"/>
            <w:rPr>
              <w:rFonts w:ascii="Arial" w:eastAsia="Times New Roman" w:hAnsi="Arial" w:cs="Arial"/>
              <w:sz w:val="24"/>
              <w:szCs w:val="24"/>
              <w:lang w:eastAsia="en-GB"/>
            </w:rPr>
          </w:pPr>
        </w:p>
        <w:p w:rsidR="00AA19CC" w:rsidRPr="0002325F" w:rsidRDefault="00AA19CC" w:rsidP="00AA19CC">
          <w:pPr>
            <w:spacing w:after="0" w:line="240" w:lineRule="auto"/>
            <w:jc w:val="right"/>
            <w:outlineLvl w:val="0"/>
            <w:rPr>
              <w:rFonts w:ascii="Arial" w:eastAsia="Times New Roman" w:hAnsi="Arial" w:cs="Arial"/>
              <w:sz w:val="24"/>
              <w:szCs w:val="24"/>
              <w:lang w:eastAsia="en-GB"/>
            </w:rPr>
          </w:pPr>
          <w:r w:rsidRPr="0002325F">
            <w:rPr>
              <w:rFonts w:ascii="Arial" w:eastAsia="Times New Roman" w:hAnsi="Arial" w:cs="Arial"/>
              <w:sz w:val="24"/>
              <w:szCs w:val="24"/>
              <w:lang w:eastAsia="en-GB"/>
            </w:rPr>
            <w:t>Document Status: Final</w:t>
          </w:r>
        </w:p>
        <w:p w:rsidR="00AA19CC" w:rsidRPr="0002325F" w:rsidRDefault="00AA19CC" w:rsidP="00AA19CC">
          <w:pPr>
            <w:spacing w:after="0" w:line="240" w:lineRule="auto"/>
            <w:jc w:val="right"/>
            <w:rPr>
              <w:rFonts w:ascii="Arial" w:eastAsia="Times New Roman" w:hAnsi="Arial" w:cs="Arial"/>
              <w:b/>
              <w:bCs/>
              <w:sz w:val="24"/>
              <w:szCs w:val="24"/>
              <w:lang w:eastAsia="en-GB"/>
            </w:rPr>
          </w:pPr>
        </w:p>
        <w:p w:rsidR="00AA19CC" w:rsidRPr="0002325F" w:rsidRDefault="00AA19CC" w:rsidP="00AA19CC">
          <w:pPr>
            <w:spacing w:after="0" w:line="240" w:lineRule="auto"/>
            <w:jc w:val="right"/>
            <w:outlineLvl w:val="0"/>
            <w:rPr>
              <w:rFonts w:ascii="Arial" w:eastAsia="Times New Roman" w:hAnsi="Arial" w:cs="Arial"/>
              <w:color w:val="FF0000"/>
              <w:sz w:val="24"/>
              <w:szCs w:val="24"/>
              <w:lang w:eastAsia="en-GB"/>
            </w:rPr>
          </w:pPr>
          <w:r w:rsidRPr="0002325F">
            <w:rPr>
              <w:rFonts w:ascii="Arial" w:eastAsia="Times New Roman" w:hAnsi="Arial" w:cs="Arial"/>
              <w:sz w:val="24"/>
              <w:szCs w:val="24"/>
              <w:lang w:eastAsia="en-GB"/>
            </w:rPr>
            <w:t>Document Ref: DOC ASB Policy</w:t>
          </w:r>
        </w:p>
        <w:p w:rsidR="00AA19CC" w:rsidRPr="0002325F" w:rsidRDefault="00AA19CC" w:rsidP="00AA19CC">
          <w:pPr>
            <w:spacing w:after="0" w:line="240" w:lineRule="auto"/>
            <w:jc w:val="right"/>
            <w:rPr>
              <w:rFonts w:ascii="Arial" w:eastAsia="Times New Roman" w:hAnsi="Arial" w:cs="Arial"/>
              <w:b/>
              <w:bCs/>
              <w:sz w:val="24"/>
              <w:szCs w:val="24"/>
              <w:lang w:eastAsia="en-GB"/>
            </w:rPr>
          </w:pPr>
        </w:p>
        <w:p w:rsidR="00AA19CC" w:rsidRPr="0002325F" w:rsidRDefault="00AA19CC" w:rsidP="00AA19CC">
          <w:pPr>
            <w:spacing w:after="0" w:line="240" w:lineRule="auto"/>
            <w:jc w:val="right"/>
            <w:rPr>
              <w:rFonts w:ascii="Arial" w:eastAsia="Times New Roman" w:hAnsi="Arial" w:cs="Arial"/>
              <w:b/>
              <w:bCs/>
              <w:sz w:val="24"/>
              <w:szCs w:val="24"/>
              <w:lang w:eastAsia="en-GB"/>
            </w:rPr>
          </w:pPr>
        </w:p>
        <w:p w:rsidR="00AA19CC" w:rsidRPr="0002325F" w:rsidRDefault="00AA19CC" w:rsidP="00AA19CC">
          <w:pPr>
            <w:spacing w:after="0" w:line="240" w:lineRule="auto"/>
            <w:jc w:val="right"/>
            <w:outlineLvl w:val="0"/>
            <w:rPr>
              <w:rFonts w:ascii="Arial" w:eastAsia="Times New Roman" w:hAnsi="Arial" w:cs="Arial"/>
              <w:sz w:val="24"/>
              <w:szCs w:val="24"/>
              <w:lang w:eastAsia="en-GB"/>
            </w:rPr>
          </w:pPr>
          <w:r w:rsidRPr="0002325F">
            <w:rPr>
              <w:rFonts w:ascii="Arial" w:eastAsia="Times New Roman" w:hAnsi="Arial" w:cs="Arial"/>
              <w:sz w:val="24"/>
              <w:szCs w:val="24"/>
              <w:lang w:eastAsia="en-GB"/>
            </w:rPr>
            <w:t>Originator: J Sands</w:t>
          </w:r>
        </w:p>
        <w:p w:rsidR="00AA19CC" w:rsidRPr="0002325F" w:rsidRDefault="00AA19CC" w:rsidP="00AA19CC">
          <w:pPr>
            <w:spacing w:after="0" w:line="240" w:lineRule="auto"/>
            <w:jc w:val="right"/>
            <w:rPr>
              <w:rFonts w:ascii="Arial" w:eastAsia="Times New Roman" w:hAnsi="Arial" w:cs="Arial"/>
              <w:b/>
              <w:bCs/>
              <w:sz w:val="24"/>
              <w:szCs w:val="24"/>
              <w:lang w:eastAsia="en-GB"/>
            </w:rPr>
          </w:pPr>
        </w:p>
        <w:p w:rsidR="00AA19CC" w:rsidRPr="0002325F" w:rsidRDefault="00AA19CC" w:rsidP="00AA19CC">
          <w:pPr>
            <w:spacing w:after="0" w:line="240" w:lineRule="auto"/>
            <w:jc w:val="right"/>
            <w:outlineLvl w:val="0"/>
            <w:rPr>
              <w:rFonts w:ascii="Arial" w:eastAsia="Times New Roman" w:hAnsi="Arial" w:cs="Arial"/>
              <w:sz w:val="24"/>
              <w:szCs w:val="24"/>
              <w:lang w:eastAsia="en-GB"/>
            </w:rPr>
          </w:pPr>
          <w:r w:rsidRPr="0002325F">
            <w:rPr>
              <w:rFonts w:ascii="Arial" w:eastAsia="Times New Roman" w:hAnsi="Arial" w:cs="Arial"/>
              <w:sz w:val="24"/>
              <w:szCs w:val="24"/>
              <w:lang w:eastAsia="en-GB"/>
            </w:rPr>
            <w:t>Owner: Head of Community Safety</w:t>
          </w:r>
        </w:p>
        <w:p w:rsidR="00AA19CC" w:rsidRPr="0002325F" w:rsidRDefault="00AA19CC" w:rsidP="00AA19CC">
          <w:pPr>
            <w:spacing w:after="0" w:line="240" w:lineRule="auto"/>
            <w:jc w:val="right"/>
            <w:rPr>
              <w:rFonts w:ascii="Arial" w:eastAsia="Times New Roman" w:hAnsi="Arial" w:cs="Arial"/>
              <w:sz w:val="24"/>
              <w:szCs w:val="24"/>
              <w:lang w:eastAsia="en-GB"/>
            </w:rPr>
          </w:pPr>
        </w:p>
        <w:p w:rsidR="00AA19CC" w:rsidRPr="0002325F" w:rsidRDefault="00AA19CC" w:rsidP="00AA19CC">
          <w:pPr>
            <w:spacing w:after="0" w:line="240" w:lineRule="auto"/>
            <w:jc w:val="right"/>
            <w:outlineLvl w:val="0"/>
            <w:rPr>
              <w:rFonts w:ascii="Arial" w:eastAsia="Times New Roman" w:hAnsi="Arial" w:cs="Arial"/>
              <w:sz w:val="24"/>
              <w:szCs w:val="24"/>
              <w:lang w:eastAsia="en-GB"/>
            </w:rPr>
          </w:pPr>
          <w:r w:rsidRPr="0002325F">
            <w:rPr>
              <w:rFonts w:ascii="Arial" w:eastAsia="Times New Roman" w:hAnsi="Arial" w:cs="Arial"/>
              <w:sz w:val="24"/>
              <w:szCs w:val="24"/>
              <w:lang w:eastAsia="en-GB"/>
            </w:rPr>
            <w:t>Version: 1</w:t>
          </w:r>
        </w:p>
        <w:p w:rsidR="00AA19CC" w:rsidRPr="0002325F" w:rsidRDefault="00AA19CC" w:rsidP="00AA19CC">
          <w:pPr>
            <w:spacing w:after="0" w:line="240" w:lineRule="auto"/>
            <w:jc w:val="right"/>
            <w:rPr>
              <w:rFonts w:ascii="Arial" w:eastAsia="Times New Roman" w:hAnsi="Arial" w:cs="Arial"/>
              <w:sz w:val="24"/>
              <w:szCs w:val="24"/>
              <w:lang w:eastAsia="en-GB"/>
            </w:rPr>
          </w:pPr>
        </w:p>
        <w:p w:rsidR="00AA19CC" w:rsidRPr="0002325F" w:rsidRDefault="00AA19CC" w:rsidP="00AA19CC">
          <w:pPr>
            <w:spacing w:after="0" w:line="240" w:lineRule="auto"/>
            <w:jc w:val="right"/>
            <w:rPr>
              <w:rFonts w:ascii="Arial" w:eastAsia="Times New Roman" w:hAnsi="Arial" w:cs="Arial"/>
              <w:sz w:val="24"/>
              <w:szCs w:val="24"/>
              <w:lang w:eastAsia="en-GB"/>
            </w:rPr>
          </w:pPr>
          <w:r w:rsidRPr="0002325F">
            <w:rPr>
              <w:rFonts w:ascii="Arial" w:eastAsia="Times New Roman" w:hAnsi="Arial" w:cs="Arial"/>
              <w:sz w:val="24"/>
              <w:szCs w:val="24"/>
              <w:lang w:eastAsia="en-GB"/>
            </w:rPr>
            <w:t xml:space="preserve">Date: </w:t>
          </w:r>
          <w:r w:rsidR="00242C76" w:rsidRPr="0002325F">
            <w:rPr>
              <w:rFonts w:ascii="Arial" w:eastAsia="Times New Roman" w:hAnsi="Arial" w:cs="Arial"/>
              <w:sz w:val="24"/>
              <w:szCs w:val="24"/>
              <w:lang w:eastAsia="en-GB"/>
            </w:rPr>
            <w:t>19 October 2017</w:t>
          </w:r>
        </w:p>
        <w:p w:rsidR="00AA19CC" w:rsidRPr="0002325F" w:rsidRDefault="00AA19CC" w:rsidP="00AA19CC">
          <w:pPr>
            <w:spacing w:after="0" w:line="240" w:lineRule="auto"/>
            <w:jc w:val="right"/>
            <w:rPr>
              <w:rFonts w:ascii="Arial" w:eastAsia="Times New Roman" w:hAnsi="Arial" w:cs="Arial"/>
              <w:sz w:val="24"/>
              <w:szCs w:val="24"/>
              <w:lang w:eastAsia="en-GB"/>
            </w:rPr>
          </w:pPr>
        </w:p>
        <w:p w:rsidR="00AA19CC" w:rsidRPr="0002325F" w:rsidRDefault="00AA19CC" w:rsidP="00AA19CC">
          <w:pPr>
            <w:spacing w:after="0" w:line="240" w:lineRule="auto"/>
            <w:jc w:val="right"/>
            <w:rPr>
              <w:rFonts w:ascii="Arial" w:eastAsia="Times New Roman" w:hAnsi="Arial" w:cs="Arial"/>
              <w:b/>
              <w:bCs/>
              <w:sz w:val="24"/>
              <w:szCs w:val="24"/>
              <w:lang w:eastAsia="en-GB"/>
            </w:rPr>
          </w:pPr>
        </w:p>
        <w:p w:rsidR="00AA19CC" w:rsidRPr="0002325F" w:rsidRDefault="00AA19CC" w:rsidP="00AA19CC">
          <w:pPr>
            <w:spacing w:after="0" w:line="240" w:lineRule="auto"/>
            <w:jc w:val="right"/>
            <w:rPr>
              <w:rFonts w:ascii="Arial" w:eastAsia="Times New Roman" w:hAnsi="Arial" w:cs="Arial"/>
              <w:b/>
              <w:bCs/>
              <w:sz w:val="24"/>
              <w:szCs w:val="24"/>
              <w:lang w:eastAsia="en-GB"/>
            </w:rPr>
          </w:pPr>
        </w:p>
        <w:p w:rsidR="00AA19CC" w:rsidRPr="0002325F" w:rsidRDefault="00AA19CC" w:rsidP="00AA19CC">
          <w:pPr>
            <w:spacing w:after="0" w:line="240" w:lineRule="auto"/>
            <w:jc w:val="right"/>
            <w:rPr>
              <w:rFonts w:ascii="Arial" w:eastAsia="Times New Roman" w:hAnsi="Arial" w:cs="Arial"/>
              <w:b/>
              <w:bCs/>
              <w:sz w:val="24"/>
              <w:szCs w:val="24"/>
              <w:lang w:eastAsia="en-GB"/>
            </w:rPr>
          </w:pPr>
        </w:p>
        <w:p w:rsidR="00AA19CC" w:rsidRPr="0002325F" w:rsidRDefault="003A63AD" w:rsidP="00AA19CC">
          <w:pPr>
            <w:spacing w:after="0" w:line="240" w:lineRule="auto"/>
            <w:jc w:val="right"/>
            <w:outlineLvl w:val="0"/>
            <w:rPr>
              <w:rFonts w:ascii="Arial" w:eastAsia="Times New Roman" w:hAnsi="Arial" w:cs="Arial"/>
              <w:b/>
              <w:bCs/>
              <w:color w:val="FF0000"/>
              <w:sz w:val="24"/>
              <w:szCs w:val="24"/>
              <w:lang w:eastAsia="en-GB"/>
            </w:rPr>
          </w:pPr>
          <w:r w:rsidRPr="0002325F">
            <w:rPr>
              <w:rFonts w:ascii="Arial" w:eastAsia="Times New Roman" w:hAnsi="Arial" w:cs="Arial"/>
              <w:b/>
              <w:bCs/>
              <w:color w:val="FF0000"/>
              <w:sz w:val="24"/>
              <w:szCs w:val="24"/>
              <w:lang w:eastAsia="en-GB"/>
            </w:rPr>
            <w:t>Approved</w:t>
          </w:r>
        </w:p>
        <w:p w:rsidR="00AA19CC" w:rsidRPr="0002325F" w:rsidRDefault="00D00207" w:rsidP="00AA19CC">
          <w:pPr>
            <w:spacing w:after="0" w:line="240" w:lineRule="auto"/>
            <w:jc w:val="right"/>
            <w:rPr>
              <w:rFonts w:ascii="Arial" w:eastAsia="Times New Roman" w:hAnsi="Arial" w:cs="Arial"/>
              <w:sz w:val="24"/>
              <w:szCs w:val="24"/>
              <w:lang w:eastAsia="en-GB"/>
            </w:rPr>
          </w:pPr>
          <w:r w:rsidRPr="0002325F">
            <w:rPr>
              <w:rFonts w:ascii="Arial" w:eastAsia="Times New Roman" w:hAnsi="Arial" w:cs="Arial"/>
              <w:sz w:val="24"/>
              <w:szCs w:val="24"/>
              <w:lang w:eastAsia="en-GB"/>
            </w:rPr>
            <w:pict>
              <v:rect id="_x0000_i1025" style="width:0;height:1.5pt" o:hralign="center" o:hrstd="t" o:hr="t" fillcolor="gray" stroked="f"/>
            </w:pict>
          </w:r>
        </w:p>
        <w:p w:rsidR="00AA19CC" w:rsidRPr="0002325F" w:rsidRDefault="00AA19CC" w:rsidP="00AA19CC">
          <w:pPr>
            <w:spacing w:after="0" w:line="240" w:lineRule="auto"/>
            <w:jc w:val="right"/>
            <w:outlineLvl w:val="0"/>
            <w:rPr>
              <w:rFonts w:ascii="Arial" w:eastAsia="Times New Roman" w:hAnsi="Arial" w:cs="Arial"/>
              <w:sz w:val="24"/>
              <w:szCs w:val="24"/>
              <w:lang w:eastAsia="en-GB"/>
            </w:rPr>
          </w:pPr>
          <w:r w:rsidRPr="0002325F">
            <w:rPr>
              <w:rFonts w:ascii="Arial" w:eastAsia="Times New Roman" w:hAnsi="Arial" w:cs="Arial"/>
              <w:sz w:val="24"/>
              <w:szCs w:val="24"/>
              <w:lang w:eastAsia="en-GB"/>
            </w:rPr>
            <w:t>Classification: SEC1 - Routine</w:t>
          </w:r>
        </w:p>
        <w:p w:rsidR="009D692B" w:rsidRPr="0002325F" w:rsidRDefault="009D692B" w:rsidP="00AA19CC">
          <w:pPr>
            <w:jc w:val="right"/>
            <w:rPr>
              <w:rFonts w:ascii="Arial" w:hAnsi="Arial" w:cs="Arial"/>
              <w:sz w:val="24"/>
              <w:szCs w:val="24"/>
            </w:rPr>
          </w:pPr>
        </w:p>
        <w:p w:rsidR="00283110" w:rsidRPr="0002325F" w:rsidRDefault="00283110" w:rsidP="00283110">
          <w:pPr>
            <w:widowControl w:val="0"/>
            <w:autoSpaceDE w:val="0"/>
            <w:autoSpaceDN w:val="0"/>
            <w:adjustRightInd w:val="0"/>
            <w:spacing w:after="0" w:line="240" w:lineRule="auto"/>
            <w:outlineLvl w:val="0"/>
            <w:rPr>
              <w:rFonts w:ascii="Arial" w:eastAsia="Times New Roman" w:hAnsi="Arial" w:cs="Arial"/>
              <w:b/>
              <w:bCs/>
              <w:color w:val="000000"/>
              <w:sz w:val="24"/>
              <w:szCs w:val="24"/>
              <w:lang w:eastAsia="en-GB"/>
            </w:rPr>
          </w:pPr>
        </w:p>
        <w:p w:rsidR="00283110" w:rsidRPr="0002325F" w:rsidRDefault="00283110" w:rsidP="00283110">
          <w:pPr>
            <w:widowControl w:val="0"/>
            <w:autoSpaceDE w:val="0"/>
            <w:autoSpaceDN w:val="0"/>
            <w:adjustRightInd w:val="0"/>
            <w:spacing w:after="0" w:line="240" w:lineRule="auto"/>
            <w:outlineLvl w:val="0"/>
            <w:rPr>
              <w:rFonts w:ascii="Arial" w:eastAsia="Times New Roman" w:hAnsi="Arial" w:cs="Arial"/>
              <w:b/>
              <w:bCs/>
              <w:color w:val="000000"/>
              <w:sz w:val="24"/>
              <w:szCs w:val="24"/>
              <w:lang w:eastAsia="en-GB"/>
            </w:rPr>
          </w:pPr>
        </w:p>
        <w:p w:rsidR="00283110" w:rsidRPr="0002325F" w:rsidRDefault="00283110" w:rsidP="00283110">
          <w:pPr>
            <w:widowControl w:val="0"/>
            <w:autoSpaceDE w:val="0"/>
            <w:autoSpaceDN w:val="0"/>
            <w:adjustRightInd w:val="0"/>
            <w:spacing w:after="0" w:line="240" w:lineRule="auto"/>
            <w:outlineLvl w:val="0"/>
            <w:rPr>
              <w:rFonts w:ascii="Arial" w:eastAsia="Times New Roman" w:hAnsi="Arial" w:cs="Arial"/>
              <w:b/>
              <w:bCs/>
              <w:color w:val="000000"/>
              <w:sz w:val="24"/>
              <w:szCs w:val="24"/>
              <w:lang w:eastAsia="en-GB"/>
            </w:rPr>
          </w:pPr>
        </w:p>
        <w:p w:rsidR="00283110" w:rsidRPr="0002325F" w:rsidRDefault="00283110" w:rsidP="00283110">
          <w:pPr>
            <w:widowControl w:val="0"/>
            <w:autoSpaceDE w:val="0"/>
            <w:autoSpaceDN w:val="0"/>
            <w:adjustRightInd w:val="0"/>
            <w:spacing w:after="0" w:line="240" w:lineRule="auto"/>
            <w:outlineLvl w:val="0"/>
            <w:rPr>
              <w:rFonts w:ascii="Arial" w:eastAsia="Times New Roman" w:hAnsi="Arial" w:cs="Arial"/>
              <w:b/>
              <w:bCs/>
              <w:color w:val="000000"/>
              <w:sz w:val="24"/>
              <w:szCs w:val="24"/>
              <w:lang w:eastAsia="en-GB"/>
            </w:rPr>
          </w:pPr>
        </w:p>
        <w:p w:rsidR="00283110" w:rsidRPr="0002325F" w:rsidRDefault="00283110" w:rsidP="00283110">
          <w:pPr>
            <w:widowControl w:val="0"/>
            <w:autoSpaceDE w:val="0"/>
            <w:autoSpaceDN w:val="0"/>
            <w:adjustRightInd w:val="0"/>
            <w:spacing w:after="0" w:line="240" w:lineRule="auto"/>
            <w:outlineLvl w:val="0"/>
            <w:rPr>
              <w:rFonts w:ascii="Arial" w:eastAsia="Times New Roman" w:hAnsi="Arial" w:cs="Arial"/>
              <w:b/>
              <w:bCs/>
              <w:color w:val="000000"/>
              <w:sz w:val="24"/>
              <w:szCs w:val="24"/>
              <w:lang w:eastAsia="en-GB"/>
            </w:rPr>
          </w:pPr>
        </w:p>
        <w:p w:rsidR="00283110" w:rsidRPr="0002325F" w:rsidRDefault="00283110" w:rsidP="00283110">
          <w:pPr>
            <w:widowControl w:val="0"/>
            <w:autoSpaceDE w:val="0"/>
            <w:autoSpaceDN w:val="0"/>
            <w:adjustRightInd w:val="0"/>
            <w:spacing w:after="0" w:line="240" w:lineRule="auto"/>
            <w:outlineLvl w:val="0"/>
            <w:rPr>
              <w:rFonts w:ascii="Arial" w:eastAsia="Times New Roman" w:hAnsi="Arial" w:cs="Arial"/>
              <w:b/>
              <w:bCs/>
              <w:color w:val="000000"/>
              <w:sz w:val="24"/>
              <w:szCs w:val="24"/>
              <w:lang w:eastAsia="en-GB"/>
            </w:rPr>
          </w:pPr>
        </w:p>
        <w:p w:rsidR="00283110" w:rsidRPr="0002325F" w:rsidRDefault="00283110" w:rsidP="00283110">
          <w:pPr>
            <w:widowControl w:val="0"/>
            <w:autoSpaceDE w:val="0"/>
            <w:autoSpaceDN w:val="0"/>
            <w:adjustRightInd w:val="0"/>
            <w:spacing w:after="0" w:line="240" w:lineRule="auto"/>
            <w:outlineLvl w:val="0"/>
            <w:rPr>
              <w:rFonts w:ascii="Arial" w:eastAsia="Times New Roman" w:hAnsi="Arial" w:cs="Arial"/>
              <w:b/>
              <w:bCs/>
              <w:color w:val="000000"/>
              <w:sz w:val="24"/>
              <w:szCs w:val="24"/>
              <w:lang w:eastAsia="en-GB"/>
            </w:rPr>
          </w:pPr>
        </w:p>
        <w:p w:rsidR="00283110" w:rsidRPr="0002325F" w:rsidRDefault="00283110" w:rsidP="00283110">
          <w:pPr>
            <w:widowControl w:val="0"/>
            <w:autoSpaceDE w:val="0"/>
            <w:autoSpaceDN w:val="0"/>
            <w:adjustRightInd w:val="0"/>
            <w:spacing w:after="0" w:line="240" w:lineRule="auto"/>
            <w:outlineLvl w:val="0"/>
            <w:rPr>
              <w:rFonts w:ascii="Arial" w:eastAsia="Times New Roman" w:hAnsi="Arial" w:cs="Arial"/>
              <w:b/>
              <w:bCs/>
              <w:color w:val="000000"/>
              <w:sz w:val="24"/>
              <w:szCs w:val="24"/>
              <w:lang w:eastAsia="en-GB"/>
            </w:rPr>
          </w:pPr>
        </w:p>
        <w:p w:rsidR="0002325F" w:rsidRDefault="0002325F">
          <w:pPr>
            <w:rPr>
              <w:rFonts w:ascii="Arial" w:hAnsi="Arial" w:cs="Arial"/>
              <w:sz w:val="24"/>
              <w:szCs w:val="24"/>
            </w:rPr>
          </w:pPr>
        </w:p>
        <w:p w:rsidR="009D692B" w:rsidRPr="0002325F" w:rsidRDefault="00D00207">
          <w:pPr>
            <w:rPr>
              <w:rFonts w:ascii="Arial" w:hAnsi="Arial" w:cs="Arial"/>
              <w:sz w:val="24"/>
              <w:szCs w:val="24"/>
            </w:rPr>
          </w:pPr>
        </w:p>
      </w:sdtContent>
    </w:sdt>
    <w:sdt>
      <w:sdtPr>
        <w:rPr>
          <w:rFonts w:ascii="Arial" w:eastAsiaTheme="minorHAnsi" w:hAnsi="Arial" w:cs="Arial"/>
          <w:b w:val="0"/>
          <w:bCs w:val="0"/>
          <w:color w:val="auto"/>
          <w:sz w:val="24"/>
          <w:szCs w:val="24"/>
          <w:lang w:val="en-GB" w:eastAsia="en-US"/>
        </w:rPr>
        <w:id w:val="722493159"/>
        <w:docPartObj>
          <w:docPartGallery w:val="Table of Contents"/>
          <w:docPartUnique/>
        </w:docPartObj>
      </w:sdtPr>
      <w:sdtEndPr>
        <w:rPr>
          <w:noProof/>
        </w:rPr>
      </w:sdtEndPr>
      <w:sdtContent>
        <w:p w:rsidR="009D692B" w:rsidRPr="0002325F" w:rsidRDefault="009D692B">
          <w:pPr>
            <w:pStyle w:val="TOCHeading"/>
            <w:rPr>
              <w:rFonts w:ascii="Arial" w:hAnsi="Arial" w:cs="Arial"/>
              <w:sz w:val="24"/>
              <w:szCs w:val="24"/>
            </w:rPr>
          </w:pPr>
          <w:r w:rsidRPr="0002325F">
            <w:rPr>
              <w:rFonts w:ascii="Arial" w:hAnsi="Arial" w:cs="Arial"/>
              <w:sz w:val="24"/>
              <w:szCs w:val="24"/>
            </w:rPr>
            <w:t>Contents</w:t>
          </w:r>
        </w:p>
        <w:p w:rsidR="009D692B" w:rsidRPr="0002325F" w:rsidRDefault="009D692B">
          <w:pPr>
            <w:pStyle w:val="TOC1"/>
            <w:tabs>
              <w:tab w:val="right" w:leader="dot" w:pos="9016"/>
            </w:tabs>
            <w:rPr>
              <w:rFonts w:ascii="Arial" w:eastAsiaTheme="minorEastAsia" w:hAnsi="Arial" w:cs="Arial"/>
              <w:noProof/>
              <w:sz w:val="24"/>
              <w:szCs w:val="24"/>
              <w:lang w:eastAsia="en-GB"/>
            </w:rPr>
          </w:pPr>
          <w:r w:rsidRPr="0002325F">
            <w:rPr>
              <w:rFonts w:ascii="Arial" w:hAnsi="Arial" w:cs="Arial"/>
              <w:sz w:val="24"/>
              <w:szCs w:val="24"/>
            </w:rPr>
            <w:fldChar w:fldCharType="begin"/>
          </w:r>
          <w:r w:rsidRPr="0002325F">
            <w:rPr>
              <w:rFonts w:ascii="Arial" w:hAnsi="Arial" w:cs="Arial"/>
              <w:sz w:val="24"/>
              <w:szCs w:val="24"/>
            </w:rPr>
            <w:instrText xml:space="preserve"> TOC \o "1-3" \h \z \u </w:instrText>
          </w:r>
          <w:r w:rsidRPr="0002325F">
            <w:rPr>
              <w:rFonts w:ascii="Arial" w:hAnsi="Arial" w:cs="Arial"/>
              <w:sz w:val="24"/>
              <w:szCs w:val="24"/>
            </w:rPr>
            <w:fldChar w:fldCharType="separate"/>
          </w:r>
          <w:hyperlink w:anchor="_Toc478635196" w:history="1">
            <w:r w:rsidRPr="0002325F">
              <w:rPr>
                <w:rStyle w:val="Hyperlink"/>
                <w:rFonts w:ascii="Arial" w:hAnsi="Arial" w:cs="Arial"/>
                <w:noProof/>
                <w:sz w:val="24"/>
                <w:szCs w:val="24"/>
              </w:rPr>
              <w:t>Foreword  Councillor Stephen Doyle, Portfolio Holder – Communities and Wellbeing</w:t>
            </w:r>
            <w:r w:rsidRPr="0002325F">
              <w:rPr>
                <w:rFonts w:ascii="Arial" w:hAnsi="Arial" w:cs="Arial"/>
                <w:noProof/>
                <w:webHidden/>
                <w:sz w:val="24"/>
                <w:szCs w:val="24"/>
              </w:rPr>
              <w:tab/>
            </w:r>
            <w:r w:rsidRPr="0002325F">
              <w:rPr>
                <w:rFonts w:ascii="Arial" w:hAnsi="Arial" w:cs="Arial"/>
                <w:noProof/>
                <w:webHidden/>
                <w:sz w:val="24"/>
                <w:szCs w:val="24"/>
              </w:rPr>
              <w:fldChar w:fldCharType="begin"/>
            </w:r>
            <w:r w:rsidRPr="0002325F">
              <w:rPr>
                <w:rFonts w:ascii="Arial" w:hAnsi="Arial" w:cs="Arial"/>
                <w:noProof/>
                <w:webHidden/>
                <w:sz w:val="24"/>
                <w:szCs w:val="24"/>
              </w:rPr>
              <w:instrText xml:space="preserve"> PAGEREF _Toc478635196 \h </w:instrText>
            </w:r>
            <w:r w:rsidRPr="0002325F">
              <w:rPr>
                <w:rFonts w:ascii="Arial" w:hAnsi="Arial" w:cs="Arial"/>
                <w:noProof/>
                <w:webHidden/>
                <w:sz w:val="24"/>
                <w:szCs w:val="24"/>
              </w:rPr>
            </w:r>
            <w:r w:rsidRPr="0002325F">
              <w:rPr>
                <w:rFonts w:ascii="Arial" w:hAnsi="Arial" w:cs="Arial"/>
                <w:noProof/>
                <w:webHidden/>
                <w:sz w:val="24"/>
                <w:szCs w:val="24"/>
              </w:rPr>
              <w:fldChar w:fldCharType="separate"/>
            </w:r>
            <w:r w:rsidRPr="0002325F">
              <w:rPr>
                <w:rFonts w:ascii="Arial" w:hAnsi="Arial" w:cs="Arial"/>
                <w:noProof/>
                <w:webHidden/>
                <w:sz w:val="24"/>
                <w:szCs w:val="24"/>
              </w:rPr>
              <w:t>1</w:t>
            </w:r>
            <w:r w:rsidRPr="0002325F">
              <w:rPr>
                <w:rFonts w:ascii="Arial" w:hAnsi="Arial" w:cs="Arial"/>
                <w:noProof/>
                <w:webHidden/>
                <w:sz w:val="24"/>
                <w:szCs w:val="24"/>
              </w:rPr>
              <w:fldChar w:fldCharType="end"/>
            </w:r>
          </w:hyperlink>
        </w:p>
        <w:p w:rsidR="009D692B" w:rsidRPr="0002325F" w:rsidRDefault="00D00207">
          <w:pPr>
            <w:pStyle w:val="TOC1"/>
            <w:tabs>
              <w:tab w:val="right" w:leader="dot" w:pos="9016"/>
            </w:tabs>
            <w:rPr>
              <w:rFonts w:ascii="Arial" w:eastAsiaTheme="minorEastAsia" w:hAnsi="Arial" w:cs="Arial"/>
              <w:noProof/>
              <w:sz w:val="24"/>
              <w:szCs w:val="24"/>
              <w:lang w:eastAsia="en-GB"/>
            </w:rPr>
          </w:pPr>
          <w:hyperlink w:anchor="_Toc478635197" w:history="1">
            <w:r w:rsidR="009D692B" w:rsidRPr="0002325F">
              <w:rPr>
                <w:rStyle w:val="Hyperlink"/>
                <w:rFonts w:ascii="Arial" w:hAnsi="Arial" w:cs="Arial"/>
                <w:noProof/>
                <w:sz w:val="24"/>
                <w:szCs w:val="24"/>
              </w:rPr>
              <w:t>1. Scope and purpose of this policy document</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_Toc478635197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2</w:t>
            </w:r>
            <w:r w:rsidR="009D692B" w:rsidRPr="0002325F">
              <w:rPr>
                <w:rFonts w:ascii="Arial" w:hAnsi="Arial" w:cs="Arial"/>
                <w:noProof/>
                <w:webHidden/>
                <w:sz w:val="24"/>
                <w:szCs w:val="24"/>
              </w:rPr>
              <w:fldChar w:fldCharType="end"/>
            </w:r>
          </w:hyperlink>
        </w:p>
        <w:p w:rsidR="009D692B" w:rsidRPr="0002325F" w:rsidRDefault="00D00207">
          <w:pPr>
            <w:pStyle w:val="TOC1"/>
            <w:tabs>
              <w:tab w:val="right" w:leader="dot" w:pos="9016"/>
            </w:tabs>
            <w:rPr>
              <w:rFonts w:ascii="Arial" w:eastAsiaTheme="minorEastAsia" w:hAnsi="Arial" w:cs="Arial"/>
              <w:noProof/>
              <w:sz w:val="24"/>
              <w:szCs w:val="24"/>
              <w:lang w:eastAsia="en-GB"/>
            </w:rPr>
          </w:pPr>
          <w:hyperlink w:anchor="_Toc478635198" w:history="1">
            <w:r w:rsidR="009D692B" w:rsidRPr="0002325F">
              <w:rPr>
                <w:rStyle w:val="Hyperlink"/>
                <w:rFonts w:ascii="Arial" w:hAnsi="Arial" w:cs="Arial"/>
                <w:noProof/>
                <w:sz w:val="24"/>
                <w:szCs w:val="24"/>
              </w:rPr>
              <w:t>2. The Council’s Responsibilities</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_Toc478635198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2</w:t>
            </w:r>
            <w:r w:rsidR="009D692B" w:rsidRPr="0002325F">
              <w:rPr>
                <w:rFonts w:ascii="Arial" w:hAnsi="Arial" w:cs="Arial"/>
                <w:noProof/>
                <w:webHidden/>
                <w:sz w:val="24"/>
                <w:szCs w:val="24"/>
              </w:rPr>
              <w:fldChar w:fldCharType="end"/>
            </w:r>
          </w:hyperlink>
        </w:p>
        <w:p w:rsidR="009D692B" w:rsidRPr="0002325F" w:rsidRDefault="00D00207">
          <w:pPr>
            <w:pStyle w:val="TOC1"/>
            <w:tabs>
              <w:tab w:val="right" w:leader="dot" w:pos="9016"/>
            </w:tabs>
            <w:rPr>
              <w:rFonts w:ascii="Arial" w:eastAsiaTheme="minorEastAsia" w:hAnsi="Arial" w:cs="Arial"/>
              <w:noProof/>
              <w:sz w:val="24"/>
              <w:szCs w:val="24"/>
              <w:lang w:eastAsia="en-GB"/>
            </w:rPr>
          </w:pPr>
          <w:hyperlink w:anchor="_Toc478635199" w:history="1">
            <w:r w:rsidR="009D692B" w:rsidRPr="0002325F">
              <w:rPr>
                <w:rStyle w:val="Hyperlink"/>
                <w:rFonts w:ascii="Arial" w:hAnsi="Arial" w:cs="Arial"/>
                <w:noProof/>
                <w:sz w:val="24"/>
                <w:szCs w:val="24"/>
              </w:rPr>
              <w:t>3. What is anti-social behaviour?</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_Toc478635199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3</w:t>
            </w:r>
            <w:r w:rsidR="009D692B" w:rsidRPr="0002325F">
              <w:rPr>
                <w:rFonts w:ascii="Arial" w:hAnsi="Arial" w:cs="Arial"/>
                <w:noProof/>
                <w:webHidden/>
                <w:sz w:val="24"/>
                <w:szCs w:val="24"/>
              </w:rPr>
              <w:fldChar w:fldCharType="end"/>
            </w:r>
          </w:hyperlink>
        </w:p>
        <w:p w:rsidR="009D692B" w:rsidRPr="0002325F" w:rsidRDefault="00D00207">
          <w:pPr>
            <w:pStyle w:val="TOC2"/>
            <w:tabs>
              <w:tab w:val="right" w:leader="dot" w:pos="9016"/>
            </w:tabs>
            <w:rPr>
              <w:rFonts w:ascii="Arial" w:eastAsiaTheme="minorEastAsia" w:hAnsi="Arial" w:cs="Arial"/>
              <w:noProof/>
              <w:sz w:val="24"/>
              <w:szCs w:val="24"/>
              <w:lang w:eastAsia="en-GB"/>
            </w:rPr>
          </w:pPr>
          <w:hyperlink w:anchor="_Toc478635200" w:history="1">
            <w:r w:rsidR="009D692B" w:rsidRPr="0002325F">
              <w:rPr>
                <w:rStyle w:val="Hyperlink"/>
                <w:rFonts w:ascii="Arial" w:hAnsi="Arial" w:cs="Arial"/>
                <w:noProof/>
                <w:sz w:val="24"/>
                <w:szCs w:val="24"/>
              </w:rPr>
              <w:t>3.1 Case Categorisation</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_Toc478635200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5</w:t>
            </w:r>
            <w:r w:rsidR="009D692B" w:rsidRPr="0002325F">
              <w:rPr>
                <w:rFonts w:ascii="Arial" w:hAnsi="Arial" w:cs="Arial"/>
                <w:noProof/>
                <w:webHidden/>
                <w:sz w:val="24"/>
                <w:szCs w:val="24"/>
              </w:rPr>
              <w:fldChar w:fldCharType="end"/>
            </w:r>
          </w:hyperlink>
        </w:p>
        <w:p w:rsidR="009D692B" w:rsidRPr="0002325F" w:rsidRDefault="00D00207">
          <w:pPr>
            <w:pStyle w:val="TOC1"/>
            <w:tabs>
              <w:tab w:val="right" w:leader="dot" w:pos="9016"/>
            </w:tabs>
            <w:rPr>
              <w:rFonts w:ascii="Arial" w:eastAsiaTheme="minorEastAsia" w:hAnsi="Arial" w:cs="Arial"/>
              <w:noProof/>
              <w:sz w:val="24"/>
              <w:szCs w:val="24"/>
              <w:lang w:eastAsia="en-GB"/>
            </w:rPr>
          </w:pPr>
          <w:hyperlink w:anchor="_Toc478635201" w:history="1">
            <w:r w:rsidR="009D692B" w:rsidRPr="0002325F">
              <w:rPr>
                <w:rStyle w:val="Hyperlink"/>
                <w:rFonts w:ascii="Arial" w:hAnsi="Arial" w:cs="Arial"/>
                <w:noProof/>
                <w:sz w:val="24"/>
                <w:szCs w:val="24"/>
              </w:rPr>
              <w:t>4. Policy principles</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_Toc478635201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5</w:t>
            </w:r>
            <w:r w:rsidR="009D692B" w:rsidRPr="0002325F">
              <w:rPr>
                <w:rFonts w:ascii="Arial" w:hAnsi="Arial" w:cs="Arial"/>
                <w:noProof/>
                <w:webHidden/>
                <w:sz w:val="24"/>
                <w:szCs w:val="24"/>
              </w:rPr>
              <w:fldChar w:fldCharType="end"/>
            </w:r>
          </w:hyperlink>
        </w:p>
        <w:p w:rsidR="009D692B" w:rsidRPr="0002325F" w:rsidRDefault="00D00207">
          <w:pPr>
            <w:pStyle w:val="TOC2"/>
            <w:tabs>
              <w:tab w:val="right" w:leader="dot" w:pos="9016"/>
            </w:tabs>
            <w:rPr>
              <w:rFonts w:ascii="Arial" w:eastAsiaTheme="minorEastAsia" w:hAnsi="Arial" w:cs="Arial"/>
              <w:noProof/>
              <w:sz w:val="24"/>
              <w:szCs w:val="24"/>
              <w:lang w:eastAsia="en-GB"/>
            </w:rPr>
          </w:pPr>
          <w:hyperlink w:anchor="_Toc478635202" w:history="1">
            <w:r w:rsidR="009D692B" w:rsidRPr="0002325F">
              <w:rPr>
                <w:rStyle w:val="Hyperlink"/>
                <w:rFonts w:ascii="Arial" w:hAnsi="Arial" w:cs="Arial"/>
                <w:noProof/>
                <w:sz w:val="24"/>
                <w:szCs w:val="24"/>
              </w:rPr>
              <w:t>4.1 No one should have to suffer from ASB</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_Toc478635202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5</w:t>
            </w:r>
            <w:r w:rsidR="009D692B" w:rsidRPr="0002325F">
              <w:rPr>
                <w:rFonts w:ascii="Arial" w:hAnsi="Arial" w:cs="Arial"/>
                <w:noProof/>
                <w:webHidden/>
                <w:sz w:val="24"/>
                <w:szCs w:val="24"/>
              </w:rPr>
              <w:fldChar w:fldCharType="end"/>
            </w:r>
          </w:hyperlink>
        </w:p>
        <w:p w:rsidR="009D692B" w:rsidRPr="0002325F" w:rsidRDefault="00D00207">
          <w:pPr>
            <w:pStyle w:val="TOC2"/>
            <w:tabs>
              <w:tab w:val="right" w:leader="dot" w:pos="9016"/>
            </w:tabs>
            <w:rPr>
              <w:rFonts w:ascii="Arial" w:eastAsiaTheme="minorEastAsia" w:hAnsi="Arial" w:cs="Arial"/>
              <w:noProof/>
              <w:sz w:val="24"/>
              <w:szCs w:val="24"/>
              <w:lang w:eastAsia="en-GB"/>
            </w:rPr>
          </w:pPr>
          <w:hyperlink w:anchor="_Toc478635203" w:history="1">
            <w:r w:rsidR="009D692B" w:rsidRPr="0002325F">
              <w:rPr>
                <w:rStyle w:val="Hyperlink"/>
                <w:rFonts w:ascii="Arial" w:hAnsi="Arial" w:cs="Arial"/>
                <w:noProof/>
                <w:sz w:val="24"/>
                <w:szCs w:val="24"/>
              </w:rPr>
              <w:t>4.2 Reports of ASB will be treated seriously and dealt with professionally.</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_Toc478635203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5</w:t>
            </w:r>
            <w:r w:rsidR="009D692B" w:rsidRPr="0002325F">
              <w:rPr>
                <w:rFonts w:ascii="Arial" w:hAnsi="Arial" w:cs="Arial"/>
                <w:noProof/>
                <w:webHidden/>
                <w:sz w:val="24"/>
                <w:szCs w:val="24"/>
              </w:rPr>
              <w:fldChar w:fldCharType="end"/>
            </w:r>
          </w:hyperlink>
        </w:p>
        <w:p w:rsidR="009D692B" w:rsidRPr="0002325F" w:rsidRDefault="00D00207">
          <w:pPr>
            <w:pStyle w:val="TOC2"/>
            <w:tabs>
              <w:tab w:val="right" w:leader="dot" w:pos="9016"/>
            </w:tabs>
            <w:rPr>
              <w:rFonts w:ascii="Arial" w:eastAsiaTheme="minorEastAsia" w:hAnsi="Arial" w:cs="Arial"/>
              <w:noProof/>
              <w:sz w:val="24"/>
              <w:szCs w:val="24"/>
              <w:lang w:eastAsia="en-GB"/>
            </w:rPr>
          </w:pPr>
          <w:hyperlink w:anchor="_Toc478635204" w:history="1">
            <w:r w:rsidR="009D692B" w:rsidRPr="0002325F">
              <w:rPr>
                <w:rStyle w:val="Hyperlink"/>
                <w:rFonts w:ascii="Arial" w:hAnsi="Arial" w:cs="Arial"/>
                <w:noProof/>
                <w:sz w:val="24"/>
                <w:szCs w:val="24"/>
              </w:rPr>
              <w:t>4.3 ASB will be addressed firmly, fairly and proportionately.</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_Toc478635204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6</w:t>
            </w:r>
            <w:r w:rsidR="009D692B" w:rsidRPr="0002325F">
              <w:rPr>
                <w:rFonts w:ascii="Arial" w:hAnsi="Arial" w:cs="Arial"/>
                <w:noProof/>
                <w:webHidden/>
                <w:sz w:val="24"/>
                <w:szCs w:val="24"/>
              </w:rPr>
              <w:fldChar w:fldCharType="end"/>
            </w:r>
          </w:hyperlink>
        </w:p>
        <w:p w:rsidR="009D692B" w:rsidRPr="0002325F" w:rsidRDefault="00D00207">
          <w:pPr>
            <w:pStyle w:val="TOC2"/>
            <w:tabs>
              <w:tab w:val="right" w:leader="dot" w:pos="9016"/>
            </w:tabs>
            <w:rPr>
              <w:rFonts w:ascii="Arial" w:eastAsiaTheme="minorEastAsia" w:hAnsi="Arial" w:cs="Arial"/>
              <w:noProof/>
              <w:sz w:val="24"/>
              <w:szCs w:val="24"/>
              <w:lang w:eastAsia="en-GB"/>
            </w:rPr>
          </w:pPr>
          <w:hyperlink w:anchor="_Toc478635205" w:history="1">
            <w:r w:rsidR="009D692B" w:rsidRPr="0002325F">
              <w:rPr>
                <w:rStyle w:val="Hyperlink"/>
                <w:rFonts w:ascii="Arial" w:hAnsi="Arial" w:cs="Arial"/>
                <w:noProof/>
                <w:sz w:val="24"/>
                <w:szCs w:val="24"/>
              </w:rPr>
              <w:t>4.4 We will actively seek to prevent ASB</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_Toc478635205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6</w:t>
            </w:r>
            <w:r w:rsidR="009D692B" w:rsidRPr="0002325F">
              <w:rPr>
                <w:rFonts w:ascii="Arial" w:hAnsi="Arial" w:cs="Arial"/>
                <w:noProof/>
                <w:webHidden/>
                <w:sz w:val="24"/>
                <w:szCs w:val="24"/>
              </w:rPr>
              <w:fldChar w:fldCharType="end"/>
            </w:r>
          </w:hyperlink>
        </w:p>
        <w:p w:rsidR="009D692B" w:rsidRPr="0002325F" w:rsidRDefault="00D00207">
          <w:pPr>
            <w:pStyle w:val="TOC2"/>
            <w:tabs>
              <w:tab w:val="right" w:leader="dot" w:pos="9016"/>
            </w:tabs>
            <w:rPr>
              <w:rFonts w:ascii="Arial" w:eastAsiaTheme="minorEastAsia" w:hAnsi="Arial" w:cs="Arial"/>
              <w:noProof/>
              <w:sz w:val="24"/>
              <w:szCs w:val="24"/>
              <w:lang w:eastAsia="en-GB"/>
            </w:rPr>
          </w:pPr>
          <w:hyperlink w:anchor="_Toc478635206" w:history="1">
            <w:r w:rsidR="009D692B" w:rsidRPr="0002325F">
              <w:rPr>
                <w:rStyle w:val="Hyperlink"/>
                <w:rFonts w:ascii="Arial" w:hAnsi="Arial" w:cs="Arial"/>
                <w:noProof/>
                <w:sz w:val="24"/>
                <w:szCs w:val="24"/>
              </w:rPr>
              <w:t>4.4 We will work with partners in order to deliver an effective, value for money ASB service across our communities.</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_Toc478635206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7</w:t>
            </w:r>
            <w:r w:rsidR="009D692B" w:rsidRPr="0002325F">
              <w:rPr>
                <w:rFonts w:ascii="Arial" w:hAnsi="Arial" w:cs="Arial"/>
                <w:noProof/>
                <w:webHidden/>
                <w:sz w:val="24"/>
                <w:szCs w:val="24"/>
              </w:rPr>
              <w:fldChar w:fldCharType="end"/>
            </w:r>
          </w:hyperlink>
        </w:p>
        <w:p w:rsidR="009D692B" w:rsidRPr="0002325F" w:rsidRDefault="00D00207">
          <w:pPr>
            <w:pStyle w:val="TOC2"/>
            <w:tabs>
              <w:tab w:val="right" w:leader="dot" w:pos="9016"/>
            </w:tabs>
            <w:rPr>
              <w:rFonts w:ascii="Arial" w:eastAsiaTheme="minorEastAsia" w:hAnsi="Arial" w:cs="Arial"/>
              <w:noProof/>
              <w:sz w:val="24"/>
              <w:szCs w:val="24"/>
              <w:lang w:eastAsia="en-GB"/>
            </w:rPr>
          </w:pPr>
          <w:hyperlink w:anchor="_Toc478635207" w:history="1">
            <w:r w:rsidR="009D692B" w:rsidRPr="0002325F">
              <w:rPr>
                <w:rStyle w:val="Hyperlink"/>
                <w:rFonts w:ascii="Arial" w:hAnsi="Arial" w:cs="Arial"/>
                <w:noProof/>
                <w:sz w:val="24"/>
                <w:szCs w:val="24"/>
              </w:rPr>
              <w:t>4.5 We will deliver high quality customer service.</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_Toc478635207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7</w:t>
            </w:r>
            <w:r w:rsidR="009D692B" w:rsidRPr="0002325F">
              <w:rPr>
                <w:rFonts w:ascii="Arial" w:hAnsi="Arial" w:cs="Arial"/>
                <w:noProof/>
                <w:webHidden/>
                <w:sz w:val="24"/>
                <w:szCs w:val="24"/>
              </w:rPr>
              <w:fldChar w:fldCharType="end"/>
            </w:r>
          </w:hyperlink>
        </w:p>
        <w:p w:rsidR="009D692B" w:rsidRPr="0002325F" w:rsidRDefault="00D00207">
          <w:pPr>
            <w:pStyle w:val="TOC1"/>
            <w:tabs>
              <w:tab w:val="right" w:leader="dot" w:pos="9016"/>
            </w:tabs>
            <w:rPr>
              <w:rFonts w:ascii="Arial" w:eastAsiaTheme="minorEastAsia" w:hAnsi="Arial" w:cs="Arial"/>
              <w:noProof/>
              <w:sz w:val="24"/>
              <w:szCs w:val="24"/>
              <w:lang w:eastAsia="en-GB"/>
            </w:rPr>
          </w:pPr>
          <w:hyperlink w:anchor="_Toc478635208" w:history="1">
            <w:r w:rsidR="009D692B" w:rsidRPr="0002325F">
              <w:rPr>
                <w:rStyle w:val="Hyperlink"/>
                <w:rFonts w:ascii="Arial" w:hAnsi="Arial" w:cs="Arial"/>
                <w:noProof/>
                <w:sz w:val="24"/>
                <w:szCs w:val="24"/>
              </w:rPr>
              <w:t>5. Action we can take</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_Toc478635208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8</w:t>
            </w:r>
            <w:r w:rsidR="009D692B" w:rsidRPr="0002325F">
              <w:rPr>
                <w:rFonts w:ascii="Arial" w:hAnsi="Arial" w:cs="Arial"/>
                <w:noProof/>
                <w:webHidden/>
                <w:sz w:val="24"/>
                <w:szCs w:val="24"/>
              </w:rPr>
              <w:fldChar w:fldCharType="end"/>
            </w:r>
          </w:hyperlink>
        </w:p>
        <w:p w:rsidR="009D692B" w:rsidRPr="0002325F" w:rsidRDefault="00D00207">
          <w:pPr>
            <w:pStyle w:val="TOC2"/>
            <w:tabs>
              <w:tab w:val="right" w:leader="dot" w:pos="9016"/>
            </w:tabs>
            <w:rPr>
              <w:rFonts w:ascii="Arial" w:eastAsiaTheme="minorEastAsia" w:hAnsi="Arial" w:cs="Arial"/>
              <w:noProof/>
              <w:sz w:val="24"/>
              <w:szCs w:val="24"/>
              <w:lang w:eastAsia="en-GB"/>
            </w:rPr>
          </w:pPr>
          <w:hyperlink w:anchor="_Toc478635209" w:history="1">
            <w:r w:rsidR="009D692B" w:rsidRPr="0002325F">
              <w:rPr>
                <w:rStyle w:val="Hyperlink"/>
                <w:rFonts w:ascii="Arial" w:hAnsi="Arial" w:cs="Arial"/>
                <w:noProof/>
                <w:sz w:val="24"/>
                <w:szCs w:val="24"/>
              </w:rPr>
              <w:t>5.1 Early and Informal Interventions</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_Toc478635209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8</w:t>
            </w:r>
            <w:r w:rsidR="009D692B" w:rsidRPr="0002325F">
              <w:rPr>
                <w:rFonts w:ascii="Arial" w:hAnsi="Arial" w:cs="Arial"/>
                <w:noProof/>
                <w:webHidden/>
                <w:sz w:val="24"/>
                <w:szCs w:val="24"/>
              </w:rPr>
              <w:fldChar w:fldCharType="end"/>
            </w:r>
          </w:hyperlink>
        </w:p>
        <w:p w:rsidR="009D692B" w:rsidRPr="0002325F" w:rsidRDefault="00D00207">
          <w:pPr>
            <w:pStyle w:val="TOC2"/>
            <w:tabs>
              <w:tab w:val="right" w:leader="dot" w:pos="9016"/>
            </w:tabs>
            <w:rPr>
              <w:rFonts w:ascii="Arial" w:eastAsiaTheme="minorEastAsia" w:hAnsi="Arial" w:cs="Arial"/>
              <w:noProof/>
              <w:sz w:val="24"/>
              <w:szCs w:val="24"/>
              <w:lang w:eastAsia="en-GB"/>
            </w:rPr>
          </w:pPr>
          <w:hyperlink w:anchor="_Toc478635210" w:history="1">
            <w:r w:rsidR="009D692B" w:rsidRPr="0002325F">
              <w:rPr>
                <w:rStyle w:val="Hyperlink"/>
                <w:rFonts w:ascii="Arial" w:hAnsi="Arial" w:cs="Arial"/>
                <w:noProof/>
                <w:sz w:val="24"/>
                <w:szCs w:val="24"/>
              </w:rPr>
              <w:t>5.2   Legal Actions</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_Toc478635210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9</w:t>
            </w:r>
            <w:r w:rsidR="009D692B" w:rsidRPr="0002325F">
              <w:rPr>
                <w:rFonts w:ascii="Arial" w:hAnsi="Arial" w:cs="Arial"/>
                <w:noProof/>
                <w:webHidden/>
                <w:sz w:val="24"/>
                <w:szCs w:val="24"/>
              </w:rPr>
              <w:fldChar w:fldCharType="end"/>
            </w:r>
          </w:hyperlink>
        </w:p>
        <w:p w:rsidR="009D692B" w:rsidRPr="0002325F" w:rsidRDefault="00D00207">
          <w:pPr>
            <w:pStyle w:val="TOC1"/>
            <w:tabs>
              <w:tab w:val="right" w:leader="dot" w:pos="9016"/>
            </w:tabs>
            <w:rPr>
              <w:rFonts w:ascii="Arial" w:eastAsiaTheme="minorEastAsia" w:hAnsi="Arial" w:cs="Arial"/>
              <w:noProof/>
              <w:sz w:val="24"/>
              <w:szCs w:val="24"/>
              <w:lang w:eastAsia="en-GB"/>
            </w:rPr>
          </w:pPr>
          <w:hyperlink w:anchor="_Toc478635211" w:history="1">
            <w:r w:rsidR="009D692B" w:rsidRPr="0002325F">
              <w:rPr>
                <w:rStyle w:val="Hyperlink"/>
                <w:rFonts w:ascii="Arial" w:hAnsi="Arial" w:cs="Arial"/>
                <w:noProof/>
                <w:sz w:val="24"/>
                <w:szCs w:val="24"/>
              </w:rPr>
              <w:t>6. Roles and Responsibilities</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_Toc478635211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11</w:t>
            </w:r>
            <w:r w:rsidR="009D692B" w:rsidRPr="0002325F">
              <w:rPr>
                <w:rFonts w:ascii="Arial" w:hAnsi="Arial" w:cs="Arial"/>
                <w:noProof/>
                <w:webHidden/>
                <w:sz w:val="24"/>
                <w:szCs w:val="24"/>
              </w:rPr>
              <w:fldChar w:fldCharType="end"/>
            </w:r>
          </w:hyperlink>
        </w:p>
        <w:p w:rsidR="009D692B" w:rsidRPr="0002325F" w:rsidRDefault="00D00207">
          <w:pPr>
            <w:pStyle w:val="TOC2"/>
            <w:tabs>
              <w:tab w:val="right" w:leader="dot" w:pos="9016"/>
            </w:tabs>
            <w:rPr>
              <w:rFonts w:ascii="Arial" w:eastAsiaTheme="minorEastAsia" w:hAnsi="Arial" w:cs="Arial"/>
              <w:noProof/>
              <w:sz w:val="24"/>
              <w:szCs w:val="24"/>
              <w:lang w:eastAsia="en-GB"/>
            </w:rPr>
          </w:pPr>
          <w:hyperlink w:anchor="_Toc478635212" w:history="1">
            <w:r w:rsidR="009D692B" w:rsidRPr="0002325F">
              <w:rPr>
                <w:rStyle w:val="Hyperlink"/>
                <w:rFonts w:ascii="Arial" w:hAnsi="Arial" w:cs="Arial"/>
                <w:noProof/>
                <w:sz w:val="24"/>
                <w:szCs w:val="24"/>
              </w:rPr>
              <w:t>6.1 Complainants and Witnesses</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_Toc478635212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11</w:t>
            </w:r>
            <w:r w:rsidR="009D692B" w:rsidRPr="0002325F">
              <w:rPr>
                <w:rFonts w:ascii="Arial" w:hAnsi="Arial" w:cs="Arial"/>
                <w:noProof/>
                <w:webHidden/>
                <w:sz w:val="24"/>
                <w:szCs w:val="24"/>
              </w:rPr>
              <w:fldChar w:fldCharType="end"/>
            </w:r>
          </w:hyperlink>
        </w:p>
        <w:p w:rsidR="009D692B" w:rsidRPr="0002325F" w:rsidRDefault="00D00207">
          <w:pPr>
            <w:pStyle w:val="TOC2"/>
            <w:tabs>
              <w:tab w:val="right" w:leader="dot" w:pos="9016"/>
            </w:tabs>
            <w:rPr>
              <w:rFonts w:ascii="Arial" w:eastAsiaTheme="minorEastAsia" w:hAnsi="Arial" w:cs="Arial"/>
              <w:noProof/>
              <w:sz w:val="24"/>
              <w:szCs w:val="24"/>
              <w:lang w:eastAsia="en-GB"/>
            </w:rPr>
          </w:pPr>
          <w:hyperlink w:anchor="_Toc478635213" w:history="1">
            <w:r w:rsidR="009D692B" w:rsidRPr="0002325F">
              <w:rPr>
                <w:rStyle w:val="Hyperlink"/>
                <w:rFonts w:ascii="Arial" w:hAnsi="Arial" w:cs="Arial"/>
                <w:noProof/>
                <w:sz w:val="24"/>
                <w:szCs w:val="24"/>
              </w:rPr>
              <w:t>6.2   Landlord Services Tenants</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_Toc478635213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12</w:t>
            </w:r>
            <w:r w:rsidR="009D692B" w:rsidRPr="0002325F">
              <w:rPr>
                <w:rFonts w:ascii="Arial" w:hAnsi="Arial" w:cs="Arial"/>
                <w:noProof/>
                <w:webHidden/>
                <w:sz w:val="24"/>
                <w:szCs w:val="24"/>
              </w:rPr>
              <w:fldChar w:fldCharType="end"/>
            </w:r>
          </w:hyperlink>
        </w:p>
        <w:p w:rsidR="009D692B" w:rsidRPr="0002325F" w:rsidRDefault="00D00207">
          <w:pPr>
            <w:pStyle w:val="TOC1"/>
            <w:tabs>
              <w:tab w:val="right" w:leader="dot" w:pos="9016"/>
            </w:tabs>
            <w:rPr>
              <w:rFonts w:ascii="Arial" w:eastAsiaTheme="minorEastAsia" w:hAnsi="Arial" w:cs="Arial"/>
              <w:noProof/>
              <w:sz w:val="24"/>
              <w:szCs w:val="24"/>
              <w:lang w:eastAsia="en-GB"/>
            </w:rPr>
          </w:pPr>
          <w:hyperlink w:anchor="_Toc478635214" w:history="1">
            <w:r w:rsidR="009D692B" w:rsidRPr="0002325F">
              <w:rPr>
                <w:rStyle w:val="Hyperlink"/>
                <w:rFonts w:ascii="Arial" w:eastAsiaTheme="majorEastAsia" w:hAnsi="Arial" w:cs="Arial"/>
                <w:b/>
                <w:bCs/>
                <w:noProof/>
                <w:sz w:val="24"/>
                <w:szCs w:val="24"/>
              </w:rPr>
              <w:t>7. Vulnerable people and Juveniles</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_Toc478635214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12</w:t>
            </w:r>
            <w:r w:rsidR="009D692B" w:rsidRPr="0002325F">
              <w:rPr>
                <w:rFonts w:ascii="Arial" w:hAnsi="Arial" w:cs="Arial"/>
                <w:noProof/>
                <w:webHidden/>
                <w:sz w:val="24"/>
                <w:szCs w:val="24"/>
              </w:rPr>
              <w:fldChar w:fldCharType="end"/>
            </w:r>
          </w:hyperlink>
        </w:p>
        <w:p w:rsidR="009D692B" w:rsidRPr="0002325F" w:rsidRDefault="00D00207">
          <w:pPr>
            <w:pStyle w:val="TOC2"/>
            <w:tabs>
              <w:tab w:val="right" w:leader="dot" w:pos="9016"/>
            </w:tabs>
            <w:rPr>
              <w:rFonts w:ascii="Arial" w:eastAsiaTheme="minorEastAsia" w:hAnsi="Arial" w:cs="Arial"/>
              <w:noProof/>
              <w:sz w:val="24"/>
              <w:szCs w:val="24"/>
              <w:lang w:eastAsia="en-GB"/>
            </w:rPr>
          </w:pPr>
          <w:hyperlink w:anchor="_Toc478635215" w:history="1">
            <w:r w:rsidR="009D692B" w:rsidRPr="0002325F">
              <w:rPr>
                <w:rStyle w:val="Hyperlink"/>
                <w:rFonts w:ascii="Arial" w:hAnsi="Arial" w:cs="Arial"/>
                <w:noProof/>
                <w:sz w:val="24"/>
                <w:szCs w:val="24"/>
              </w:rPr>
              <w:t>7.1  Hate Incidents and Hate Crime</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_Toc478635215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12</w:t>
            </w:r>
            <w:r w:rsidR="009D692B" w:rsidRPr="0002325F">
              <w:rPr>
                <w:rFonts w:ascii="Arial" w:hAnsi="Arial" w:cs="Arial"/>
                <w:noProof/>
                <w:webHidden/>
                <w:sz w:val="24"/>
                <w:szCs w:val="24"/>
              </w:rPr>
              <w:fldChar w:fldCharType="end"/>
            </w:r>
          </w:hyperlink>
        </w:p>
        <w:p w:rsidR="009D692B" w:rsidRPr="0002325F" w:rsidRDefault="00D00207">
          <w:pPr>
            <w:pStyle w:val="TOC2"/>
            <w:tabs>
              <w:tab w:val="right" w:leader="dot" w:pos="9016"/>
            </w:tabs>
            <w:rPr>
              <w:rFonts w:ascii="Arial" w:eastAsiaTheme="minorEastAsia" w:hAnsi="Arial" w:cs="Arial"/>
              <w:noProof/>
              <w:sz w:val="24"/>
              <w:szCs w:val="24"/>
              <w:lang w:eastAsia="en-GB"/>
            </w:rPr>
          </w:pPr>
          <w:hyperlink w:anchor="_Toc478635216" w:history="1">
            <w:r w:rsidR="009D692B" w:rsidRPr="0002325F">
              <w:rPr>
                <w:rStyle w:val="Hyperlink"/>
                <w:rFonts w:ascii="Arial" w:hAnsi="Arial" w:cs="Arial"/>
                <w:noProof/>
                <w:sz w:val="24"/>
                <w:szCs w:val="24"/>
              </w:rPr>
              <w:t>7.2  Domestic Abuse</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_Toc478635216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13</w:t>
            </w:r>
            <w:r w:rsidR="009D692B" w:rsidRPr="0002325F">
              <w:rPr>
                <w:rFonts w:ascii="Arial" w:hAnsi="Arial" w:cs="Arial"/>
                <w:noProof/>
                <w:webHidden/>
                <w:sz w:val="24"/>
                <w:szCs w:val="24"/>
              </w:rPr>
              <w:fldChar w:fldCharType="end"/>
            </w:r>
          </w:hyperlink>
        </w:p>
        <w:p w:rsidR="009D692B" w:rsidRPr="0002325F" w:rsidRDefault="00D00207">
          <w:pPr>
            <w:pStyle w:val="TOC2"/>
            <w:tabs>
              <w:tab w:val="right" w:leader="dot" w:pos="9016"/>
            </w:tabs>
            <w:rPr>
              <w:rFonts w:ascii="Arial" w:eastAsiaTheme="minorEastAsia" w:hAnsi="Arial" w:cs="Arial"/>
              <w:noProof/>
              <w:sz w:val="24"/>
              <w:szCs w:val="24"/>
              <w:lang w:eastAsia="en-GB"/>
            </w:rPr>
          </w:pPr>
          <w:hyperlink w:anchor="_Toc478635217" w:history="1">
            <w:r w:rsidR="009D692B" w:rsidRPr="0002325F">
              <w:rPr>
                <w:rStyle w:val="Hyperlink"/>
                <w:rFonts w:ascii="Arial" w:eastAsiaTheme="majorEastAsia" w:hAnsi="Arial" w:cs="Arial"/>
                <w:b/>
                <w:bCs/>
                <w:noProof/>
                <w:sz w:val="24"/>
                <w:szCs w:val="24"/>
              </w:rPr>
              <w:t>7.3 Juveniles and ASB</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_Toc478635217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13</w:t>
            </w:r>
            <w:r w:rsidR="009D692B" w:rsidRPr="0002325F">
              <w:rPr>
                <w:rFonts w:ascii="Arial" w:hAnsi="Arial" w:cs="Arial"/>
                <w:noProof/>
                <w:webHidden/>
                <w:sz w:val="24"/>
                <w:szCs w:val="24"/>
              </w:rPr>
              <w:fldChar w:fldCharType="end"/>
            </w:r>
          </w:hyperlink>
        </w:p>
        <w:p w:rsidR="009D692B" w:rsidRPr="0002325F" w:rsidRDefault="00D00207">
          <w:pPr>
            <w:pStyle w:val="TOC1"/>
            <w:tabs>
              <w:tab w:val="right" w:leader="dot" w:pos="9016"/>
            </w:tabs>
            <w:rPr>
              <w:rFonts w:ascii="Arial" w:eastAsiaTheme="minorEastAsia" w:hAnsi="Arial" w:cs="Arial"/>
              <w:noProof/>
              <w:sz w:val="24"/>
              <w:szCs w:val="24"/>
              <w:lang w:eastAsia="en-GB"/>
            </w:rPr>
          </w:pPr>
          <w:hyperlink w:anchor="_Toc478635218" w:history="1">
            <w:r w:rsidR="009D692B" w:rsidRPr="0002325F">
              <w:rPr>
                <w:rStyle w:val="Hyperlink"/>
                <w:rFonts w:ascii="Arial" w:hAnsi="Arial" w:cs="Arial"/>
                <w:noProof/>
                <w:sz w:val="24"/>
                <w:szCs w:val="24"/>
              </w:rPr>
              <w:t>8. Community Trigger</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_Toc478635218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14</w:t>
            </w:r>
            <w:r w:rsidR="009D692B" w:rsidRPr="0002325F">
              <w:rPr>
                <w:rFonts w:ascii="Arial" w:hAnsi="Arial" w:cs="Arial"/>
                <w:noProof/>
                <w:webHidden/>
                <w:sz w:val="24"/>
                <w:szCs w:val="24"/>
              </w:rPr>
              <w:fldChar w:fldCharType="end"/>
            </w:r>
          </w:hyperlink>
        </w:p>
        <w:p w:rsidR="009D692B" w:rsidRPr="0002325F" w:rsidRDefault="00D00207">
          <w:pPr>
            <w:pStyle w:val="TOC1"/>
            <w:tabs>
              <w:tab w:val="right" w:leader="dot" w:pos="9016"/>
            </w:tabs>
            <w:rPr>
              <w:rFonts w:ascii="Arial" w:eastAsiaTheme="minorEastAsia" w:hAnsi="Arial" w:cs="Arial"/>
              <w:noProof/>
              <w:sz w:val="24"/>
              <w:szCs w:val="24"/>
              <w:lang w:eastAsia="en-GB"/>
            </w:rPr>
          </w:pPr>
          <w:hyperlink w:anchor="_Toc478635219" w:history="1">
            <w:r w:rsidR="009D692B" w:rsidRPr="0002325F">
              <w:rPr>
                <w:rStyle w:val="Hyperlink"/>
                <w:rFonts w:ascii="Arial" w:hAnsi="Arial" w:cs="Arial"/>
                <w:noProof/>
                <w:sz w:val="24"/>
                <w:szCs w:val="24"/>
              </w:rPr>
              <w:t>9. Supporting and Future legislation</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_Toc478635219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15</w:t>
            </w:r>
            <w:r w:rsidR="009D692B" w:rsidRPr="0002325F">
              <w:rPr>
                <w:rFonts w:ascii="Arial" w:hAnsi="Arial" w:cs="Arial"/>
                <w:noProof/>
                <w:webHidden/>
                <w:sz w:val="24"/>
                <w:szCs w:val="24"/>
              </w:rPr>
              <w:fldChar w:fldCharType="end"/>
            </w:r>
          </w:hyperlink>
        </w:p>
        <w:p w:rsidR="009D692B" w:rsidRPr="0002325F" w:rsidRDefault="00D00207">
          <w:pPr>
            <w:pStyle w:val="TOC1"/>
            <w:tabs>
              <w:tab w:val="right" w:leader="dot" w:pos="9016"/>
            </w:tabs>
            <w:rPr>
              <w:rFonts w:ascii="Arial" w:eastAsiaTheme="minorEastAsia" w:hAnsi="Arial" w:cs="Arial"/>
              <w:noProof/>
              <w:sz w:val="24"/>
              <w:szCs w:val="24"/>
              <w:lang w:eastAsia="en-GB"/>
            </w:rPr>
          </w:pPr>
          <w:hyperlink w:anchor="_Toc478635220" w:history="1">
            <w:r w:rsidR="009D692B" w:rsidRPr="0002325F">
              <w:rPr>
                <w:rStyle w:val="Hyperlink"/>
                <w:rFonts w:ascii="Arial" w:hAnsi="Arial" w:cs="Arial"/>
                <w:noProof/>
                <w:sz w:val="24"/>
                <w:szCs w:val="24"/>
              </w:rPr>
              <w:t>10. Protecting Our Staff</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_Toc478635220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15</w:t>
            </w:r>
            <w:r w:rsidR="009D692B" w:rsidRPr="0002325F">
              <w:rPr>
                <w:rFonts w:ascii="Arial" w:hAnsi="Arial" w:cs="Arial"/>
                <w:noProof/>
                <w:webHidden/>
                <w:sz w:val="24"/>
                <w:szCs w:val="24"/>
              </w:rPr>
              <w:fldChar w:fldCharType="end"/>
            </w:r>
          </w:hyperlink>
        </w:p>
        <w:p w:rsidR="009D692B" w:rsidRPr="0002325F" w:rsidRDefault="00D00207">
          <w:pPr>
            <w:pStyle w:val="TOC1"/>
            <w:tabs>
              <w:tab w:val="right" w:leader="dot" w:pos="9016"/>
            </w:tabs>
            <w:rPr>
              <w:rFonts w:ascii="Arial" w:eastAsiaTheme="minorEastAsia" w:hAnsi="Arial" w:cs="Arial"/>
              <w:noProof/>
              <w:sz w:val="24"/>
              <w:szCs w:val="24"/>
              <w:lang w:eastAsia="en-GB"/>
            </w:rPr>
          </w:pPr>
          <w:hyperlink w:anchor="_Toc478635221" w:history="1">
            <w:r w:rsidR="009D692B" w:rsidRPr="0002325F">
              <w:rPr>
                <w:rStyle w:val="Hyperlink"/>
                <w:rFonts w:ascii="Arial" w:hAnsi="Arial" w:cs="Arial"/>
                <w:noProof/>
                <w:sz w:val="24"/>
                <w:szCs w:val="24"/>
              </w:rPr>
              <w:t>11. Supporting Policies and Strategies</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_Toc478635221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16</w:t>
            </w:r>
            <w:r w:rsidR="009D692B" w:rsidRPr="0002325F">
              <w:rPr>
                <w:rFonts w:ascii="Arial" w:hAnsi="Arial" w:cs="Arial"/>
                <w:noProof/>
                <w:webHidden/>
                <w:sz w:val="24"/>
                <w:szCs w:val="24"/>
              </w:rPr>
              <w:fldChar w:fldCharType="end"/>
            </w:r>
          </w:hyperlink>
        </w:p>
        <w:p w:rsidR="009D692B" w:rsidRPr="0002325F" w:rsidRDefault="00D00207">
          <w:pPr>
            <w:pStyle w:val="TOC1"/>
            <w:tabs>
              <w:tab w:val="right" w:leader="dot" w:pos="9016"/>
            </w:tabs>
            <w:rPr>
              <w:rFonts w:ascii="Arial" w:eastAsiaTheme="minorEastAsia" w:hAnsi="Arial" w:cs="Arial"/>
              <w:noProof/>
              <w:sz w:val="24"/>
              <w:szCs w:val="24"/>
              <w:lang w:eastAsia="en-GB"/>
            </w:rPr>
          </w:pPr>
          <w:hyperlink w:anchor="_Toc478635222" w:history="1">
            <w:r w:rsidR="009D692B" w:rsidRPr="0002325F">
              <w:rPr>
                <w:rStyle w:val="Hyperlink"/>
                <w:rFonts w:ascii="Arial" w:hAnsi="Arial" w:cs="Arial"/>
                <w:noProof/>
                <w:sz w:val="24"/>
                <w:szCs w:val="24"/>
              </w:rPr>
              <w:t>12. Comments, compliments and complaints</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_Toc478635222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16</w:t>
            </w:r>
            <w:r w:rsidR="009D692B" w:rsidRPr="0002325F">
              <w:rPr>
                <w:rFonts w:ascii="Arial" w:hAnsi="Arial" w:cs="Arial"/>
                <w:noProof/>
                <w:webHidden/>
                <w:sz w:val="24"/>
                <w:szCs w:val="24"/>
              </w:rPr>
              <w:fldChar w:fldCharType="end"/>
            </w:r>
          </w:hyperlink>
        </w:p>
        <w:p w:rsidR="009D692B" w:rsidRPr="0002325F" w:rsidRDefault="00D00207">
          <w:pPr>
            <w:pStyle w:val="TOC1"/>
            <w:tabs>
              <w:tab w:val="right" w:leader="dot" w:pos="9016"/>
            </w:tabs>
            <w:rPr>
              <w:rFonts w:ascii="Arial" w:eastAsiaTheme="minorEastAsia" w:hAnsi="Arial" w:cs="Arial"/>
              <w:noProof/>
              <w:sz w:val="24"/>
              <w:szCs w:val="24"/>
              <w:lang w:eastAsia="en-GB"/>
            </w:rPr>
          </w:pPr>
          <w:hyperlink w:anchor="_Toc478635223" w:history="1">
            <w:r w:rsidR="009D692B" w:rsidRPr="0002325F">
              <w:rPr>
                <w:rStyle w:val="Hyperlink"/>
                <w:rFonts w:ascii="Arial" w:hAnsi="Arial" w:cs="Arial"/>
                <w:noProof/>
                <w:sz w:val="24"/>
                <w:szCs w:val="24"/>
              </w:rPr>
              <w:t>13. Media Arrangements</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_Toc478635223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16</w:t>
            </w:r>
            <w:r w:rsidR="009D692B" w:rsidRPr="0002325F">
              <w:rPr>
                <w:rFonts w:ascii="Arial" w:hAnsi="Arial" w:cs="Arial"/>
                <w:noProof/>
                <w:webHidden/>
                <w:sz w:val="24"/>
                <w:szCs w:val="24"/>
              </w:rPr>
              <w:fldChar w:fldCharType="end"/>
            </w:r>
          </w:hyperlink>
        </w:p>
        <w:p w:rsidR="009D692B" w:rsidRPr="0002325F" w:rsidRDefault="00D00207">
          <w:pPr>
            <w:pStyle w:val="TOC1"/>
            <w:tabs>
              <w:tab w:val="right" w:leader="dot" w:pos="9016"/>
            </w:tabs>
            <w:rPr>
              <w:rFonts w:ascii="Arial" w:eastAsiaTheme="minorEastAsia" w:hAnsi="Arial" w:cs="Arial"/>
              <w:noProof/>
              <w:sz w:val="24"/>
              <w:szCs w:val="24"/>
              <w:lang w:eastAsia="en-GB"/>
            </w:rPr>
          </w:pPr>
          <w:hyperlink w:anchor="_Toc478635224" w:history="1">
            <w:r w:rsidR="009D692B" w:rsidRPr="0002325F">
              <w:rPr>
                <w:rStyle w:val="Hyperlink"/>
                <w:rFonts w:ascii="Arial" w:hAnsi="Arial" w:cs="Arial"/>
                <w:noProof/>
                <w:sz w:val="24"/>
                <w:szCs w:val="24"/>
              </w:rPr>
              <w:t>14. Monitoring and Review of the Policy</w:t>
            </w:r>
            <w:r w:rsidR="009D692B" w:rsidRPr="0002325F">
              <w:rPr>
                <w:rFonts w:ascii="Arial" w:hAnsi="Arial" w:cs="Arial"/>
                <w:noProof/>
                <w:webHidden/>
                <w:sz w:val="24"/>
                <w:szCs w:val="24"/>
              </w:rPr>
              <w:tab/>
            </w:r>
            <w:r w:rsidR="009D692B" w:rsidRPr="0002325F">
              <w:rPr>
                <w:rFonts w:ascii="Arial" w:hAnsi="Arial" w:cs="Arial"/>
                <w:noProof/>
                <w:webHidden/>
                <w:sz w:val="24"/>
                <w:szCs w:val="24"/>
              </w:rPr>
              <w:fldChar w:fldCharType="begin"/>
            </w:r>
            <w:r w:rsidR="009D692B" w:rsidRPr="0002325F">
              <w:rPr>
                <w:rFonts w:ascii="Arial" w:hAnsi="Arial" w:cs="Arial"/>
                <w:noProof/>
                <w:webHidden/>
                <w:sz w:val="24"/>
                <w:szCs w:val="24"/>
              </w:rPr>
              <w:instrText xml:space="preserve"> PAGEREF _Toc478635224 \h </w:instrText>
            </w:r>
            <w:r w:rsidR="009D692B" w:rsidRPr="0002325F">
              <w:rPr>
                <w:rFonts w:ascii="Arial" w:hAnsi="Arial" w:cs="Arial"/>
                <w:noProof/>
                <w:webHidden/>
                <w:sz w:val="24"/>
                <w:szCs w:val="24"/>
              </w:rPr>
            </w:r>
            <w:r w:rsidR="009D692B" w:rsidRPr="0002325F">
              <w:rPr>
                <w:rFonts w:ascii="Arial" w:hAnsi="Arial" w:cs="Arial"/>
                <w:noProof/>
                <w:webHidden/>
                <w:sz w:val="24"/>
                <w:szCs w:val="24"/>
              </w:rPr>
              <w:fldChar w:fldCharType="separate"/>
            </w:r>
            <w:r w:rsidR="009D692B" w:rsidRPr="0002325F">
              <w:rPr>
                <w:rFonts w:ascii="Arial" w:hAnsi="Arial" w:cs="Arial"/>
                <w:noProof/>
                <w:webHidden/>
                <w:sz w:val="24"/>
                <w:szCs w:val="24"/>
              </w:rPr>
              <w:t>16</w:t>
            </w:r>
            <w:r w:rsidR="009D692B" w:rsidRPr="0002325F">
              <w:rPr>
                <w:rFonts w:ascii="Arial" w:hAnsi="Arial" w:cs="Arial"/>
                <w:noProof/>
                <w:webHidden/>
                <w:sz w:val="24"/>
                <w:szCs w:val="24"/>
              </w:rPr>
              <w:fldChar w:fldCharType="end"/>
            </w:r>
          </w:hyperlink>
        </w:p>
        <w:p w:rsidR="009D692B" w:rsidRPr="0002325F" w:rsidRDefault="009D692B">
          <w:pPr>
            <w:rPr>
              <w:rFonts w:ascii="Arial" w:hAnsi="Arial" w:cs="Arial"/>
              <w:sz w:val="24"/>
              <w:szCs w:val="24"/>
            </w:rPr>
          </w:pPr>
          <w:r w:rsidRPr="0002325F">
            <w:rPr>
              <w:rFonts w:ascii="Arial" w:hAnsi="Arial" w:cs="Arial"/>
              <w:b/>
              <w:bCs/>
              <w:noProof/>
              <w:sz w:val="24"/>
              <w:szCs w:val="24"/>
            </w:rPr>
            <w:fldChar w:fldCharType="end"/>
          </w:r>
        </w:p>
      </w:sdtContent>
    </w:sdt>
    <w:p w:rsidR="00787A3F" w:rsidRPr="0002325F" w:rsidRDefault="00787A3F" w:rsidP="0002325F">
      <w:pPr>
        <w:pStyle w:val="Heading1"/>
        <w:jc w:val="both"/>
        <w:rPr>
          <w:rFonts w:ascii="Arial" w:hAnsi="Arial" w:cs="Arial"/>
          <w:sz w:val="24"/>
          <w:szCs w:val="24"/>
        </w:rPr>
      </w:pPr>
      <w:bookmarkStart w:id="0" w:name="_Toc478635196"/>
      <w:proofErr w:type="gramStart"/>
      <w:r w:rsidRPr="0002325F">
        <w:rPr>
          <w:rFonts w:ascii="Arial" w:hAnsi="Arial" w:cs="Arial"/>
          <w:sz w:val="24"/>
          <w:szCs w:val="24"/>
        </w:rPr>
        <w:t xml:space="preserve">Foreword  </w:t>
      </w:r>
      <w:r w:rsidR="00903EE6" w:rsidRPr="0002325F">
        <w:rPr>
          <w:rFonts w:ascii="Arial" w:hAnsi="Arial" w:cs="Arial"/>
          <w:sz w:val="24"/>
          <w:szCs w:val="24"/>
        </w:rPr>
        <w:t>Councillor</w:t>
      </w:r>
      <w:proofErr w:type="gramEnd"/>
      <w:r w:rsidR="00903EE6" w:rsidRPr="0002325F">
        <w:rPr>
          <w:rFonts w:ascii="Arial" w:hAnsi="Arial" w:cs="Arial"/>
          <w:sz w:val="24"/>
          <w:szCs w:val="24"/>
        </w:rPr>
        <w:t xml:space="preserve"> Stephen Doyle, </w:t>
      </w:r>
      <w:r w:rsidRPr="0002325F">
        <w:rPr>
          <w:rFonts w:ascii="Arial" w:hAnsi="Arial" w:cs="Arial"/>
          <w:sz w:val="24"/>
          <w:szCs w:val="24"/>
        </w:rPr>
        <w:t xml:space="preserve">Portfolio </w:t>
      </w:r>
      <w:r w:rsidR="00903EE6" w:rsidRPr="0002325F">
        <w:rPr>
          <w:rFonts w:ascii="Arial" w:hAnsi="Arial" w:cs="Arial"/>
          <w:sz w:val="24"/>
          <w:szCs w:val="24"/>
        </w:rPr>
        <w:t>Holder – Communities and Wellbeing</w:t>
      </w:r>
      <w:bookmarkEnd w:id="0"/>
    </w:p>
    <w:p w:rsidR="00787A3F" w:rsidRPr="0002325F" w:rsidRDefault="00787A3F" w:rsidP="0002325F">
      <w:pPr>
        <w:pStyle w:val="NoSpacing"/>
        <w:jc w:val="both"/>
        <w:rPr>
          <w:rFonts w:ascii="Arial" w:hAnsi="Arial" w:cs="Arial"/>
          <w:sz w:val="24"/>
          <w:szCs w:val="24"/>
        </w:rPr>
      </w:pPr>
    </w:p>
    <w:p w:rsidR="00903EE6" w:rsidRPr="0002325F" w:rsidRDefault="00787A3F" w:rsidP="0002325F">
      <w:pPr>
        <w:pStyle w:val="NoSpacing"/>
        <w:jc w:val="both"/>
        <w:rPr>
          <w:rFonts w:ascii="Arial" w:hAnsi="Arial" w:cs="Arial"/>
          <w:sz w:val="24"/>
          <w:szCs w:val="24"/>
        </w:rPr>
      </w:pPr>
      <w:r w:rsidRPr="0002325F">
        <w:rPr>
          <w:rFonts w:ascii="Arial" w:hAnsi="Arial" w:cs="Arial"/>
          <w:sz w:val="24"/>
          <w:szCs w:val="24"/>
        </w:rPr>
        <w:t xml:space="preserve">I am pleased to present this Corporate </w:t>
      </w:r>
      <w:proofErr w:type="spellStart"/>
      <w:r w:rsidRPr="0002325F">
        <w:rPr>
          <w:rFonts w:ascii="Arial" w:hAnsi="Arial" w:cs="Arial"/>
          <w:sz w:val="24"/>
          <w:szCs w:val="24"/>
        </w:rPr>
        <w:t>Anti Social</w:t>
      </w:r>
      <w:proofErr w:type="spellEnd"/>
      <w:r w:rsidRPr="0002325F">
        <w:rPr>
          <w:rFonts w:ascii="Arial" w:hAnsi="Arial" w:cs="Arial"/>
          <w:sz w:val="24"/>
          <w:szCs w:val="24"/>
        </w:rPr>
        <w:t xml:space="preserve"> Behaviour Policy on behalf of Tamworth Borough Council. </w:t>
      </w:r>
    </w:p>
    <w:p w:rsidR="00903EE6" w:rsidRPr="0002325F" w:rsidRDefault="00903EE6" w:rsidP="0002325F">
      <w:pPr>
        <w:pStyle w:val="NoSpacing"/>
        <w:jc w:val="both"/>
        <w:rPr>
          <w:rFonts w:ascii="Arial" w:hAnsi="Arial" w:cs="Arial"/>
          <w:sz w:val="24"/>
          <w:szCs w:val="24"/>
        </w:rPr>
      </w:pPr>
    </w:p>
    <w:p w:rsidR="00787A3F" w:rsidRPr="0002325F" w:rsidRDefault="00787A3F" w:rsidP="0002325F">
      <w:pPr>
        <w:pStyle w:val="NoSpacing"/>
        <w:jc w:val="both"/>
        <w:rPr>
          <w:rFonts w:ascii="Arial" w:hAnsi="Arial" w:cs="Arial"/>
          <w:sz w:val="24"/>
          <w:szCs w:val="24"/>
        </w:rPr>
      </w:pPr>
      <w:r w:rsidRPr="0002325F">
        <w:rPr>
          <w:rFonts w:ascii="Arial" w:hAnsi="Arial" w:cs="Arial"/>
          <w:sz w:val="24"/>
          <w:szCs w:val="24"/>
        </w:rPr>
        <w:t xml:space="preserve">This document provides a framework for all services within the Council to work toward achieving a safer Tamworth. The Policy explains the Council’s approach to tackling </w:t>
      </w:r>
      <w:proofErr w:type="spellStart"/>
      <w:r w:rsidRPr="0002325F">
        <w:rPr>
          <w:rFonts w:ascii="Arial" w:hAnsi="Arial" w:cs="Arial"/>
          <w:sz w:val="24"/>
          <w:szCs w:val="24"/>
        </w:rPr>
        <w:t>Anti Social</w:t>
      </w:r>
      <w:proofErr w:type="spellEnd"/>
      <w:r w:rsidRPr="0002325F">
        <w:rPr>
          <w:rFonts w:ascii="Arial" w:hAnsi="Arial" w:cs="Arial"/>
          <w:sz w:val="24"/>
          <w:szCs w:val="24"/>
        </w:rPr>
        <w:t xml:space="preserve"> Behaviour and what you should expect if you report a complaint of </w:t>
      </w:r>
      <w:proofErr w:type="spellStart"/>
      <w:r w:rsidRPr="0002325F">
        <w:rPr>
          <w:rFonts w:ascii="Arial" w:hAnsi="Arial" w:cs="Arial"/>
          <w:sz w:val="24"/>
          <w:szCs w:val="24"/>
        </w:rPr>
        <w:t>Anti Social</w:t>
      </w:r>
      <w:proofErr w:type="spellEnd"/>
      <w:r w:rsidRPr="0002325F">
        <w:rPr>
          <w:rFonts w:ascii="Arial" w:hAnsi="Arial" w:cs="Arial"/>
          <w:sz w:val="24"/>
          <w:szCs w:val="24"/>
        </w:rPr>
        <w:t xml:space="preserve"> Behaviour to us.</w:t>
      </w:r>
    </w:p>
    <w:p w:rsidR="00787A3F" w:rsidRPr="0002325F" w:rsidRDefault="00787A3F" w:rsidP="0002325F">
      <w:pPr>
        <w:pStyle w:val="NoSpacing"/>
        <w:jc w:val="both"/>
        <w:rPr>
          <w:rFonts w:ascii="Arial" w:hAnsi="Arial" w:cs="Arial"/>
          <w:sz w:val="24"/>
          <w:szCs w:val="24"/>
        </w:rPr>
      </w:pPr>
    </w:p>
    <w:p w:rsidR="00787A3F" w:rsidRPr="0002325F" w:rsidRDefault="00787A3F" w:rsidP="0002325F">
      <w:pPr>
        <w:pStyle w:val="NoSpacing"/>
        <w:jc w:val="both"/>
        <w:rPr>
          <w:rFonts w:ascii="Arial" w:hAnsi="Arial" w:cs="Arial"/>
          <w:sz w:val="24"/>
          <w:szCs w:val="24"/>
        </w:rPr>
      </w:pPr>
      <w:r w:rsidRPr="0002325F">
        <w:rPr>
          <w:rFonts w:ascii="Arial" w:hAnsi="Arial" w:cs="Arial"/>
          <w:sz w:val="24"/>
          <w:szCs w:val="24"/>
        </w:rPr>
        <w:t xml:space="preserve">Tackling </w:t>
      </w:r>
      <w:proofErr w:type="spellStart"/>
      <w:r w:rsidRPr="0002325F">
        <w:rPr>
          <w:rFonts w:ascii="Arial" w:hAnsi="Arial" w:cs="Arial"/>
          <w:sz w:val="24"/>
          <w:szCs w:val="24"/>
        </w:rPr>
        <w:t>Anti Social</w:t>
      </w:r>
      <w:proofErr w:type="spellEnd"/>
      <w:r w:rsidRPr="0002325F">
        <w:rPr>
          <w:rFonts w:ascii="Arial" w:hAnsi="Arial" w:cs="Arial"/>
          <w:sz w:val="24"/>
          <w:szCs w:val="24"/>
        </w:rPr>
        <w:t xml:space="preserve"> Behaviour and making Tamworth a safer place is a key corporate objective of the Council. To achieve this, the Council is committed to working with our partner agencies such as the police and the local community to take a stand against the types of behaviour that spoils the lives of others.</w:t>
      </w:r>
    </w:p>
    <w:p w:rsidR="00787A3F" w:rsidRPr="0002325F" w:rsidRDefault="00787A3F" w:rsidP="0002325F">
      <w:pPr>
        <w:pStyle w:val="NoSpacing"/>
        <w:jc w:val="both"/>
        <w:rPr>
          <w:rFonts w:ascii="Arial" w:hAnsi="Arial" w:cs="Arial"/>
          <w:sz w:val="24"/>
          <w:szCs w:val="24"/>
        </w:rPr>
      </w:pPr>
    </w:p>
    <w:p w:rsidR="00787A3F" w:rsidRPr="0002325F" w:rsidRDefault="00787A3F" w:rsidP="0002325F">
      <w:pPr>
        <w:pStyle w:val="NoSpacing"/>
        <w:jc w:val="both"/>
        <w:rPr>
          <w:rFonts w:ascii="Arial" w:hAnsi="Arial" w:cs="Arial"/>
          <w:sz w:val="24"/>
          <w:szCs w:val="24"/>
        </w:rPr>
      </w:pPr>
      <w:r w:rsidRPr="0002325F">
        <w:rPr>
          <w:rFonts w:ascii="Arial" w:hAnsi="Arial" w:cs="Arial"/>
          <w:sz w:val="24"/>
          <w:szCs w:val="24"/>
        </w:rPr>
        <w:t xml:space="preserve">In Tamworth we will not tolerate </w:t>
      </w:r>
      <w:proofErr w:type="spellStart"/>
      <w:r w:rsidRPr="0002325F">
        <w:rPr>
          <w:rFonts w:ascii="Arial" w:hAnsi="Arial" w:cs="Arial"/>
          <w:sz w:val="24"/>
          <w:szCs w:val="24"/>
        </w:rPr>
        <w:t>Anti Social</w:t>
      </w:r>
      <w:proofErr w:type="spellEnd"/>
      <w:r w:rsidRPr="0002325F">
        <w:rPr>
          <w:rFonts w:ascii="Arial" w:hAnsi="Arial" w:cs="Arial"/>
          <w:sz w:val="24"/>
          <w:szCs w:val="24"/>
        </w:rPr>
        <w:t xml:space="preserve"> Behaviour and will use a full range of prevention and enforcement measures to work together to deal with problems and make our communities safer, more confident and better places to live.</w:t>
      </w:r>
    </w:p>
    <w:p w:rsidR="00787A3F" w:rsidRPr="0002325F" w:rsidRDefault="00787A3F">
      <w:pPr>
        <w:rPr>
          <w:rFonts w:ascii="Arial" w:hAnsi="Arial" w:cs="Arial"/>
          <w:sz w:val="24"/>
          <w:szCs w:val="24"/>
        </w:rPr>
      </w:pPr>
      <w:r w:rsidRPr="0002325F">
        <w:rPr>
          <w:rFonts w:ascii="Arial" w:hAnsi="Arial" w:cs="Arial"/>
          <w:sz w:val="24"/>
          <w:szCs w:val="24"/>
        </w:rPr>
        <w:br w:type="page"/>
      </w:r>
    </w:p>
    <w:p w:rsidR="000F0722" w:rsidRPr="0002325F" w:rsidRDefault="00F11612" w:rsidP="00712390">
      <w:pPr>
        <w:pStyle w:val="Heading1"/>
        <w:rPr>
          <w:rFonts w:ascii="Arial" w:hAnsi="Arial" w:cs="Arial"/>
          <w:sz w:val="24"/>
          <w:szCs w:val="24"/>
        </w:rPr>
      </w:pPr>
      <w:bookmarkStart w:id="1" w:name="_Toc478635197"/>
      <w:r w:rsidRPr="0002325F">
        <w:rPr>
          <w:rFonts w:ascii="Arial" w:hAnsi="Arial" w:cs="Arial"/>
          <w:sz w:val="24"/>
          <w:szCs w:val="24"/>
        </w:rPr>
        <w:t xml:space="preserve">1. </w:t>
      </w:r>
      <w:r w:rsidR="000F0722" w:rsidRPr="0002325F">
        <w:rPr>
          <w:rFonts w:ascii="Arial" w:hAnsi="Arial" w:cs="Arial"/>
          <w:sz w:val="24"/>
          <w:szCs w:val="24"/>
        </w:rPr>
        <w:t>Scope and purpose of this policy document</w:t>
      </w:r>
      <w:bookmarkEnd w:id="1"/>
    </w:p>
    <w:p w:rsidR="00F11612" w:rsidRPr="0002325F" w:rsidRDefault="00F11612" w:rsidP="00F11612">
      <w:pPr>
        <w:rPr>
          <w:rFonts w:ascii="Arial" w:hAnsi="Arial" w:cs="Arial"/>
          <w:sz w:val="24"/>
          <w:szCs w:val="24"/>
        </w:rPr>
      </w:pPr>
    </w:p>
    <w:p w:rsidR="000F0722" w:rsidRPr="0002325F" w:rsidRDefault="004D4390" w:rsidP="0002325F">
      <w:pPr>
        <w:jc w:val="both"/>
        <w:rPr>
          <w:rFonts w:ascii="Arial" w:hAnsi="Arial" w:cs="Arial"/>
          <w:sz w:val="24"/>
          <w:szCs w:val="24"/>
        </w:rPr>
      </w:pPr>
      <w:r w:rsidRPr="0002325F">
        <w:rPr>
          <w:rFonts w:ascii="Arial" w:hAnsi="Arial" w:cs="Arial"/>
          <w:sz w:val="24"/>
          <w:szCs w:val="24"/>
        </w:rPr>
        <w:t xml:space="preserve">The Corporate Anti-Social Behaviour policy </w:t>
      </w:r>
      <w:r w:rsidR="000F0722" w:rsidRPr="0002325F">
        <w:rPr>
          <w:rFonts w:ascii="Arial" w:hAnsi="Arial" w:cs="Arial"/>
          <w:sz w:val="24"/>
          <w:szCs w:val="24"/>
        </w:rPr>
        <w:t>document supports Tamworth Borough Council’s vision ‘One Tamworth Perfectly Placed’ and is  intended to fulfil the requirements of section 218A of the Housing Act 1996 (as inserted by section 12 of the Anti-social Behaviour Act 2003) with regard to the publication of the policies and procedures of a local housing authority in relation to anti-</w:t>
      </w:r>
      <w:r w:rsidRPr="0002325F">
        <w:rPr>
          <w:rFonts w:ascii="Arial" w:hAnsi="Arial" w:cs="Arial"/>
          <w:sz w:val="24"/>
          <w:szCs w:val="24"/>
        </w:rPr>
        <w:t>social behaviour and integrates service responses to anti-social behaviour providing a consistent and uniformed approach to service users.</w:t>
      </w:r>
    </w:p>
    <w:p w:rsidR="000F0722" w:rsidRPr="0002325F" w:rsidRDefault="000F0722" w:rsidP="0002325F">
      <w:pPr>
        <w:jc w:val="both"/>
        <w:rPr>
          <w:rFonts w:ascii="Arial" w:hAnsi="Arial" w:cs="Arial"/>
          <w:sz w:val="24"/>
          <w:szCs w:val="24"/>
        </w:rPr>
      </w:pPr>
      <w:r w:rsidRPr="0002325F">
        <w:rPr>
          <w:rFonts w:ascii="Arial" w:hAnsi="Arial" w:cs="Arial"/>
          <w:sz w:val="24"/>
          <w:szCs w:val="24"/>
        </w:rPr>
        <w:t>The policy directly supports our corporate priority</w:t>
      </w:r>
      <w:proofErr w:type="gramStart"/>
      <w:r w:rsidRPr="0002325F">
        <w:rPr>
          <w:rFonts w:ascii="Arial" w:hAnsi="Arial" w:cs="Arial"/>
          <w:sz w:val="24"/>
          <w:szCs w:val="24"/>
        </w:rPr>
        <w:t>:-</w:t>
      </w:r>
      <w:proofErr w:type="gramEnd"/>
      <w:r w:rsidRPr="0002325F">
        <w:rPr>
          <w:rFonts w:ascii="Arial" w:hAnsi="Arial" w:cs="Arial"/>
          <w:sz w:val="24"/>
          <w:szCs w:val="24"/>
        </w:rPr>
        <w:t xml:space="preserve"> ‘Living a quality life in Tamworth’</w:t>
      </w:r>
    </w:p>
    <w:p w:rsidR="006F5395" w:rsidRPr="0002325F" w:rsidRDefault="006F5395" w:rsidP="0002325F">
      <w:pPr>
        <w:jc w:val="both"/>
        <w:rPr>
          <w:rFonts w:ascii="Arial" w:hAnsi="Arial" w:cs="Arial"/>
          <w:sz w:val="24"/>
          <w:szCs w:val="24"/>
        </w:rPr>
      </w:pPr>
      <w:r w:rsidRPr="0002325F">
        <w:rPr>
          <w:rFonts w:ascii="Arial" w:hAnsi="Arial" w:cs="Arial"/>
          <w:sz w:val="24"/>
          <w:szCs w:val="24"/>
        </w:rPr>
        <w:t>To achieve this we will:</w:t>
      </w:r>
    </w:p>
    <w:p w:rsidR="006F5395" w:rsidRPr="0002325F" w:rsidRDefault="006F5395" w:rsidP="0002325F">
      <w:pPr>
        <w:pStyle w:val="NoSpacing"/>
        <w:numPr>
          <w:ilvl w:val="0"/>
          <w:numId w:val="12"/>
        </w:numPr>
        <w:jc w:val="both"/>
        <w:rPr>
          <w:rFonts w:ascii="Arial" w:hAnsi="Arial" w:cs="Arial"/>
          <w:sz w:val="24"/>
          <w:szCs w:val="24"/>
        </w:rPr>
      </w:pPr>
      <w:r w:rsidRPr="0002325F">
        <w:rPr>
          <w:rFonts w:ascii="Arial" w:hAnsi="Arial" w:cs="Arial"/>
          <w:sz w:val="24"/>
          <w:szCs w:val="24"/>
        </w:rPr>
        <w:t>Support and protect individuals and communities that are or may become vulnerable,</w:t>
      </w:r>
    </w:p>
    <w:p w:rsidR="006F5395" w:rsidRPr="0002325F" w:rsidRDefault="006F5395" w:rsidP="0002325F">
      <w:pPr>
        <w:pStyle w:val="NoSpacing"/>
        <w:numPr>
          <w:ilvl w:val="0"/>
          <w:numId w:val="12"/>
        </w:numPr>
        <w:jc w:val="both"/>
        <w:rPr>
          <w:rFonts w:ascii="Arial" w:hAnsi="Arial" w:cs="Arial"/>
          <w:sz w:val="24"/>
          <w:szCs w:val="24"/>
        </w:rPr>
      </w:pPr>
      <w:r w:rsidRPr="0002325F">
        <w:rPr>
          <w:rFonts w:ascii="Arial" w:hAnsi="Arial" w:cs="Arial"/>
          <w:sz w:val="24"/>
          <w:szCs w:val="24"/>
        </w:rPr>
        <w:t>Enable residents to improve their health and quality of life,</w:t>
      </w:r>
    </w:p>
    <w:p w:rsidR="006F5395" w:rsidRPr="0002325F" w:rsidRDefault="006F5395" w:rsidP="0002325F">
      <w:pPr>
        <w:pStyle w:val="NoSpacing"/>
        <w:numPr>
          <w:ilvl w:val="0"/>
          <w:numId w:val="12"/>
        </w:numPr>
        <w:jc w:val="both"/>
        <w:rPr>
          <w:rFonts w:ascii="Arial" w:hAnsi="Arial" w:cs="Arial"/>
          <w:sz w:val="24"/>
          <w:szCs w:val="24"/>
        </w:rPr>
      </w:pPr>
      <w:r w:rsidRPr="0002325F">
        <w:rPr>
          <w:rFonts w:ascii="Arial" w:hAnsi="Arial" w:cs="Arial"/>
          <w:sz w:val="24"/>
          <w:szCs w:val="24"/>
        </w:rPr>
        <w:t>Work together with partners and residents to tackle the causes of inequality in Tamworth</w:t>
      </w:r>
    </w:p>
    <w:p w:rsidR="006F5395" w:rsidRPr="0002325F" w:rsidRDefault="006F5395" w:rsidP="0002325F">
      <w:pPr>
        <w:pStyle w:val="NoSpacing"/>
        <w:numPr>
          <w:ilvl w:val="0"/>
          <w:numId w:val="13"/>
        </w:numPr>
        <w:jc w:val="both"/>
        <w:rPr>
          <w:rFonts w:ascii="Arial" w:hAnsi="Arial" w:cs="Arial"/>
          <w:sz w:val="24"/>
          <w:szCs w:val="24"/>
        </w:rPr>
      </w:pPr>
      <w:r w:rsidRPr="0002325F">
        <w:rPr>
          <w:rFonts w:ascii="Arial" w:hAnsi="Arial" w:cs="Arial"/>
          <w:sz w:val="24"/>
          <w:szCs w:val="24"/>
        </w:rPr>
        <w:t>Work together with residents to maintain and improve a safe, clean and green environment,</w:t>
      </w:r>
    </w:p>
    <w:p w:rsidR="006F5395" w:rsidRPr="0002325F" w:rsidRDefault="006F5395" w:rsidP="0002325F">
      <w:pPr>
        <w:pStyle w:val="ListParagraph"/>
        <w:numPr>
          <w:ilvl w:val="0"/>
          <w:numId w:val="13"/>
        </w:numPr>
        <w:jc w:val="both"/>
        <w:rPr>
          <w:rFonts w:ascii="Arial" w:hAnsi="Arial" w:cs="Arial"/>
          <w:sz w:val="24"/>
          <w:szCs w:val="24"/>
        </w:rPr>
      </w:pPr>
      <w:r w:rsidRPr="0002325F">
        <w:rPr>
          <w:rFonts w:ascii="Arial" w:hAnsi="Arial" w:cs="Arial"/>
          <w:sz w:val="24"/>
          <w:szCs w:val="24"/>
        </w:rPr>
        <w:t>Work together to improve housing quality in Tamworth.</w:t>
      </w:r>
    </w:p>
    <w:p w:rsidR="000F0722" w:rsidRPr="0002325F" w:rsidRDefault="004D4390" w:rsidP="0002325F">
      <w:pPr>
        <w:jc w:val="both"/>
        <w:rPr>
          <w:rFonts w:ascii="Arial" w:hAnsi="Arial" w:cs="Arial"/>
          <w:sz w:val="24"/>
          <w:szCs w:val="24"/>
        </w:rPr>
      </w:pPr>
      <w:r w:rsidRPr="0002325F">
        <w:rPr>
          <w:rFonts w:ascii="Arial" w:hAnsi="Arial" w:cs="Arial"/>
          <w:sz w:val="24"/>
          <w:szCs w:val="24"/>
        </w:rPr>
        <w:t>The policy tells</w:t>
      </w:r>
      <w:r w:rsidR="000F0722" w:rsidRPr="0002325F">
        <w:rPr>
          <w:rFonts w:ascii="Arial" w:hAnsi="Arial" w:cs="Arial"/>
          <w:sz w:val="24"/>
          <w:szCs w:val="24"/>
        </w:rPr>
        <w:t xml:space="preserve"> you what we mean by ‘anti-social behaviour’ (ASB) and sets out the guiding principles for those officers in the Council who deal with ASB.</w:t>
      </w:r>
    </w:p>
    <w:p w:rsidR="000F0722" w:rsidRPr="0002325F" w:rsidRDefault="000F0722" w:rsidP="0002325F">
      <w:pPr>
        <w:jc w:val="both"/>
        <w:rPr>
          <w:rFonts w:ascii="Arial" w:hAnsi="Arial" w:cs="Arial"/>
          <w:sz w:val="24"/>
          <w:szCs w:val="24"/>
        </w:rPr>
      </w:pPr>
      <w:r w:rsidRPr="0002325F">
        <w:rPr>
          <w:rFonts w:ascii="Arial" w:hAnsi="Arial" w:cs="Arial"/>
          <w:sz w:val="24"/>
          <w:szCs w:val="24"/>
        </w:rPr>
        <w:t>It says what we want our services to achieve for people experiencing ASB, and sets out the principles on the kind of service level and quality we aim to provide.</w:t>
      </w:r>
    </w:p>
    <w:p w:rsidR="000F0722" w:rsidRPr="0002325F" w:rsidRDefault="004D4390" w:rsidP="0002325F">
      <w:pPr>
        <w:jc w:val="both"/>
        <w:rPr>
          <w:rFonts w:ascii="Arial" w:hAnsi="Arial" w:cs="Arial"/>
          <w:sz w:val="24"/>
          <w:szCs w:val="24"/>
        </w:rPr>
      </w:pPr>
      <w:r w:rsidRPr="0002325F">
        <w:rPr>
          <w:rFonts w:ascii="Arial" w:hAnsi="Arial" w:cs="Arial"/>
          <w:sz w:val="24"/>
          <w:szCs w:val="24"/>
        </w:rPr>
        <w:t xml:space="preserve">This policy document is intended to be a framework with clear principles.  For specific service area procedures you should contact the relevant Council directorates. </w:t>
      </w:r>
      <w:r w:rsidR="009620FB" w:rsidRPr="0002325F">
        <w:rPr>
          <w:rFonts w:ascii="Arial" w:hAnsi="Arial" w:cs="Arial"/>
          <w:sz w:val="24"/>
          <w:szCs w:val="24"/>
        </w:rPr>
        <w:t>We will develop and maintain procedures for the effective handling of ASB complaints and work closely through the Community Safety Partnership to achieve a satisfactory outcome for the complainant and the community</w:t>
      </w:r>
      <w:r w:rsidR="003B2F85" w:rsidRPr="0002325F">
        <w:rPr>
          <w:rFonts w:ascii="Arial" w:hAnsi="Arial" w:cs="Arial"/>
          <w:sz w:val="24"/>
          <w:szCs w:val="24"/>
        </w:rPr>
        <w:t>.</w:t>
      </w:r>
    </w:p>
    <w:p w:rsidR="002D1ADC" w:rsidRPr="0002325F" w:rsidRDefault="002D1ADC" w:rsidP="0002325F">
      <w:pPr>
        <w:jc w:val="both"/>
        <w:rPr>
          <w:rFonts w:ascii="Arial" w:hAnsi="Arial" w:cs="Arial"/>
          <w:sz w:val="24"/>
          <w:szCs w:val="24"/>
        </w:rPr>
      </w:pPr>
      <w:r w:rsidRPr="0002325F">
        <w:rPr>
          <w:rFonts w:ascii="Arial" w:hAnsi="Arial" w:cs="Arial"/>
          <w:sz w:val="24"/>
          <w:szCs w:val="24"/>
        </w:rPr>
        <w:t>The approach with be based on demand lead intelligence to both prevent and act upon ASB by working across departments and with partners to determine the best course of action</w:t>
      </w:r>
      <w:r w:rsidR="004D4390" w:rsidRPr="0002325F">
        <w:rPr>
          <w:rFonts w:ascii="Arial" w:hAnsi="Arial" w:cs="Arial"/>
          <w:sz w:val="24"/>
          <w:szCs w:val="24"/>
        </w:rPr>
        <w:t xml:space="preserve"> and captured in and fully supporting the Tamworth Community Safety Partnership priorities and annual action plan.</w:t>
      </w:r>
    </w:p>
    <w:p w:rsidR="000F0722" w:rsidRPr="0002325F" w:rsidRDefault="00F11612" w:rsidP="0002325F">
      <w:pPr>
        <w:pStyle w:val="Heading1"/>
        <w:jc w:val="both"/>
        <w:rPr>
          <w:rFonts w:ascii="Arial" w:hAnsi="Arial" w:cs="Arial"/>
          <w:sz w:val="24"/>
          <w:szCs w:val="24"/>
        </w:rPr>
      </w:pPr>
      <w:bookmarkStart w:id="2" w:name="_Toc478635198"/>
      <w:r w:rsidRPr="0002325F">
        <w:rPr>
          <w:rFonts w:ascii="Arial" w:hAnsi="Arial" w:cs="Arial"/>
          <w:sz w:val="24"/>
          <w:szCs w:val="24"/>
        </w:rPr>
        <w:t>2. The Council’s R</w:t>
      </w:r>
      <w:r w:rsidR="000F0722" w:rsidRPr="0002325F">
        <w:rPr>
          <w:rFonts w:ascii="Arial" w:hAnsi="Arial" w:cs="Arial"/>
          <w:sz w:val="24"/>
          <w:szCs w:val="24"/>
        </w:rPr>
        <w:t>esponsibilities</w:t>
      </w:r>
      <w:bookmarkEnd w:id="2"/>
    </w:p>
    <w:p w:rsidR="00F11612" w:rsidRPr="0002325F" w:rsidRDefault="00F11612" w:rsidP="0002325F">
      <w:pPr>
        <w:jc w:val="both"/>
        <w:rPr>
          <w:rFonts w:ascii="Arial" w:hAnsi="Arial" w:cs="Arial"/>
          <w:sz w:val="24"/>
          <w:szCs w:val="24"/>
        </w:rPr>
      </w:pPr>
    </w:p>
    <w:p w:rsidR="00FE3B55" w:rsidRPr="0002325F" w:rsidRDefault="00FE3B55" w:rsidP="0002325F">
      <w:pPr>
        <w:jc w:val="both"/>
        <w:rPr>
          <w:rFonts w:ascii="Arial" w:hAnsi="Arial" w:cs="Arial"/>
          <w:sz w:val="24"/>
          <w:szCs w:val="24"/>
        </w:rPr>
      </w:pPr>
      <w:r w:rsidRPr="0002325F">
        <w:rPr>
          <w:rFonts w:ascii="Arial" w:hAnsi="Arial" w:cs="Arial"/>
          <w:sz w:val="24"/>
          <w:szCs w:val="24"/>
        </w:rPr>
        <w:t>Tamworth Borough Council believes that no-one should tolerate anti-social behaviour and will use appropriate tools and powers available to local authorities to</w:t>
      </w:r>
      <w:r w:rsidR="002D1ADC" w:rsidRPr="0002325F">
        <w:rPr>
          <w:rFonts w:ascii="Arial" w:hAnsi="Arial" w:cs="Arial"/>
          <w:sz w:val="24"/>
          <w:szCs w:val="24"/>
        </w:rPr>
        <w:t xml:space="preserve"> prevent and</w:t>
      </w:r>
      <w:r w:rsidRPr="0002325F">
        <w:rPr>
          <w:rFonts w:ascii="Arial" w:hAnsi="Arial" w:cs="Arial"/>
          <w:sz w:val="24"/>
          <w:szCs w:val="24"/>
        </w:rPr>
        <w:t xml:space="preserve"> address all forms of nuisance. These powers arise from three complementary roles</w:t>
      </w:r>
      <w:r w:rsidR="006A2B72" w:rsidRPr="0002325F">
        <w:rPr>
          <w:rFonts w:ascii="Arial" w:hAnsi="Arial" w:cs="Arial"/>
          <w:sz w:val="24"/>
          <w:szCs w:val="24"/>
        </w:rPr>
        <w:t xml:space="preserve">  </w:t>
      </w:r>
    </w:p>
    <w:p w:rsidR="00A13ADE" w:rsidRPr="0002325F" w:rsidRDefault="00FE3B55" w:rsidP="0002325F">
      <w:pPr>
        <w:ind w:left="720"/>
        <w:jc w:val="both"/>
        <w:rPr>
          <w:rFonts w:ascii="Arial" w:hAnsi="Arial" w:cs="Arial"/>
          <w:sz w:val="24"/>
          <w:szCs w:val="24"/>
        </w:rPr>
      </w:pPr>
      <w:proofErr w:type="gramStart"/>
      <w:r w:rsidRPr="0002325F">
        <w:rPr>
          <w:rFonts w:ascii="Arial" w:hAnsi="Arial" w:cs="Arial"/>
          <w:b/>
          <w:sz w:val="24"/>
          <w:szCs w:val="24"/>
        </w:rPr>
        <w:t xml:space="preserve">The Council’s role as a Responsible Authority of the </w:t>
      </w:r>
      <w:r w:rsidR="00034AB4" w:rsidRPr="0002325F">
        <w:rPr>
          <w:rFonts w:ascii="Arial" w:hAnsi="Arial" w:cs="Arial"/>
          <w:b/>
          <w:sz w:val="24"/>
          <w:szCs w:val="24"/>
        </w:rPr>
        <w:t>Tamworth Community Safety Partnership (TCSP)</w:t>
      </w:r>
      <w:r w:rsidRPr="0002325F">
        <w:rPr>
          <w:rFonts w:ascii="Arial" w:hAnsi="Arial" w:cs="Arial"/>
          <w:b/>
          <w:sz w:val="24"/>
          <w:szCs w:val="24"/>
        </w:rPr>
        <w:t xml:space="preserve"> as defined by the Crime and Disorder Act 1998</w:t>
      </w:r>
      <w:r w:rsidRPr="0002325F">
        <w:rPr>
          <w:rFonts w:ascii="Arial" w:hAnsi="Arial" w:cs="Arial"/>
          <w:sz w:val="24"/>
          <w:szCs w:val="24"/>
        </w:rPr>
        <w:t>.</w:t>
      </w:r>
      <w:proofErr w:type="gramEnd"/>
      <w:r w:rsidRPr="0002325F">
        <w:rPr>
          <w:rFonts w:ascii="Arial" w:hAnsi="Arial" w:cs="Arial"/>
          <w:sz w:val="24"/>
          <w:szCs w:val="24"/>
        </w:rPr>
        <w:t xml:space="preserve"> </w:t>
      </w:r>
    </w:p>
    <w:p w:rsidR="00FE3B55" w:rsidRPr="0002325F" w:rsidRDefault="00FE3B55" w:rsidP="0002325F">
      <w:pPr>
        <w:ind w:left="720"/>
        <w:jc w:val="both"/>
        <w:rPr>
          <w:rFonts w:ascii="Arial" w:hAnsi="Arial" w:cs="Arial"/>
          <w:sz w:val="24"/>
          <w:szCs w:val="24"/>
        </w:rPr>
      </w:pPr>
      <w:r w:rsidRPr="0002325F">
        <w:rPr>
          <w:rFonts w:ascii="Arial" w:hAnsi="Arial" w:cs="Arial"/>
          <w:sz w:val="24"/>
          <w:szCs w:val="24"/>
        </w:rPr>
        <w:t xml:space="preserve">The Act states that the Council must work with the police and other agencies to reduce crime and disorder in Tamworth. </w:t>
      </w:r>
      <w:r w:rsidR="00034AB4" w:rsidRPr="0002325F">
        <w:rPr>
          <w:rFonts w:ascii="Arial" w:hAnsi="Arial" w:cs="Arial"/>
          <w:sz w:val="24"/>
          <w:szCs w:val="24"/>
        </w:rPr>
        <w:t>The Council cannot always resolve ASB complaints in isolation. Often incidents of ASB are complex and require the input of a number of different agencies. The Tamworth Community Safety Partnership is a group made up of the Council, Police, Primary Care Trust, Fire and Rescue Service and other agencies that together work to reduce crime and disorder and improve community safety in the Borough of Tamworth.</w:t>
      </w:r>
    </w:p>
    <w:p w:rsidR="00DE35E8" w:rsidRPr="0002325F" w:rsidRDefault="00DE35E8" w:rsidP="0002325F">
      <w:pPr>
        <w:ind w:left="720"/>
        <w:jc w:val="both"/>
        <w:rPr>
          <w:rFonts w:ascii="Arial" w:hAnsi="Arial" w:cs="Arial"/>
          <w:sz w:val="24"/>
          <w:szCs w:val="24"/>
        </w:rPr>
      </w:pPr>
      <w:r w:rsidRPr="0002325F">
        <w:rPr>
          <w:rFonts w:ascii="Arial" w:hAnsi="Arial" w:cs="Arial"/>
          <w:sz w:val="24"/>
          <w:szCs w:val="24"/>
        </w:rPr>
        <w:t>This policy supports the Tamworth Community Safety Partnership plan.</w:t>
      </w:r>
    </w:p>
    <w:p w:rsidR="00FE3B55" w:rsidRPr="0002325F" w:rsidRDefault="00FE3B55" w:rsidP="0002325F">
      <w:pPr>
        <w:ind w:left="720"/>
        <w:jc w:val="both"/>
        <w:rPr>
          <w:rFonts w:ascii="Arial" w:hAnsi="Arial" w:cs="Arial"/>
          <w:sz w:val="24"/>
          <w:szCs w:val="24"/>
        </w:rPr>
      </w:pPr>
      <w:r w:rsidRPr="0002325F">
        <w:rPr>
          <w:rFonts w:ascii="Arial" w:hAnsi="Arial" w:cs="Arial"/>
          <w:b/>
          <w:sz w:val="24"/>
          <w:szCs w:val="24"/>
        </w:rPr>
        <w:t>As a landlord</w:t>
      </w:r>
      <w:r w:rsidRPr="0002325F">
        <w:rPr>
          <w:rFonts w:ascii="Arial" w:hAnsi="Arial" w:cs="Arial"/>
          <w:sz w:val="24"/>
          <w:szCs w:val="24"/>
        </w:rPr>
        <w:t xml:space="preserve"> the Council has a duty to respond to ASB affecting the properties we manage.</w:t>
      </w:r>
    </w:p>
    <w:p w:rsidR="005C06F8" w:rsidRPr="0002325F" w:rsidRDefault="00A13ADE" w:rsidP="0002325F">
      <w:pPr>
        <w:spacing w:before="120" w:after="120"/>
        <w:ind w:left="720"/>
        <w:jc w:val="both"/>
        <w:rPr>
          <w:rFonts w:ascii="Arial" w:eastAsia="Times New Roman" w:hAnsi="Arial" w:cs="Arial"/>
          <w:sz w:val="24"/>
          <w:szCs w:val="24"/>
        </w:rPr>
      </w:pPr>
      <w:r w:rsidRPr="0002325F">
        <w:rPr>
          <w:rFonts w:ascii="Arial" w:eastAsia="Times New Roman" w:hAnsi="Arial" w:cs="Arial"/>
          <w:sz w:val="24"/>
          <w:szCs w:val="24"/>
        </w:rPr>
        <w:t>The Council has</w:t>
      </w:r>
      <w:r w:rsidR="005C06F8" w:rsidRPr="0002325F">
        <w:rPr>
          <w:rFonts w:ascii="Arial" w:eastAsia="Times New Roman" w:hAnsi="Arial" w:cs="Arial"/>
          <w:sz w:val="24"/>
          <w:szCs w:val="24"/>
        </w:rPr>
        <w:t xml:space="preserve"> signed up to the Respect ASB Charter for Housing consisting of seven commitments. By signing up to this Charter, we are committed to delivering high quality ASB services focused on outcomes for our tenants. The commitments are as follows:</w:t>
      </w:r>
    </w:p>
    <w:p w:rsidR="005C06F8" w:rsidRPr="0002325F" w:rsidRDefault="005C06F8" w:rsidP="0002325F">
      <w:pPr>
        <w:pStyle w:val="ListParagraph"/>
        <w:numPr>
          <w:ilvl w:val="0"/>
          <w:numId w:val="15"/>
        </w:numPr>
        <w:spacing w:before="120" w:after="120" w:line="240" w:lineRule="auto"/>
        <w:jc w:val="both"/>
        <w:rPr>
          <w:rFonts w:ascii="Arial" w:eastAsia="Times New Roman" w:hAnsi="Arial" w:cs="Arial"/>
          <w:sz w:val="24"/>
          <w:szCs w:val="24"/>
        </w:rPr>
      </w:pPr>
      <w:r w:rsidRPr="0002325F">
        <w:rPr>
          <w:rFonts w:ascii="Arial" w:eastAsia="Times New Roman" w:hAnsi="Arial" w:cs="Arial"/>
          <w:sz w:val="24"/>
          <w:szCs w:val="24"/>
        </w:rPr>
        <w:t>We demonstrate leadership and strategic commitment</w:t>
      </w:r>
    </w:p>
    <w:p w:rsidR="005C06F8" w:rsidRPr="0002325F" w:rsidRDefault="005C06F8" w:rsidP="0002325F">
      <w:pPr>
        <w:pStyle w:val="ListParagraph"/>
        <w:numPr>
          <w:ilvl w:val="0"/>
          <w:numId w:val="15"/>
        </w:numPr>
        <w:spacing w:before="120" w:after="120" w:line="240" w:lineRule="auto"/>
        <w:jc w:val="both"/>
        <w:rPr>
          <w:rFonts w:ascii="Arial" w:eastAsia="Times New Roman" w:hAnsi="Arial" w:cs="Arial"/>
          <w:sz w:val="24"/>
          <w:szCs w:val="24"/>
        </w:rPr>
      </w:pPr>
      <w:r w:rsidRPr="0002325F">
        <w:rPr>
          <w:rFonts w:ascii="Arial" w:eastAsia="Times New Roman" w:hAnsi="Arial" w:cs="Arial"/>
          <w:sz w:val="24"/>
          <w:szCs w:val="24"/>
        </w:rPr>
        <w:t>We provide an accessible and accountable service</w:t>
      </w:r>
    </w:p>
    <w:p w:rsidR="005C06F8" w:rsidRPr="0002325F" w:rsidRDefault="005C06F8" w:rsidP="0002325F">
      <w:pPr>
        <w:pStyle w:val="ListParagraph"/>
        <w:numPr>
          <w:ilvl w:val="0"/>
          <w:numId w:val="15"/>
        </w:numPr>
        <w:spacing w:before="120" w:after="120" w:line="240" w:lineRule="auto"/>
        <w:jc w:val="both"/>
        <w:rPr>
          <w:rFonts w:ascii="Arial" w:eastAsia="Times New Roman" w:hAnsi="Arial" w:cs="Arial"/>
          <w:sz w:val="24"/>
          <w:szCs w:val="24"/>
        </w:rPr>
      </w:pPr>
      <w:r w:rsidRPr="0002325F">
        <w:rPr>
          <w:rFonts w:ascii="Arial" w:eastAsia="Times New Roman" w:hAnsi="Arial" w:cs="Arial"/>
          <w:sz w:val="24"/>
          <w:szCs w:val="24"/>
        </w:rPr>
        <w:t>We take swift action to protect communities</w:t>
      </w:r>
    </w:p>
    <w:p w:rsidR="005C06F8" w:rsidRPr="0002325F" w:rsidRDefault="005C06F8" w:rsidP="0002325F">
      <w:pPr>
        <w:pStyle w:val="ListParagraph"/>
        <w:numPr>
          <w:ilvl w:val="0"/>
          <w:numId w:val="15"/>
        </w:numPr>
        <w:spacing w:before="120" w:after="120" w:line="240" w:lineRule="auto"/>
        <w:jc w:val="both"/>
        <w:rPr>
          <w:rFonts w:ascii="Arial" w:eastAsia="Times New Roman" w:hAnsi="Arial" w:cs="Arial"/>
          <w:sz w:val="24"/>
          <w:szCs w:val="24"/>
        </w:rPr>
      </w:pPr>
      <w:r w:rsidRPr="0002325F">
        <w:rPr>
          <w:rFonts w:ascii="Arial" w:eastAsia="Times New Roman" w:hAnsi="Arial" w:cs="Arial"/>
          <w:sz w:val="24"/>
          <w:szCs w:val="24"/>
        </w:rPr>
        <w:t>We adopt a supportive approach to working with victims and witnesses</w:t>
      </w:r>
    </w:p>
    <w:p w:rsidR="005C06F8" w:rsidRPr="0002325F" w:rsidRDefault="005C06F8" w:rsidP="0002325F">
      <w:pPr>
        <w:pStyle w:val="ListParagraph"/>
        <w:numPr>
          <w:ilvl w:val="0"/>
          <w:numId w:val="15"/>
        </w:numPr>
        <w:spacing w:before="120" w:after="120" w:line="240" w:lineRule="auto"/>
        <w:jc w:val="both"/>
        <w:rPr>
          <w:rFonts w:ascii="Arial" w:eastAsia="Times New Roman" w:hAnsi="Arial" w:cs="Arial"/>
          <w:sz w:val="24"/>
          <w:szCs w:val="24"/>
        </w:rPr>
      </w:pPr>
      <w:r w:rsidRPr="0002325F">
        <w:rPr>
          <w:rFonts w:ascii="Arial" w:eastAsia="Times New Roman" w:hAnsi="Arial" w:cs="Arial"/>
          <w:sz w:val="24"/>
          <w:szCs w:val="24"/>
        </w:rPr>
        <w:t>We encourage individual and community responsibility</w:t>
      </w:r>
    </w:p>
    <w:p w:rsidR="005C06F8" w:rsidRPr="0002325F" w:rsidRDefault="005C06F8" w:rsidP="0002325F">
      <w:pPr>
        <w:pStyle w:val="ListParagraph"/>
        <w:numPr>
          <w:ilvl w:val="0"/>
          <w:numId w:val="15"/>
        </w:numPr>
        <w:spacing w:before="120" w:after="120" w:line="240" w:lineRule="auto"/>
        <w:jc w:val="both"/>
        <w:rPr>
          <w:rFonts w:ascii="Arial" w:eastAsia="Times New Roman" w:hAnsi="Arial" w:cs="Arial"/>
          <w:sz w:val="24"/>
          <w:szCs w:val="24"/>
        </w:rPr>
      </w:pPr>
      <w:r w:rsidRPr="0002325F">
        <w:rPr>
          <w:rFonts w:ascii="Arial" w:eastAsia="Times New Roman" w:hAnsi="Arial" w:cs="Arial"/>
          <w:sz w:val="24"/>
          <w:szCs w:val="24"/>
        </w:rPr>
        <w:t>We have a clear focus on prevention and early intervention</w:t>
      </w:r>
    </w:p>
    <w:p w:rsidR="005C06F8" w:rsidRPr="0002325F" w:rsidRDefault="005C06F8" w:rsidP="0002325F">
      <w:pPr>
        <w:pStyle w:val="ListParagraph"/>
        <w:numPr>
          <w:ilvl w:val="0"/>
          <w:numId w:val="15"/>
        </w:numPr>
        <w:spacing w:before="120" w:after="120" w:line="240" w:lineRule="auto"/>
        <w:jc w:val="both"/>
        <w:rPr>
          <w:rFonts w:ascii="Arial" w:eastAsia="Times New Roman" w:hAnsi="Arial" w:cs="Arial"/>
          <w:sz w:val="24"/>
          <w:szCs w:val="24"/>
        </w:rPr>
      </w:pPr>
      <w:r w:rsidRPr="0002325F">
        <w:rPr>
          <w:rFonts w:ascii="Arial" w:eastAsia="Times New Roman" w:hAnsi="Arial" w:cs="Arial"/>
          <w:sz w:val="24"/>
          <w:szCs w:val="24"/>
        </w:rPr>
        <w:t>We ensure that a value for money approach is embedded in our service</w:t>
      </w:r>
    </w:p>
    <w:p w:rsidR="005C06F8" w:rsidRPr="0002325F" w:rsidRDefault="005C06F8" w:rsidP="0002325F">
      <w:pPr>
        <w:spacing w:before="120" w:after="120" w:line="240" w:lineRule="auto"/>
        <w:ind w:left="720"/>
        <w:jc w:val="both"/>
        <w:rPr>
          <w:rFonts w:ascii="Arial" w:eastAsia="Times New Roman" w:hAnsi="Arial" w:cs="Arial"/>
          <w:sz w:val="24"/>
          <w:szCs w:val="24"/>
        </w:rPr>
      </w:pPr>
      <w:r w:rsidRPr="0002325F">
        <w:rPr>
          <w:rFonts w:ascii="Arial" w:hAnsi="Arial" w:cs="Arial"/>
          <w:sz w:val="24"/>
          <w:szCs w:val="24"/>
        </w:rPr>
        <w:t>Our landlord duties and powers complement the duties and powers we have to deal with ASB by non-council tenants. In this document, and our Anti-social Behaviour Procedure document, we will make it clear when a duty or a power only applies to Council tenancies</w:t>
      </w:r>
    </w:p>
    <w:p w:rsidR="0026362B" w:rsidRPr="0002325F" w:rsidRDefault="0026362B" w:rsidP="0002325F">
      <w:pPr>
        <w:ind w:left="720"/>
        <w:jc w:val="both"/>
        <w:rPr>
          <w:rFonts w:ascii="Arial" w:hAnsi="Arial" w:cs="Arial"/>
          <w:b/>
          <w:sz w:val="24"/>
          <w:szCs w:val="24"/>
        </w:rPr>
      </w:pPr>
    </w:p>
    <w:p w:rsidR="00786175" w:rsidRPr="0002325F" w:rsidRDefault="00FE3B55" w:rsidP="0002325F">
      <w:pPr>
        <w:ind w:left="720"/>
        <w:jc w:val="both"/>
        <w:rPr>
          <w:rFonts w:ascii="Arial" w:hAnsi="Arial" w:cs="Arial"/>
          <w:sz w:val="24"/>
          <w:szCs w:val="24"/>
        </w:rPr>
      </w:pPr>
      <w:r w:rsidRPr="0002325F">
        <w:rPr>
          <w:rFonts w:ascii="Arial" w:hAnsi="Arial" w:cs="Arial"/>
          <w:b/>
          <w:sz w:val="24"/>
          <w:szCs w:val="24"/>
        </w:rPr>
        <w:t>As an environmental protection champion</w:t>
      </w:r>
      <w:r w:rsidRPr="0002325F">
        <w:rPr>
          <w:rFonts w:ascii="Arial" w:hAnsi="Arial" w:cs="Arial"/>
          <w:sz w:val="24"/>
          <w:szCs w:val="24"/>
        </w:rPr>
        <w:t xml:space="preserve"> the Council has a range of legal powers to deal with environmental anti-social behaviour such as</w:t>
      </w:r>
      <w:r w:rsidR="00786175" w:rsidRPr="0002325F">
        <w:rPr>
          <w:rFonts w:ascii="Arial" w:hAnsi="Arial" w:cs="Arial"/>
          <w:sz w:val="24"/>
          <w:szCs w:val="24"/>
        </w:rPr>
        <w:t xml:space="preserve"> </w:t>
      </w:r>
      <w:r w:rsidRPr="0002325F">
        <w:rPr>
          <w:rFonts w:ascii="Arial" w:hAnsi="Arial" w:cs="Arial"/>
          <w:sz w:val="24"/>
          <w:szCs w:val="24"/>
        </w:rPr>
        <w:t xml:space="preserve">noise, graffiti, litter, rubbish and abandoned vehicles. </w:t>
      </w:r>
    </w:p>
    <w:p w:rsidR="00786175" w:rsidRPr="0002325F" w:rsidRDefault="00786175" w:rsidP="0002325F">
      <w:pPr>
        <w:ind w:left="720"/>
        <w:jc w:val="both"/>
        <w:rPr>
          <w:rFonts w:ascii="Arial" w:hAnsi="Arial" w:cs="Arial"/>
          <w:sz w:val="24"/>
          <w:szCs w:val="24"/>
        </w:rPr>
      </w:pPr>
      <w:r w:rsidRPr="0002325F">
        <w:rPr>
          <w:rFonts w:ascii="Arial" w:hAnsi="Arial" w:cs="Arial"/>
          <w:sz w:val="24"/>
          <w:szCs w:val="24"/>
        </w:rPr>
        <w:t xml:space="preserve">This list is not exhaustive and represents most the most common offences and may be added to as legislation is updated or amended.  In addition there are additional powers which can assist the Council control accumulations of litter and refuse and will seek to take the appropriate action for these offences using a wide range of enforcement actions as prescribed by legislation.  </w:t>
      </w:r>
      <w:r w:rsidR="006A2B72" w:rsidRPr="0002325F">
        <w:rPr>
          <w:rFonts w:ascii="Arial" w:hAnsi="Arial" w:cs="Arial"/>
          <w:sz w:val="24"/>
          <w:szCs w:val="24"/>
        </w:rPr>
        <w:t xml:space="preserve"> </w:t>
      </w:r>
    </w:p>
    <w:p w:rsidR="006A2B72" w:rsidRPr="0002325F" w:rsidRDefault="00DE35E8" w:rsidP="0002325F">
      <w:pPr>
        <w:ind w:left="720"/>
        <w:jc w:val="both"/>
        <w:rPr>
          <w:rFonts w:ascii="Arial" w:hAnsi="Arial" w:cs="Arial"/>
          <w:sz w:val="24"/>
          <w:szCs w:val="24"/>
        </w:rPr>
      </w:pPr>
      <w:r w:rsidRPr="0002325F">
        <w:rPr>
          <w:rFonts w:ascii="Arial" w:hAnsi="Arial" w:cs="Arial"/>
          <w:b/>
          <w:sz w:val="24"/>
          <w:szCs w:val="24"/>
        </w:rPr>
        <w:t>As a Community Champion</w:t>
      </w:r>
      <w:r w:rsidR="006A2B72" w:rsidRPr="0002325F">
        <w:rPr>
          <w:rFonts w:ascii="Arial" w:hAnsi="Arial" w:cs="Arial"/>
          <w:sz w:val="24"/>
          <w:szCs w:val="24"/>
        </w:rPr>
        <w:t xml:space="preserve"> – </w:t>
      </w:r>
      <w:r w:rsidRPr="0002325F">
        <w:rPr>
          <w:rFonts w:ascii="Arial" w:hAnsi="Arial" w:cs="Arial"/>
          <w:sz w:val="24"/>
          <w:szCs w:val="24"/>
        </w:rPr>
        <w:t xml:space="preserve">the Council will actively support the communities we serve by promoting campaigns and projects to raise awareness of and improve the perception of ASB </w:t>
      </w:r>
    </w:p>
    <w:p w:rsidR="000F0722" w:rsidRPr="0002325F" w:rsidRDefault="00FE3B55" w:rsidP="0002325F">
      <w:pPr>
        <w:pStyle w:val="Heading1"/>
        <w:jc w:val="both"/>
        <w:rPr>
          <w:rFonts w:ascii="Arial" w:hAnsi="Arial" w:cs="Arial"/>
          <w:sz w:val="24"/>
          <w:szCs w:val="24"/>
        </w:rPr>
      </w:pPr>
      <w:bookmarkStart w:id="3" w:name="_Toc478635199"/>
      <w:r w:rsidRPr="0002325F">
        <w:rPr>
          <w:rFonts w:ascii="Arial" w:hAnsi="Arial" w:cs="Arial"/>
          <w:sz w:val="24"/>
          <w:szCs w:val="24"/>
        </w:rPr>
        <w:t xml:space="preserve">3. </w:t>
      </w:r>
      <w:r w:rsidR="000F0722" w:rsidRPr="0002325F">
        <w:rPr>
          <w:rFonts w:ascii="Arial" w:hAnsi="Arial" w:cs="Arial"/>
          <w:sz w:val="24"/>
          <w:szCs w:val="24"/>
        </w:rPr>
        <w:t>What is anti-social behaviour?</w:t>
      </w:r>
      <w:bookmarkEnd w:id="3"/>
    </w:p>
    <w:p w:rsidR="00FE3B55" w:rsidRPr="0002325F" w:rsidRDefault="00FE3B55" w:rsidP="0002325F">
      <w:pPr>
        <w:jc w:val="both"/>
        <w:rPr>
          <w:rFonts w:ascii="Arial" w:hAnsi="Arial" w:cs="Arial"/>
          <w:sz w:val="24"/>
          <w:szCs w:val="24"/>
        </w:rPr>
      </w:pPr>
    </w:p>
    <w:p w:rsidR="004D613E" w:rsidRPr="0002325F" w:rsidRDefault="004D613E" w:rsidP="0002325F">
      <w:pPr>
        <w:jc w:val="both"/>
        <w:rPr>
          <w:rFonts w:ascii="Arial" w:hAnsi="Arial" w:cs="Arial"/>
          <w:sz w:val="24"/>
          <w:szCs w:val="24"/>
        </w:rPr>
      </w:pPr>
      <w:r w:rsidRPr="0002325F">
        <w:rPr>
          <w:rFonts w:ascii="Arial" w:hAnsi="Arial" w:cs="Arial"/>
          <w:sz w:val="24"/>
          <w:szCs w:val="24"/>
        </w:rPr>
        <w:t xml:space="preserve">A broad definition of </w:t>
      </w:r>
      <w:r w:rsidR="00A13ADE" w:rsidRPr="0002325F">
        <w:rPr>
          <w:rFonts w:ascii="Arial" w:hAnsi="Arial" w:cs="Arial"/>
          <w:sz w:val="24"/>
          <w:szCs w:val="24"/>
        </w:rPr>
        <w:t>anti-social</w:t>
      </w:r>
      <w:r w:rsidRPr="0002325F">
        <w:rPr>
          <w:rFonts w:ascii="Arial" w:hAnsi="Arial" w:cs="Arial"/>
          <w:sz w:val="24"/>
          <w:szCs w:val="24"/>
        </w:rPr>
        <w:t xml:space="preserve"> behaviour is difficult but what is important to us in defining </w:t>
      </w:r>
      <w:r w:rsidR="00A13ADE" w:rsidRPr="0002325F">
        <w:rPr>
          <w:rFonts w:ascii="Arial" w:hAnsi="Arial" w:cs="Arial"/>
          <w:sz w:val="24"/>
          <w:szCs w:val="24"/>
        </w:rPr>
        <w:t>anti-social</w:t>
      </w:r>
      <w:r w:rsidRPr="0002325F">
        <w:rPr>
          <w:rFonts w:ascii="Arial" w:hAnsi="Arial" w:cs="Arial"/>
          <w:sz w:val="24"/>
          <w:szCs w:val="24"/>
        </w:rPr>
        <w:t xml:space="preserve"> behaviour is the effect of the behaviour on members of the community </w:t>
      </w:r>
    </w:p>
    <w:p w:rsidR="000F0722" w:rsidRPr="0002325F" w:rsidRDefault="000F0722" w:rsidP="0002325F">
      <w:pPr>
        <w:jc w:val="both"/>
        <w:rPr>
          <w:rFonts w:ascii="Arial" w:hAnsi="Arial" w:cs="Arial"/>
          <w:sz w:val="24"/>
          <w:szCs w:val="24"/>
        </w:rPr>
      </w:pPr>
      <w:r w:rsidRPr="0002325F">
        <w:rPr>
          <w:rFonts w:ascii="Arial" w:hAnsi="Arial" w:cs="Arial"/>
          <w:sz w:val="24"/>
          <w:szCs w:val="24"/>
        </w:rPr>
        <w:t>Anti-social behaviour (ASB) is defined under section 2 of the Anti-social Behaviour, Crime and Policing Act 2014.</w:t>
      </w:r>
    </w:p>
    <w:p w:rsidR="00694A7D" w:rsidRPr="0002325F" w:rsidRDefault="00694A7D" w:rsidP="0002325F">
      <w:pPr>
        <w:ind w:left="720"/>
        <w:jc w:val="both"/>
        <w:rPr>
          <w:rFonts w:ascii="Arial" w:hAnsi="Arial" w:cs="Arial"/>
          <w:sz w:val="24"/>
          <w:szCs w:val="24"/>
        </w:rPr>
      </w:pPr>
      <w:r w:rsidRPr="0002325F">
        <w:rPr>
          <w:rFonts w:ascii="Arial" w:hAnsi="Arial" w:cs="Arial"/>
          <w:sz w:val="24"/>
          <w:szCs w:val="24"/>
        </w:rPr>
        <w:t>(a)</w:t>
      </w:r>
      <w:r w:rsidR="00FE3B55" w:rsidRPr="0002325F">
        <w:rPr>
          <w:rFonts w:ascii="Arial" w:hAnsi="Arial" w:cs="Arial"/>
          <w:sz w:val="24"/>
          <w:szCs w:val="24"/>
        </w:rPr>
        <w:t xml:space="preserve"> </w:t>
      </w:r>
      <w:proofErr w:type="gramStart"/>
      <w:r w:rsidRPr="0002325F">
        <w:rPr>
          <w:rFonts w:ascii="Arial" w:hAnsi="Arial" w:cs="Arial"/>
          <w:sz w:val="24"/>
          <w:szCs w:val="24"/>
        </w:rPr>
        <w:t>conduct</w:t>
      </w:r>
      <w:proofErr w:type="gramEnd"/>
      <w:r w:rsidRPr="0002325F">
        <w:rPr>
          <w:rFonts w:ascii="Arial" w:hAnsi="Arial" w:cs="Arial"/>
          <w:sz w:val="24"/>
          <w:szCs w:val="24"/>
        </w:rPr>
        <w:t xml:space="preserve"> that has caused, or is likely to cause, harassment, alarm or distress to any person,</w:t>
      </w:r>
    </w:p>
    <w:p w:rsidR="00694A7D" w:rsidRPr="0002325F" w:rsidRDefault="00694A7D" w:rsidP="0002325F">
      <w:pPr>
        <w:ind w:left="720"/>
        <w:jc w:val="both"/>
        <w:rPr>
          <w:rFonts w:ascii="Arial" w:hAnsi="Arial" w:cs="Arial"/>
          <w:sz w:val="24"/>
          <w:szCs w:val="24"/>
        </w:rPr>
      </w:pPr>
      <w:r w:rsidRPr="0002325F">
        <w:rPr>
          <w:rFonts w:ascii="Arial" w:hAnsi="Arial" w:cs="Arial"/>
          <w:sz w:val="24"/>
          <w:szCs w:val="24"/>
        </w:rPr>
        <w:t>(b)</w:t>
      </w:r>
      <w:r w:rsidR="00FE3B55" w:rsidRPr="0002325F">
        <w:rPr>
          <w:rFonts w:ascii="Arial" w:hAnsi="Arial" w:cs="Arial"/>
          <w:sz w:val="24"/>
          <w:szCs w:val="24"/>
        </w:rPr>
        <w:t xml:space="preserve"> </w:t>
      </w:r>
      <w:proofErr w:type="gramStart"/>
      <w:r w:rsidRPr="0002325F">
        <w:rPr>
          <w:rFonts w:ascii="Arial" w:hAnsi="Arial" w:cs="Arial"/>
          <w:sz w:val="24"/>
          <w:szCs w:val="24"/>
        </w:rPr>
        <w:t>conduct</w:t>
      </w:r>
      <w:proofErr w:type="gramEnd"/>
      <w:r w:rsidRPr="0002325F">
        <w:rPr>
          <w:rFonts w:ascii="Arial" w:hAnsi="Arial" w:cs="Arial"/>
          <w:sz w:val="24"/>
          <w:szCs w:val="24"/>
        </w:rPr>
        <w:t xml:space="preserve"> capable of causing nuisance or annoyance to a person in relation to that person’s occupation of residential premises, or</w:t>
      </w:r>
    </w:p>
    <w:p w:rsidR="00694A7D" w:rsidRPr="0002325F" w:rsidRDefault="00694A7D" w:rsidP="0002325F">
      <w:pPr>
        <w:ind w:left="720"/>
        <w:jc w:val="both"/>
        <w:rPr>
          <w:rFonts w:ascii="Arial" w:hAnsi="Arial" w:cs="Arial"/>
          <w:sz w:val="24"/>
          <w:szCs w:val="24"/>
        </w:rPr>
      </w:pPr>
      <w:r w:rsidRPr="0002325F">
        <w:rPr>
          <w:rFonts w:ascii="Arial" w:hAnsi="Arial" w:cs="Arial"/>
          <w:sz w:val="24"/>
          <w:szCs w:val="24"/>
        </w:rPr>
        <w:t>(c)</w:t>
      </w:r>
      <w:r w:rsidR="00FE3B55" w:rsidRPr="0002325F">
        <w:rPr>
          <w:rFonts w:ascii="Arial" w:hAnsi="Arial" w:cs="Arial"/>
          <w:sz w:val="24"/>
          <w:szCs w:val="24"/>
        </w:rPr>
        <w:t xml:space="preserve"> </w:t>
      </w:r>
      <w:proofErr w:type="gramStart"/>
      <w:r w:rsidRPr="0002325F">
        <w:rPr>
          <w:rFonts w:ascii="Arial" w:hAnsi="Arial" w:cs="Arial"/>
          <w:sz w:val="24"/>
          <w:szCs w:val="24"/>
        </w:rPr>
        <w:t>conduct</w:t>
      </w:r>
      <w:proofErr w:type="gramEnd"/>
      <w:r w:rsidRPr="0002325F">
        <w:rPr>
          <w:rFonts w:ascii="Arial" w:hAnsi="Arial" w:cs="Arial"/>
          <w:sz w:val="24"/>
          <w:szCs w:val="24"/>
        </w:rPr>
        <w:t xml:space="preserve"> capable of causing housing-related nuisance or annoyance to any person.</w:t>
      </w:r>
    </w:p>
    <w:p w:rsidR="001A2825" w:rsidRPr="0002325F" w:rsidRDefault="001A2825" w:rsidP="0002325F">
      <w:pPr>
        <w:jc w:val="both"/>
        <w:rPr>
          <w:rFonts w:ascii="Arial" w:hAnsi="Arial" w:cs="Arial"/>
          <w:sz w:val="24"/>
          <w:szCs w:val="24"/>
        </w:rPr>
      </w:pPr>
      <w:r w:rsidRPr="0002325F">
        <w:rPr>
          <w:rFonts w:ascii="Arial" w:hAnsi="Arial" w:cs="Arial"/>
          <w:sz w:val="24"/>
          <w:szCs w:val="24"/>
        </w:rPr>
        <w:t>For the purposes of the community trigger, ASB is defined as “behaviour causing harassment, alarm or distress to members or any member of the public” (section 105(4) of the Anti-social Behaviour, Crime and Policing Act 2014 refers).</w:t>
      </w:r>
    </w:p>
    <w:p w:rsidR="00FE3B55" w:rsidRPr="0002325F" w:rsidRDefault="00FE3B55" w:rsidP="0002325F">
      <w:pPr>
        <w:jc w:val="both"/>
        <w:rPr>
          <w:rFonts w:ascii="Arial" w:hAnsi="Arial" w:cs="Arial"/>
          <w:sz w:val="24"/>
          <w:szCs w:val="24"/>
        </w:rPr>
      </w:pPr>
      <w:r w:rsidRPr="0002325F">
        <w:rPr>
          <w:rFonts w:ascii="Arial" w:hAnsi="Arial" w:cs="Arial"/>
          <w:sz w:val="24"/>
          <w:szCs w:val="24"/>
        </w:rPr>
        <w:t xml:space="preserve">The Council </w:t>
      </w:r>
      <w:r w:rsidR="006F5395" w:rsidRPr="0002325F">
        <w:rPr>
          <w:rFonts w:ascii="Arial" w:hAnsi="Arial" w:cs="Arial"/>
          <w:sz w:val="24"/>
          <w:szCs w:val="24"/>
        </w:rPr>
        <w:t>will record</w:t>
      </w:r>
      <w:r w:rsidR="005C06F8" w:rsidRPr="0002325F">
        <w:rPr>
          <w:rFonts w:ascii="Arial" w:hAnsi="Arial" w:cs="Arial"/>
          <w:sz w:val="24"/>
          <w:szCs w:val="24"/>
        </w:rPr>
        <w:t xml:space="preserve"> </w:t>
      </w:r>
      <w:proofErr w:type="spellStart"/>
      <w:r w:rsidR="005C06F8" w:rsidRPr="0002325F">
        <w:rPr>
          <w:rFonts w:ascii="Arial" w:hAnsi="Arial" w:cs="Arial"/>
          <w:sz w:val="24"/>
          <w:szCs w:val="24"/>
        </w:rPr>
        <w:t>intial</w:t>
      </w:r>
      <w:proofErr w:type="spellEnd"/>
      <w:r w:rsidR="006F5395" w:rsidRPr="0002325F">
        <w:rPr>
          <w:rFonts w:ascii="Arial" w:hAnsi="Arial" w:cs="Arial"/>
          <w:sz w:val="24"/>
          <w:szCs w:val="24"/>
        </w:rPr>
        <w:t xml:space="preserve"> reports</w:t>
      </w:r>
      <w:r w:rsidRPr="0002325F">
        <w:rPr>
          <w:rFonts w:ascii="Arial" w:hAnsi="Arial" w:cs="Arial"/>
          <w:sz w:val="24"/>
          <w:szCs w:val="24"/>
        </w:rPr>
        <w:t xml:space="preserve"> for ASB based on the National Standard for Incident Recording (NSIR) that will ensure that cases of ASB are</w:t>
      </w:r>
      <w:r w:rsidR="006F5395" w:rsidRPr="0002325F">
        <w:rPr>
          <w:rFonts w:ascii="Arial" w:hAnsi="Arial" w:cs="Arial"/>
          <w:sz w:val="24"/>
          <w:szCs w:val="24"/>
        </w:rPr>
        <w:t xml:space="preserve"> initially</w:t>
      </w:r>
      <w:r w:rsidRPr="0002325F">
        <w:rPr>
          <w:rFonts w:ascii="Arial" w:hAnsi="Arial" w:cs="Arial"/>
          <w:sz w:val="24"/>
          <w:szCs w:val="24"/>
        </w:rPr>
        <w:t xml:space="preserve"> coded and logged consistently across the Authority and </w:t>
      </w:r>
      <w:r w:rsidR="00577D35" w:rsidRPr="0002325F">
        <w:rPr>
          <w:rFonts w:ascii="Arial" w:hAnsi="Arial" w:cs="Arial"/>
          <w:sz w:val="24"/>
          <w:szCs w:val="24"/>
        </w:rPr>
        <w:t xml:space="preserve">is consistent </w:t>
      </w:r>
      <w:r w:rsidRPr="0002325F">
        <w:rPr>
          <w:rFonts w:ascii="Arial" w:hAnsi="Arial" w:cs="Arial"/>
          <w:sz w:val="24"/>
          <w:szCs w:val="24"/>
        </w:rPr>
        <w:t>with our main partners the police.</w:t>
      </w:r>
    </w:p>
    <w:p w:rsidR="00FE3B55" w:rsidRPr="0002325F" w:rsidRDefault="00FE3B55" w:rsidP="0002325F">
      <w:pPr>
        <w:jc w:val="both"/>
        <w:rPr>
          <w:rFonts w:ascii="Arial" w:hAnsi="Arial" w:cs="Arial"/>
          <w:sz w:val="24"/>
          <w:szCs w:val="24"/>
        </w:rPr>
      </w:pPr>
      <w:r w:rsidRPr="0002325F">
        <w:rPr>
          <w:rFonts w:ascii="Arial" w:hAnsi="Arial" w:cs="Arial"/>
          <w:sz w:val="24"/>
          <w:szCs w:val="24"/>
        </w:rPr>
        <w:t>The three codes are:-</w:t>
      </w:r>
    </w:p>
    <w:p w:rsidR="00FE3B55" w:rsidRPr="0002325F" w:rsidRDefault="00FE3B55" w:rsidP="0002325F">
      <w:pPr>
        <w:pStyle w:val="ListParagraph"/>
        <w:numPr>
          <w:ilvl w:val="0"/>
          <w:numId w:val="1"/>
        </w:numPr>
        <w:jc w:val="both"/>
        <w:rPr>
          <w:rFonts w:ascii="Arial" w:hAnsi="Arial" w:cs="Arial"/>
          <w:sz w:val="24"/>
          <w:szCs w:val="24"/>
        </w:rPr>
      </w:pPr>
      <w:r w:rsidRPr="0002325F">
        <w:rPr>
          <w:rFonts w:ascii="Arial" w:hAnsi="Arial" w:cs="Arial"/>
          <w:b/>
          <w:sz w:val="24"/>
          <w:szCs w:val="24"/>
        </w:rPr>
        <w:t>Personal</w:t>
      </w:r>
      <w:r w:rsidRPr="0002325F">
        <w:rPr>
          <w:rFonts w:ascii="Arial" w:hAnsi="Arial" w:cs="Arial"/>
          <w:sz w:val="24"/>
          <w:szCs w:val="24"/>
        </w:rPr>
        <w:t xml:space="preserve"> – designed to identify ASB incidents that are perceived as deliberately targeted at an individual or group rather than the wider community.  Such incidents can impact on individuals in different ways, ranging from minor annoyance to a serious deterioration of health, mental or emotional wellbeing.  Examples include an individual or family repeatedly having their windows broken, car vandalised, graffiti daubed on their property or being taunted or harassed by the same group of individuals on a regular basis</w:t>
      </w:r>
    </w:p>
    <w:p w:rsidR="00FE3B55" w:rsidRPr="0002325F" w:rsidRDefault="00FE3B55" w:rsidP="0002325F">
      <w:pPr>
        <w:pStyle w:val="ListParagraph"/>
        <w:numPr>
          <w:ilvl w:val="0"/>
          <w:numId w:val="1"/>
        </w:numPr>
        <w:jc w:val="both"/>
        <w:rPr>
          <w:rFonts w:ascii="Arial" w:hAnsi="Arial" w:cs="Arial"/>
          <w:sz w:val="24"/>
          <w:szCs w:val="24"/>
        </w:rPr>
      </w:pPr>
      <w:r w:rsidRPr="0002325F">
        <w:rPr>
          <w:rFonts w:ascii="Arial" w:hAnsi="Arial" w:cs="Arial"/>
          <w:b/>
          <w:sz w:val="24"/>
          <w:szCs w:val="24"/>
        </w:rPr>
        <w:t>Nuisance</w:t>
      </w:r>
      <w:r w:rsidRPr="0002325F">
        <w:rPr>
          <w:rFonts w:ascii="Arial" w:hAnsi="Arial" w:cs="Arial"/>
          <w:sz w:val="24"/>
          <w:szCs w:val="24"/>
        </w:rPr>
        <w:t xml:space="preserve"> – focuses on an act, person, condition or ‘thing’ that causes annoyance, inconvenience, offence or suffering in the local community rather than an individual.  Different aspects of tolerance affect how communities perceive ASB issues.  What is deemed </w:t>
      </w:r>
      <w:proofErr w:type="gramStart"/>
      <w:r w:rsidRPr="0002325F">
        <w:rPr>
          <w:rFonts w:ascii="Arial" w:hAnsi="Arial" w:cs="Arial"/>
          <w:sz w:val="24"/>
          <w:szCs w:val="24"/>
        </w:rPr>
        <w:t>acceptable  in</w:t>
      </w:r>
      <w:proofErr w:type="gramEnd"/>
      <w:r w:rsidRPr="0002325F">
        <w:rPr>
          <w:rFonts w:ascii="Arial" w:hAnsi="Arial" w:cs="Arial"/>
          <w:sz w:val="24"/>
          <w:szCs w:val="24"/>
        </w:rPr>
        <w:t xml:space="preserve"> one community may cause significant distress in another.  Examples include neighbours causing distress by being noisy, rowdy, loud and inconsiderate. Inconsiderate use of vehicles, off road bikes, quad bikes or group of individuals hanging around in areas which are not suitable </w:t>
      </w:r>
      <w:proofErr w:type="spellStart"/>
      <w:r w:rsidRPr="0002325F">
        <w:rPr>
          <w:rFonts w:ascii="Arial" w:hAnsi="Arial" w:cs="Arial"/>
          <w:sz w:val="24"/>
          <w:szCs w:val="24"/>
        </w:rPr>
        <w:t>eg</w:t>
      </w:r>
      <w:proofErr w:type="spellEnd"/>
      <w:r w:rsidRPr="0002325F">
        <w:rPr>
          <w:rFonts w:ascii="Arial" w:hAnsi="Arial" w:cs="Arial"/>
          <w:sz w:val="24"/>
          <w:szCs w:val="24"/>
        </w:rPr>
        <w:t xml:space="preserve"> outside shops, off licences or drinking in public places and behaving in a rowdy manner.</w:t>
      </w:r>
    </w:p>
    <w:p w:rsidR="004D613E" w:rsidRPr="0002325F" w:rsidRDefault="00FE3B55" w:rsidP="0002325F">
      <w:pPr>
        <w:pStyle w:val="ListParagraph"/>
        <w:numPr>
          <w:ilvl w:val="0"/>
          <w:numId w:val="1"/>
        </w:numPr>
        <w:jc w:val="both"/>
        <w:rPr>
          <w:rFonts w:ascii="Arial" w:hAnsi="Arial" w:cs="Arial"/>
          <w:sz w:val="24"/>
          <w:szCs w:val="24"/>
        </w:rPr>
      </w:pPr>
      <w:r w:rsidRPr="0002325F">
        <w:rPr>
          <w:rFonts w:ascii="Arial" w:hAnsi="Arial" w:cs="Arial"/>
          <w:b/>
          <w:sz w:val="24"/>
          <w:szCs w:val="24"/>
        </w:rPr>
        <w:t xml:space="preserve">Environmental </w:t>
      </w:r>
      <w:r w:rsidRPr="0002325F">
        <w:rPr>
          <w:rFonts w:ascii="Arial" w:hAnsi="Arial" w:cs="Arial"/>
          <w:sz w:val="24"/>
          <w:szCs w:val="24"/>
        </w:rPr>
        <w:t>– deals with interface between people and places. It includes incidents where individuals and groups have an impact on their natural, built and social surroundings.  This category seeks to encourage acceptable and reasonable behaviour so people can enjoy both private and public spaces.  Examples include littering, fly tipping, dog fouling and graffiti</w:t>
      </w:r>
    </w:p>
    <w:p w:rsidR="00060C19" w:rsidRPr="0002325F" w:rsidRDefault="006F5395" w:rsidP="0002325F">
      <w:pPr>
        <w:jc w:val="both"/>
        <w:rPr>
          <w:rFonts w:ascii="Arial" w:hAnsi="Arial" w:cs="Arial"/>
          <w:sz w:val="24"/>
          <w:szCs w:val="24"/>
        </w:rPr>
      </w:pPr>
      <w:r w:rsidRPr="0002325F">
        <w:rPr>
          <w:rFonts w:ascii="Arial" w:hAnsi="Arial" w:cs="Arial"/>
          <w:sz w:val="24"/>
          <w:szCs w:val="24"/>
        </w:rPr>
        <w:t xml:space="preserve">Not every allegation reported to us will be accepted as being </w:t>
      </w:r>
      <w:r w:rsidR="002D1ADC" w:rsidRPr="0002325F">
        <w:rPr>
          <w:rFonts w:ascii="Arial" w:hAnsi="Arial" w:cs="Arial"/>
          <w:sz w:val="24"/>
          <w:szCs w:val="24"/>
        </w:rPr>
        <w:t>anti-social</w:t>
      </w:r>
      <w:r w:rsidR="00933E39" w:rsidRPr="0002325F">
        <w:rPr>
          <w:rFonts w:ascii="Arial" w:hAnsi="Arial" w:cs="Arial"/>
          <w:sz w:val="24"/>
          <w:szCs w:val="24"/>
        </w:rPr>
        <w:t xml:space="preserve">. </w:t>
      </w:r>
      <w:r w:rsidR="002D1ADC" w:rsidRPr="0002325F">
        <w:rPr>
          <w:rFonts w:ascii="Arial" w:hAnsi="Arial" w:cs="Arial"/>
          <w:sz w:val="24"/>
          <w:szCs w:val="24"/>
        </w:rPr>
        <w:t>.All calls will be risk assessed and passed to the relevant responsible department.</w:t>
      </w:r>
    </w:p>
    <w:p w:rsidR="002D1ADC" w:rsidRPr="0002325F" w:rsidRDefault="002D1ADC" w:rsidP="0002325F">
      <w:pPr>
        <w:jc w:val="both"/>
        <w:rPr>
          <w:rFonts w:ascii="Arial" w:hAnsi="Arial" w:cs="Arial"/>
          <w:sz w:val="24"/>
          <w:szCs w:val="24"/>
        </w:rPr>
      </w:pPr>
      <w:r w:rsidRPr="0002325F">
        <w:rPr>
          <w:rFonts w:ascii="Arial" w:hAnsi="Arial" w:cs="Arial"/>
          <w:sz w:val="24"/>
          <w:szCs w:val="24"/>
        </w:rPr>
        <w:t>If the calls are not determined to be ASB (</w:t>
      </w:r>
      <w:proofErr w:type="spellStart"/>
      <w:r w:rsidRPr="0002325F">
        <w:rPr>
          <w:rFonts w:ascii="Arial" w:hAnsi="Arial" w:cs="Arial"/>
          <w:sz w:val="24"/>
          <w:szCs w:val="24"/>
        </w:rPr>
        <w:t>eg</w:t>
      </w:r>
      <w:proofErr w:type="spellEnd"/>
      <w:r w:rsidRPr="0002325F">
        <w:rPr>
          <w:rFonts w:ascii="Arial" w:hAnsi="Arial" w:cs="Arial"/>
          <w:sz w:val="24"/>
          <w:szCs w:val="24"/>
        </w:rPr>
        <w:t xml:space="preserve"> some complaints may be about lifestyle differences or everyday living noises) we will inform the complainant of any actions which may or may not be taken.</w:t>
      </w:r>
    </w:p>
    <w:p w:rsidR="00060C19" w:rsidRPr="0002325F" w:rsidRDefault="006F5395" w:rsidP="0002325F">
      <w:pPr>
        <w:jc w:val="both"/>
        <w:rPr>
          <w:rFonts w:ascii="Arial" w:hAnsi="Arial" w:cs="Arial"/>
          <w:sz w:val="24"/>
          <w:szCs w:val="24"/>
        </w:rPr>
      </w:pPr>
      <w:r w:rsidRPr="0002325F">
        <w:rPr>
          <w:rFonts w:ascii="Arial" w:hAnsi="Arial" w:cs="Arial"/>
          <w:sz w:val="24"/>
          <w:szCs w:val="24"/>
        </w:rPr>
        <w:t xml:space="preserve">Any intervention taken </w:t>
      </w:r>
      <w:r w:rsidR="00060C19" w:rsidRPr="0002325F">
        <w:rPr>
          <w:rFonts w:ascii="Arial" w:hAnsi="Arial" w:cs="Arial"/>
          <w:sz w:val="24"/>
          <w:szCs w:val="24"/>
        </w:rPr>
        <w:t xml:space="preserve">as a result of alleged ASB </w:t>
      </w:r>
      <w:r w:rsidRPr="0002325F">
        <w:rPr>
          <w:rFonts w:ascii="Arial" w:hAnsi="Arial" w:cs="Arial"/>
          <w:sz w:val="24"/>
          <w:szCs w:val="24"/>
        </w:rPr>
        <w:t xml:space="preserve">will be proportionate and considered on a case by case basis. </w:t>
      </w:r>
    </w:p>
    <w:p w:rsidR="006F5395" w:rsidRPr="0002325F" w:rsidRDefault="006F5395" w:rsidP="0002325F">
      <w:pPr>
        <w:jc w:val="both"/>
        <w:rPr>
          <w:rFonts w:ascii="Arial" w:hAnsi="Arial" w:cs="Arial"/>
          <w:sz w:val="24"/>
          <w:szCs w:val="24"/>
        </w:rPr>
      </w:pPr>
      <w:r w:rsidRPr="0002325F">
        <w:rPr>
          <w:rFonts w:ascii="Arial" w:hAnsi="Arial" w:cs="Arial"/>
          <w:sz w:val="24"/>
          <w:szCs w:val="24"/>
        </w:rPr>
        <w:t>Legal action will only be sought as a last resort where all other interventions have failed or the action is necessary to protect the community</w:t>
      </w:r>
    </w:p>
    <w:p w:rsidR="00AB45FF" w:rsidRPr="0002325F" w:rsidRDefault="00AB45FF" w:rsidP="0002325F">
      <w:pPr>
        <w:pStyle w:val="Heading2"/>
        <w:ind w:left="360"/>
        <w:jc w:val="both"/>
        <w:rPr>
          <w:rFonts w:ascii="Arial" w:hAnsi="Arial" w:cs="Arial"/>
          <w:sz w:val="24"/>
          <w:szCs w:val="24"/>
        </w:rPr>
      </w:pPr>
      <w:bookmarkStart w:id="4" w:name="_Toc478635200"/>
      <w:r w:rsidRPr="0002325F">
        <w:rPr>
          <w:rFonts w:ascii="Arial" w:hAnsi="Arial" w:cs="Arial"/>
          <w:sz w:val="24"/>
          <w:szCs w:val="24"/>
        </w:rPr>
        <w:t>3.1 Case Categorisation</w:t>
      </w:r>
      <w:bookmarkEnd w:id="4"/>
    </w:p>
    <w:p w:rsidR="005914F7" w:rsidRPr="0002325F" w:rsidRDefault="005914F7" w:rsidP="0002325F">
      <w:pPr>
        <w:ind w:left="720"/>
        <w:jc w:val="both"/>
        <w:rPr>
          <w:rFonts w:ascii="Arial" w:hAnsi="Arial" w:cs="Arial"/>
          <w:sz w:val="24"/>
          <w:szCs w:val="24"/>
        </w:rPr>
      </w:pPr>
    </w:p>
    <w:p w:rsidR="005914F7" w:rsidRPr="0002325F" w:rsidRDefault="005914F7" w:rsidP="0002325F">
      <w:pPr>
        <w:ind w:left="720"/>
        <w:jc w:val="both"/>
        <w:rPr>
          <w:rFonts w:ascii="Arial" w:hAnsi="Arial" w:cs="Arial"/>
          <w:sz w:val="24"/>
          <w:szCs w:val="24"/>
        </w:rPr>
      </w:pPr>
      <w:r w:rsidRPr="0002325F">
        <w:rPr>
          <w:rFonts w:ascii="Arial" w:hAnsi="Arial" w:cs="Arial"/>
          <w:sz w:val="24"/>
          <w:szCs w:val="24"/>
        </w:rPr>
        <w:t xml:space="preserve">The focus in defining </w:t>
      </w:r>
      <w:r w:rsidR="00577D35" w:rsidRPr="0002325F">
        <w:rPr>
          <w:rFonts w:ascii="Arial" w:hAnsi="Arial" w:cs="Arial"/>
          <w:sz w:val="24"/>
          <w:szCs w:val="24"/>
        </w:rPr>
        <w:t>anti-social</w:t>
      </w:r>
      <w:r w:rsidRPr="0002325F">
        <w:rPr>
          <w:rFonts w:ascii="Arial" w:hAnsi="Arial" w:cs="Arial"/>
          <w:sz w:val="24"/>
          <w:szCs w:val="24"/>
        </w:rPr>
        <w:t xml:space="preserve"> behaviour is the effect of </w:t>
      </w:r>
      <w:r w:rsidR="00577D35" w:rsidRPr="0002325F">
        <w:rPr>
          <w:rFonts w:ascii="Arial" w:hAnsi="Arial" w:cs="Arial"/>
          <w:sz w:val="24"/>
          <w:szCs w:val="24"/>
        </w:rPr>
        <w:t>anti-social</w:t>
      </w:r>
      <w:r w:rsidRPr="0002325F">
        <w:rPr>
          <w:rFonts w:ascii="Arial" w:hAnsi="Arial" w:cs="Arial"/>
          <w:sz w:val="24"/>
          <w:szCs w:val="24"/>
        </w:rPr>
        <w:t xml:space="preserve"> behaviour on members of the community. The severity of any case received will be determined by a risk scoring matrix.</w:t>
      </w:r>
    </w:p>
    <w:p w:rsidR="00D4307F" w:rsidRPr="0002325F" w:rsidRDefault="004D613E" w:rsidP="0002325F">
      <w:pPr>
        <w:ind w:left="720"/>
        <w:jc w:val="both"/>
        <w:rPr>
          <w:rFonts w:ascii="Arial" w:hAnsi="Arial" w:cs="Arial"/>
          <w:sz w:val="24"/>
          <w:szCs w:val="24"/>
        </w:rPr>
      </w:pPr>
      <w:r w:rsidRPr="0002325F">
        <w:rPr>
          <w:rFonts w:ascii="Arial" w:hAnsi="Arial" w:cs="Arial"/>
          <w:sz w:val="24"/>
          <w:szCs w:val="24"/>
        </w:rPr>
        <w:t>The management of</w:t>
      </w:r>
      <w:r w:rsidR="005914F7" w:rsidRPr="0002325F">
        <w:rPr>
          <w:rFonts w:ascii="Arial" w:hAnsi="Arial" w:cs="Arial"/>
          <w:sz w:val="24"/>
          <w:szCs w:val="24"/>
        </w:rPr>
        <w:t xml:space="preserve"> risk-assessed</w:t>
      </w:r>
      <w:r w:rsidRPr="0002325F">
        <w:rPr>
          <w:rFonts w:ascii="Arial" w:hAnsi="Arial" w:cs="Arial"/>
          <w:sz w:val="24"/>
          <w:szCs w:val="24"/>
        </w:rPr>
        <w:t xml:space="preserve"> individual </w:t>
      </w:r>
      <w:r w:rsidR="001A2825" w:rsidRPr="0002325F">
        <w:rPr>
          <w:rFonts w:ascii="Arial" w:hAnsi="Arial" w:cs="Arial"/>
          <w:sz w:val="24"/>
          <w:szCs w:val="24"/>
        </w:rPr>
        <w:t xml:space="preserve">Anti-social behaviour cases </w:t>
      </w:r>
      <w:r w:rsidRPr="0002325F">
        <w:rPr>
          <w:rFonts w:ascii="Arial" w:hAnsi="Arial" w:cs="Arial"/>
          <w:sz w:val="24"/>
          <w:szCs w:val="24"/>
        </w:rPr>
        <w:t>will be</w:t>
      </w:r>
      <w:r w:rsidR="001A2825" w:rsidRPr="0002325F">
        <w:rPr>
          <w:rFonts w:ascii="Arial" w:hAnsi="Arial" w:cs="Arial"/>
          <w:sz w:val="24"/>
          <w:szCs w:val="24"/>
        </w:rPr>
        <w:t xml:space="preserve"> categorised according to the type of behaviou</w:t>
      </w:r>
      <w:r w:rsidR="005914F7" w:rsidRPr="0002325F">
        <w:rPr>
          <w:rFonts w:ascii="Arial" w:hAnsi="Arial" w:cs="Arial"/>
          <w:sz w:val="24"/>
          <w:szCs w:val="24"/>
        </w:rPr>
        <w:t>r</w:t>
      </w:r>
      <w:r w:rsidR="00A23DF6" w:rsidRPr="0002325F">
        <w:rPr>
          <w:rFonts w:ascii="Arial" w:hAnsi="Arial" w:cs="Arial"/>
          <w:sz w:val="24"/>
          <w:szCs w:val="24"/>
        </w:rPr>
        <w:t xml:space="preserve"> and department/agency who lead on the complaint</w:t>
      </w:r>
      <w:r w:rsidR="001A2825" w:rsidRPr="0002325F">
        <w:rPr>
          <w:rFonts w:ascii="Arial" w:hAnsi="Arial" w:cs="Arial"/>
          <w:sz w:val="24"/>
          <w:szCs w:val="24"/>
        </w:rPr>
        <w:t>.</w:t>
      </w:r>
      <w:r w:rsidR="00522923" w:rsidRPr="0002325F">
        <w:rPr>
          <w:rFonts w:ascii="Arial" w:hAnsi="Arial" w:cs="Arial"/>
          <w:sz w:val="24"/>
          <w:szCs w:val="24"/>
        </w:rPr>
        <w:t xml:space="preserve"> </w:t>
      </w:r>
    </w:p>
    <w:p w:rsidR="004D4390" w:rsidRPr="0002325F" w:rsidRDefault="004D4390" w:rsidP="0002325F">
      <w:pPr>
        <w:ind w:left="720"/>
        <w:jc w:val="both"/>
        <w:rPr>
          <w:rFonts w:ascii="Arial" w:hAnsi="Arial" w:cs="Arial"/>
          <w:sz w:val="24"/>
          <w:szCs w:val="24"/>
        </w:rPr>
      </w:pPr>
      <w:r w:rsidRPr="0002325F">
        <w:rPr>
          <w:rFonts w:ascii="Arial" w:hAnsi="Arial" w:cs="Arial"/>
          <w:sz w:val="24"/>
          <w:szCs w:val="24"/>
        </w:rPr>
        <w:t>The Council will use a range of demand led intelligence to frame its response so that the approach is reasonable and proportionate and focuses on prevention and rehabilitation as well as enforcement to remedy incidents.</w:t>
      </w:r>
    </w:p>
    <w:p w:rsidR="0002325F" w:rsidRDefault="0002325F" w:rsidP="0002325F">
      <w:pPr>
        <w:pStyle w:val="Heading1"/>
        <w:jc w:val="both"/>
        <w:rPr>
          <w:rFonts w:ascii="Arial" w:hAnsi="Arial" w:cs="Arial"/>
          <w:sz w:val="24"/>
          <w:szCs w:val="24"/>
        </w:rPr>
      </w:pPr>
      <w:bookmarkStart w:id="5" w:name="_Toc478635201"/>
    </w:p>
    <w:p w:rsidR="00441B18" w:rsidRPr="0002325F" w:rsidRDefault="00441B18" w:rsidP="0002325F">
      <w:pPr>
        <w:pStyle w:val="Heading1"/>
        <w:jc w:val="both"/>
        <w:rPr>
          <w:rFonts w:ascii="Arial" w:hAnsi="Arial" w:cs="Arial"/>
          <w:sz w:val="24"/>
          <w:szCs w:val="24"/>
        </w:rPr>
      </w:pPr>
      <w:r w:rsidRPr="0002325F">
        <w:rPr>
          <w:rFonts w:ascii="Arial" w:hAnsi="Arial" w:cs="Arial"/>
          <w:sz w:val="24"/>
          <w:szCs w:val="24"/>
        </w:rPr>
        <w:t>4. Policy principles</w:t>
      </w:r>
      <w:bookmarkEnd w:id="5"/>
    </w:p>
    <w:p w:rsidR="00791F07" w:rsidRPr="0002325F" w:rsidRDefault="00791F07" w:rsidP="0002325F">
      <w:pPr>
        <w:pStyle w:val="NoSpacing"/>
        <w:jc w:val="both"/>
        <w:rPr>
          <w:rFonts w:ascii="Arial" w:hAnsi="Arial" w:cs="Arial"/>
          <w:sz w:val="24"/>
          <w:szCs w:val="24"/>
        </w:rPr>
      </w:pPr>
    </w:p>
    <w:p w:rsidR="00441B18" w:rsidRPr="0002325F" w:rsidRDefault="00441B18" w:rsidP="0002325F">
      <w:pPr>
        <w:pStyle w:val="NoSpacing"/>
        <w:jc w:val="both"/>
        <w:rPr>
          <w:rFonts w:ascii="Arial" w:hAnsi="Arial" w:cs="Arial"/>
          <w:sz w:val="24"/>
          <w:szCs w:val="24"/>
        </w:rPr>
      </w:pPr>
      <w:r w:rsidRPr="0002325F">
        <w:rPr>
          <w:rFonts w:ascii="Arial" w:hAnsi="Arial" w:cs="Arial"/>
          <w:sz w:val="24"/>
          <w:szCs w:val="24"/>
        </w:rPr>
        <w:t>These principles underline our approach to tackling anti-social behaviour, how we manage c</w:t>
      </w:r>
      <w:r w:rsidR="00034AB4" w:rsidRPr="0002325F">
        <w:rPr>
          <w:rFonts w:ascii="Arial" w:hAnsi="Arial" w:cs="Arial"/>
          <w:sz w:val="24"/>
          <w:szCs w:val="24"/>
        </w:rPr>
        <w:t>ases and work with our customers and partners</w:t>
      </w:r>
      <w:r w:rsidRPr="0002325F">
        <w:rPr>
          <w:rFonts w:ascii="Arial" w:hAnsi="Arial" w:cs="Arial"/>
          <w:sz w:val="24"/>
          <w:szCs w:val="24"/>
        </w:rPr>
        <w:t>.</w:t>
      </w:r>
    </w:p>
    <w:p w:rsidR="00441B18" w:rsidRPr="0002325F" w:rsidRDefault="00441B18" w:rsidP="0002325F">
      <w:pPr>
        <w:pStyle w:val="Heading2"/>
        <w:ind w:left="720"/>
        <w:jc w:val="both"/>
        <w:rPr>
          <w:rFonts w:ascii="Arial" w:hAnsi="Arial" w:cs="Arial"/>
          <w:sz w:val="24"/>
          <w:szCs w:val="24"/>
        </w:rPr>
      </w:pPr>
      <w:bookmarkStart w:id="6" w:name="_Toc478635202"/>
      <w:r w:rsidRPr="0002325F">
        <w:rPr>
          <w:rFonts w:ascii="Arial" w:hAnsi="Arial" w:cs="Arial"/>
          <w:sz w:val="24"/>
          <w:szCs w:val="24"/>
        </w:rPr>
        <w:t>4.1</w:t>
      </w:r>
      <w:r w:rsidR="00791F07" w:rsidRPr="0002325F">
        <w:rPr>
          <w:rFonts w:ascii="Arial" w:hAnsi="Arial" w:cs="Arial"/>
          <w:sz w:val="24"/>
          <w:szCs w:val="24"/>
        </w:rPr>
        <w:t xml:space="preserve"> </w:t>
      </w:r>
      <w:r w:rsidRPr="0002325F">
        <w:rPr>
          <w:rFonts w:ascii="Arial" w:hAnsi="Arial" w:cs="Arial"/>
          <w:sz w:val="24"/>
          <w:szCs w:val="24"/>
        </w:rPr>
        <w:t>No one should have to suffer from ASB</w:t>
      </w:r>
      <w:bookmarkEnd w:id="6"/>
    </w:p>
    <w:p w:rsidR="00791F07" w:rsidRPr="0002325F" w:rsidRDefault="00791F07" w:rsidP="0002325F">
      <w:pPr>
        <w:pStyle w:val="NoSpacing"/>
        <w:ind w:left="720"/>
        <w:jc w:val="both"/>
        <w:rPr>
          <w:rFonts w:ascii="Arial" w:hAnsi="Arial" w:cs="Arial"/>
          <w:sz w:val="24"/>
          <w:szCs w:val="24"/>
        </w:rPr>
      </w:pPr>
    </w:p>
    <w:p w:rsidR="00791F07" w:rsidRPr="0002325F" w:rsidRDefault="00441B18" w:rsidP="0002325F">
      <w:pPr>
        <w:pStyle w:val="NoSpacing"/>
        <w:ind w:left="720"/>
        <w:jc w:val="both"/>
        <w:rPr>
          <w:rFonts w:ascii="Arial" w:hAnsi="Arial" w:cs="Arial"/>
          <w:sz w:val="24"/>
          <w:szCs w:val="24"/>
        </w:rPr>
      </w:pPr>
      <w:r w:rsidRPr="0002325F">
        <w:rPr>
          <w:rFonts w:ascii="Arial" w:hAnsi="Arial" w:cs="Arial"/>
          <w:sz w:val="24"/>
          <w:szCs w:val="24"/>
        </w:rPr>
        <w:t>We will</w:t>
      </w:r>
      <w:r w:rsidR="00791F07" w:rsidRPr="0002325F">
        <w:rPr>
          <w:rFonts w:ascii="Arial" w:hAnsi="Arial" w:cs="Arial"/>
          <w:sz w:val="24"/>
          <w:szCs w:val="24"/>
        </w:rPr>
        <w:t>:</w:t>
      </w:r>
      <w:r w:rsidRPr="0002325F">
        <w:rPr>
          <w:rFonts w:ascii="Arial" w:hAnsi="Arial" w:cs="Arial"/>
          <w:sz w:val="24"/>
          <w:szCs w:val="24"/>
        </w:rPr>
        <w:t xml:space="preserve"> </w:t>
      </w:r>
    </w:p>
    <w:p w:rsidR="001A2825" w:rsidRPr="0002325F" w:rsidRDefault="00441B18" w:rsidP="0002325F">
      <w:pPr>
        <w:pStyle w:val="NoSpacing"/>
        <w:numPr>
          <w:ilvl w:val="0"/>
          <w:numId w:val="6"/>
        </w:numPr>
        <w:jc w:val="both"/>
        <w:rPr>
          <w:rFonts w:ascii="Arial" w:hAnsi="Arial" w:cs="Arial"/>
          <w:sz w:val="24"/>
          <w:szCs w:val="24"/>
        </w:rPr>
      </w:pPr>
      <w:proofErr w:type="gramStart"/>
      <w:r w:rsidRPr="0002325F">
        <w:rPr>
          <w:rFonts w:ascii="Arial" w:hAnsi="Arial" w:cs="Arial"/>
          <w:sz w:val="24"/>
          <w:szCs w:val="24"/>
        </w:rPr>
        <w:t>make</w:t>
      </w:r>
      <w:proofErr w:type="gramEnd"/>
      <w:r w:rsidRPr="0002325F">
        <w:rPr>
          <w:rFonts w:ascii="Arial" w:hAnsi="Arial" w:cs="Arial"/>
          <w:sz w:val="24"/>
          <w:szCs w:val="24"/>
        </w:rPr>
        <w:t xml:space="preserve"> people aware of what anti-social behaviour is</w:t>
      </w:r>
      <w:r w:rsidR="003D661D" w:rsidRPr="0002325F">
        <w:rPr>
          <w:rFonts w:ascii="Arial" w:hAnsi="Arial" w:cs="Arial"/>
          <w:sz w:val="24"/>
          <w:szCs w:val="24"/>
        </w:rPr>
        <w:t xml:space="preserve"> and empower them to understand their role in this</w:t>
      </w:r>
      <w:r w:rsidRPr="0002325F">
        <w:rPr>
          <w:rFonts w:ascii="Arial" w:hAnsi="Arial" w:cs="Arial"/>
          <w:sz w:val="24"/>
          <w:szCs w:val="24"/>
        </w:rPr>
        <w:t xml:space="preserve">. </w:t>
      </w:r>
    </w:p>
    <w:p w:rsidR="001A2825" w:rsidRPr="0002325F" w:rsidRDefault="00441B18" w:rsidP="0002325F">
      <w:pPr>
        <w:pStyle w:val="NoSpacing"/>
        <w:numPr>
          <w:ilvl w:val="0"/>
          <w:numId w:val="6"/>
        </w:numPr>
        <w:jc w:val="both"/>
        <w:rPr>
          <w:rFonts w:ascii="Arial" w:hAnsi="Arial" w:cs="Arial"/>
          <w:sz w:val="24"/>
          <w:szCs w:val="24"/>
        </w:rPr>
      </w:pPr>
      <w:r w:rsidRPr="0002325F">
        <w:rPr>
          <w:rFonts w:ascii="Arial" w:hAnsi="Arial" w:cs="Arial"/>
          <w:sz w:val="24"/>
          <w:szCs w:val="24"/>
        </w:rPr>
        <w:t xml:space="preserve">publicise and promote our </w:t>
      </w:r>
      <w:r w:rsidR="00D4307F" w:rsidRPr="0002325F">
        <w:rPr>
          <w:rFonts w:ascii="Arial" w:hAnsi="Arial" w:cs="Arial"/>
          <w:sz w:val="24"/>
          <w:szCs w:val="24"/>
        </w:rPr>
        <w:t xml:space="preserve">various services to tackle ASB </w:t>
      </w:r>
    </w:p>
    <w:p w:rsidR="00F11612" w:rsidRPr="0002325F" w:rsidRDefault="00441B18" w:rsidP="0002325F">
      <w:pPr>
        <w:pStyle w:val="NoSpacing"/>
        <w:numPr>
          <w:ilvl w:val="0"/>
          <w:numId w:val="6"/>
        </w:numPr>
        <w:jc w:val="both"/>
        <w:rPr>
          <w:rFonts w:ascii="Arial" w:hAnsi="Arial" w:cs="Arial"/>
          <w:sz w:val="24"/>
          <w:szCs w:val="24"/>
        </w:rPr>
      </w:pPr>
      <w:proofErr w:type="gramStart"/>
      <w:r w:rsidRPr="0002325F">
        <w:rPr>
          <w:rFonts w:ascii="Arial" w:hAnsi="Arial" w:cs="Arial"/>
          <w:sz w:val="24"/>
          <w:szCs w:val="24"/>
        </w:rPr>
        <w:t>e</w:t>
      </w:r>
      <w:r w:rsidR="003D661D" w:rsidRPr="0002325F">
        <w:rPr>
          <w:rFonts w:ascii="Arial" w:hAnsi="Arial" w:cs="Arial"/>
          <w:sz w:val="24"/>
          <w:szCs w:val="24"/>
        </w:rPr>
        <w:t>mpower</w:t>
      </w:r>
      <w:proofErr w:type="gramEnd"/>
      <w:r w:rsidRPr="0002325F">
        <w:rPr>
          <w:rFonts w:ascii="Arial" w:hAnsi="Arial" w:cs="Arial"/>
          <w:sz w:val="24"/>
          <w:szCs w:val="24"/>
        </w:rPr>
        <w:t xml:space="preserve"> </w:t>
      </w:r>
      <w:r w:rsidR="003D661D" w:rsidRPr="0002325F">
        <w:rPr>
          <w:rFonts w:ascii="Arial" w:hAnsi="Arial" w:cs="Arial"/>
          <w:sz w:val="24"/>
          <w:szCs w:val="24"/>
        </w:rPr>
        <w:t xml:space="preserve">and encourage </w:t>
      </w:r>
      <w:r w:rsidRPr="0002325F">
        <w:rPr>
          <w:rFonts w:ascii="Arial" w:hAnsi="Arial" w:cs="Arial"/>
          <w:sz w:val="24"/>
          <w:szCs w:val="24"/>
        </w:rPr>
        <w:t xml:space="preserve">people to report ASB and make it possible for them to do this using a range of reporting methods. </w:t>
      </w:r>
    </w:p>
    <w:p w:rsidR="001A2825" w:rsidRPr="0002325F" w:rsidRDefault="00441B18" w:rsidP="0002325F">
      <w:pPr>
        <w:pStyle w:val="NoSpacing"/>
        <w:numPr>
          <w:ilvl w:val="0"/>
          <w:numId w:val="6"/>
        </w:numPr>
        <w:jc w:val="both"/>
        <w:rPr>
          <w:rFonts w:ascii="Arial" w:hAnsi="Arial" w:cs="Arial"/>
          <w:sz w:val="24"/>
          <w:szCs w:val="24"/>
        </w:rPr>
      </w:pPr>
      <w:proofErr w:type="gramStart"/>
      <w:r w:rsidRPr="0002325F">
        <w:rPr>
          <w:rFonts w:ascii="Arial" w:hAnsi="Arial" w:cs="Arial"/>
          <w:sz w:val="24"/>
          <w:szCs w:val="24"/>
        </w:rPr>
        <w:t>respond</w:t>
      </w:r>
      <w:proofErr w:type="gramEnd"/>
      <w:r w:rsidRPr="0002325F">
        <w:rPr>
          <w:rFonts w:ascii="Arial" w:hAnsi="Arial" w:cs="Arial"/>
          <w:sz w:val="24"/>
          <w:szCs w:val="24"/>
        </w:rPr>
        <w:t xml:space="preserve"> to each reported case of ASB within our target times. </w:t>
      </w:r>
    </w:p>
    <w:p w:rsidR="00441B18" w:rsidRPr="0002325F" w:rsidRDefault="00441B18" w:rsidP="0002325F">
      <w:pPr>
        <w:pStyle w:val="NoSpacing"/>
        <w:numPr>
          <w:ilvl w:val="0"/>
          <w:numId w:val="6"/>
        </w:numPr>
        <w:jc w:val="both"/>
        <w:rPr>
          <w:rFonts w:ascii="Arial" w:hAnsi="Arial" w:cs="Arial"/>
          <w:sz w:val="24"/>
          <w:szCs w:val="24"/>
        </w:rPr>
      </w:pPr>
      <w:proofErr w:type="gramStart"/>
      <w:r w:rsidRPr="0002325F">
        <w:rPr>
          <w:rFonts w:ascii="Arial" w:hAnsi="Arial" w:cs="Arial"/>
          <w:sz w:val="24"/>
          <w:szCs w:val="24"/>
        </w:rPr>
        <w:t>support</w:t>
      </w:r>
      <w:proofErr w:type="gramEnd"/>
      <w:r w:rsidRPr="0002325F">
        <w:rPr>
          <w:rFonts w:ascii="Arial" w:hAnsi="Arial" w:cs="Arial"/>
          <w:sz w:val="24"/>
          <w:szCs w:val="24"/>
        </w:rPr>
        <w:t xml:space="preserve"> victims of ASB throughout the case.</w:t>
      </w:r>
    </w:p>
    <w:p w:rsidR="00D4307F" w:rsidRPr="0002325F" w:rsidRDefault="00D4307F" w:rsidP="0002325F">
      <w:pPr>
        <w:pStyle w:val="NoSpacing"/>
        <w:numPr>
          <w:ilvl w:val="0"/>
          <w:numId w:val="6"/>
        </w:numPr>
        <w:jc w:val="both"/>
        <w:rPr>
          <w:rFonts w:ascii="Arial" w:hAnsi="Arial" w:cs="Arial"/>
          <w:sz w:val="24"/>
          <w:szCs w:val="24"/>
        </w:rPr>
      </w:pPr>
      <w:r w:rsidRPr="0002325F">
        <w:rPr>
          <w:rFonts w:ascii="Arial" w:hAnsi="Arial" w:cs="Arial"/>
          <w:sz w:val="24"/>
          <w:szCs w:val="24"/>
        </w:rPr>
        <w:t>ensure</w:t>
      </w:r>
      <w:r w:rsidR="009620FB" w:rsidRPr="0002325F">
        <w:rPr>
          <w:rFonts w:ascii="Arial" w:hAnsi="Arial" w:cs="Arial"/>
          <w:sz w:val="24"/>
          <w:szCs w:val="24"/>
        </w:rPr>
        <w:t xml:space="preserve"> our Housing </w:t>
      </w:r>
      <w:r w:rsidRPr="0002325F">
        <w:rPr>
          <w:rFonts w:ascii="Arial" w:hAnsi="Arial" w:cs="Arial"/>
          <w:sz w:val="24"/>
          <w:szCs w:val="24"/>
        </w:rPr>
        <w:t xml:space="preserve">tenants are aware of the obligations of the tenancy agreement relating to </w:t>
      </w:r>
      <w:proofErr w:type="spellStart"/>
      <w:r w:rsidRPr="0002325F">
        <w:rPr>
          <w:rFonts w:ascii="Arial" w:hAnsi="Arial" w:cs="Arial"/>
          <w:sz w:val="24"/>
          <w:szCs w:val="24"/>
        </w:rPr>
        <w:t>anti social</w:t>
      </w:r>
      <w:proofErr w:type="spellEnd"/>
      <w:r w:rsidRPr="0002325F">
        <w:rPr>
          <w:rFonts w:ascii="Arial" w:hAnsi="Arial" w:cs="Arial"/>
          <w:sz w:val="24"/>
          <w:szCs w:val="24"/>
        </w:rPr>
        <w:t xml:space="preserve"> behaviour</w:t>
      </w:r>
    </w:p>
    <w:p w:rsidR="00D202C0" w:rsidRPr="0002325F" w:rsidRDefault="00D202C0" w:rsidP="0002325F">
      <w:pPr>
        <w:pStyle w:val="Heading2"/>
        <w:ind w:left="720"/>
        <w:jc w:val="both"/>
        <w:rPr>
          <w:rFonts w:ascii="Arial" w:hAnsi="Arial" w:cs="Arial"/>
          <w:sz w:val="24"/>
          <w:szCs w:val="24"/>
        </w:rPr>
      </w:pPr>
    </w:p>
    <w:p w:rsidR="00441B18" w:rsidRPr="0002325F" w:rsidRDefault="00791F07" w:rsidP="0002325F">
      <w:pPr>
        <w:pStyle w:val="Heading2"/>
        <w:ind w:left="720"/>
        <w:jc w:val="both"/>
        <w:rPr>
          <w:rFonts w:ascii="Arial" w:hAnsi="Arial" w:cs="Arial"/>
          <w:sz w:val="24"/>
          <w:szCs w:val="24"/>
        </w:rPr>
      </w:pPr>
      <w:bookmarkStart w:id="7" w:name="_Toc478635203"/>
      <w:r w:rsidRPr="0002325F">
        <w:rPr>
          <w:rFonts w:ascii="Arial" w:hAnsi="Arial" w:cs="Arial"/>
          <w:sz w:val="24"/>
          <w:szCs w:val="24"/>
        </w:rPr>
        <w:t xml:space="preserve">4.2 </w:t>
      </w:r>
      <w:r w:rsidR="00441B18" w:rsidRPr="0002325F">
        <w:rPr>
          <w:rFonts w:ascii="Arial" w:hAnsi="Arial" w:cs="Arial"/>
          <w:sz w:val="24"/>
          <w:szCs w:val="24"/>
        </w:rPr>
        <w:t>Reports of ASB will be treated seriously and dealt with professionally.</w:t>
      </w:r>
      <w:bookmarkEnd w:id="7"/>
    </w:p>
    <w:p w:rsidR="0026362B" w:rsidRPr="0002325F" w:rsidRDefault="0026362B" w:rsidP="0002325F">
      <w:pPr>
        <w:pStyle w:val="NoSpacing"/>
        <w:ind w:left="720"/>
        <w:jc w:val="both"/>
        <w:rPr>
          <w:rFonts w:ascii="Arial" w:hAnsi="Arial" w:cs="Arial"/>
          <w:sz w:val="24"/>
          <w:szCs w:val="24"/>
        </w:rPr>
      </w:pPr>
    </w:p>
    <w:p w:rsidR="00B80931" w:rsidRPr="0002325F" w:rsidRDefault="00B80931" w:rsidP="0002325F">
      <w:pPr>
        <w:pStyle w:val="NoSpacing"/>
        <w:ind w:left="720"/>
        <w:jc w:val="both"/>
        <w:rPr>
          <w:rFonts w:ascii="Arial" w:hAnsi="Arial" w:cs="Arial"/>
          <w:sz w:val="24"/>
          <w:szCs w:val="24"/>
        </w:rPr>
      </w:pPr>
      <w:r w:rsidRPr="0002325F">
        <w:rPr>
          <w:rFonts w:ascii="Arial" w:hAnsi="Arial" w:cs="Arial"/>
          <w:sz w:val="24"/>
          <w:szCs w:val="24"/>
        </w:rPr>
        <w:t xml:space="preserve">We will: </w:t>
      </w:r>
    </w:p>
    <w:p w:rsidR="00B80931" w:rsidRPr="0002325F" w:rsidRDefault="00B80931" w:rsidP="0002325F">
      <w:pPr>
        <w:pStyle w:val="NoSpacing"/>
        <w:numPr>
          <w:ilvl w:val="0"/>
          <w:numId w:val="7"/>
        </w:numPr>
        <w:jc w:val="both"/>
        <w:rPr>
          <w:rFonts w:ascii="Arial" w:hAnsi="Arial" w:cs="Arial"/>
          <w:sz w:val="24"/>
          <w:szCs w:val="24"/>
        </w:rPr>
      </w:pPr>
      <w:proofErr w:type="gramStart"/>
      <w:r w:rsidRPr="0002325F">
        <w:rPr>
          <w:rFonts w:ascii="Arial" w:hAnsi="Arial" w:cs="Arial"/>
          <w:sz w:val="24"/>
          <w:szCs w:val="24"/>
        </w:rPr>
        <w:t>assess</w:t>
      </w:r>
      <w:proofErr w:type="gramEnd"/>
      <w:r w:rsidRPr="0002325F">
        <w:rPr>
          <w:rFonts w:ascii="Arial" w:hAnsi="Arial" w:cs="Arial"/>
          <w:sz w:val="24"/>
          <w:szCs w:val="24"/>
        </w:rPr>
        <w:t xml:space="preserve"> the seriousness of ASB reported to us, and take action in accordance with our service standards.</w:t>
      </w:r>
    </w:p>
    <w:p w:rsidR="00B80931" w:rsidRPr="0002325F" w:rsidRDefault="00B80931" w:rsidP="0002325F">
      <w:pPr>
        <w:pStyle w:val="NoSpacing"/>
        <w:numPr>
          <w:ilvl w:val="0"/>
          <w:numId w:val="7"/>
        </w:numPr>
        <w:jc w:val="both"/>
        <w:rPr>
          <w:rFonts w:ascii="Arial" w:hAnsi="Arial" w:cs="Arial"/>
          <w:sz w:val="24"/>
          <w:szCs w:val="24"/>
        </w:rPr>
      </w:pPr>
      <w:proofErr w:type="gramStart"/>
      <w:r w:rsidRPr="0002325F">
        <w:rPr>
          <w:rFonts w:ascii="Arial" w:hAnsi="Arial" w:cs="Arial"/>
          <w:sz w:val="24"/>
          <w:szCs w:val="24"/>
        </w:rPr>
        <w:t>treat</w:t>
      </w:r>
      <w:proofErr w:type="gramEnd"/>
      <w:r w:rsidRPr="0002325F">
        <w:rPr>
          <w:rFonts w:ascii="Arial" w:hAnsi="Arial" w:cs="Arial"/>
          <w:sz w:val="24"/>
          <w:szCs w:val="24"/>
        </w:rPr>
        <w:t xml:space="preserve"> all reports as confidential unless we consider that we should share information for safeguarding purposes, prevention of crime disorder or where it is in the public interest. </w:t>
      </w:r>
    </w:p>
    <w:p w:rsidR="00B80931" w:rsidRPr="0002325F" w:rsidRDefault="00B80931" w:rsidP="0002325F">
      <w:pPr>
        <w:pStyle w:val="NoSpacing"/>
        <w:numPr>
          <w:ilvl w:val="0"/>
          <w:numId w:val="7"/>
        </w:numPr>
        <w:jc w:val="both"/>
        <w:rPr>
          <w:rFonts w:ascii="Arial" w:hAnsi="Arial" w:cs="Arial"/>
          <w:sz w:val="24"/>
          <w:szCs w:val="24"/>
        </w:rPr>
      </w:pPr>
      <w:r w:rsidRPr="0002325F">
        <w:rPr>
          <w:rFonts w:ascii="Arial" w:hAnsi="Arial" w:cs="Arial"/>
          <w:sz w:val="24"/>
          <w:szCs w:val="24"/>
        </w:rPr>
        <w:t>Identify and access support for new</w:t>
      </w:r>
      <w:r w:rsidR="009620FB" w:rsidRPr="0002325F">
        <w:rPr>
          <w:rFonts w:ascii="Arial" w:hAnsi="Arial" w:cs="Arial"/>
          <w:sz w:val="24"/>
          <w:szCs w:val="24"/>
        </w:rPr>
        <w:t xml:space="preserve"> Housing </w:t>
      </w:r>
      <w:r w:rsidRPr="0002325F">
        <w:rPr>
          <w:rFonts w:ascii="Arial" w:hAnsi="Arial" w:cs="Arial"/>
          <w:sz w:val="24"/>
          <w:szCs w:val="24"/>
        </w:rPr>
        <w:t>tenants and victims to sustain their tenancies</w:t>
      </w:r>
      <w:r w:rsidR="0026362B" w:rsidRPr="0002325F">
        <w:rPr>
          <w:rFonts w:ascii="Arial" w:hAnsi="Arial" w:cs="Arial"/>
          <w:sz w:val="24"/>
          <w:szCs w:val="24"/>
        </w:rPr>
        <w:t xml:space="preserve"> where applicable</w:t>
      </w:r>
    </w:p>
    <w:p w:rsidR="00B80931" w:rsidRPr="0002325F" w:rsidRDefault="00B80931" w:rsidP="0002325F">
      <w:pPr>
        <w:pStyle w:val="NoSpacing"/>
        <w:numPr>
          <w:ilvl w:val="0"/>
          <w:numId w:val="7"/>
        </w:numPr>
        <w:jc w:val="both"/>
        <w:rPr>
          <w:rFonts w:ascii="Arial" w:hAnsi="Arial" w:cs="Arial"/>
          <w:sz w:val="24"/>
          <w:szCs w:val="24"/>
        </w:rPr>
      </w:pPr>
      <w:r w:rsidRPr="0002325F">
        <w:rPr>
          <w:rFonts w:ascii="Arial" w:hAnsi="Arial" w:cs="Arial"/>
          <w:sz w:val="24"/>
          <w:szCs w:val="24"/>
        </w:rPr>
        <w:t>Agree an action plan with customers within an agreed timescale</w:t>
      </w:r>
    </w:p>
    <w:p w:rsidR="00B80931" w:rsidRPr="0002325F" w:rsidRDefault="00B80931" w:rsidP="0002325F">
      <w:pPr>
        <w:pStyle w:val="NoSpacing"/>
        <w:numPr>
          <w:ilvl w:val="0"/>
          <w:numId w:val="7"/>
        </w:numPr>
        <w:jc w:val="both"/>
        <w:rPr>
          <w:rFonts w:ascii="Arial" w:hAnsi="Arial" w:cs="Arial"/>
          <w:sz w:val="24"/>
          <w:szCs w:val="24"/>
        </w:rPr>
      </w:pPr>
      <w:proofErr w:type="gramStart"/>
      <w:r w:rsidRPr="0002325F">
        <w:rPr>
          <w:rFonts w:ascii="Arial" w:hAnsi="Arial" w:cs="Arial"/>
          <w:sz w:val="24"/>
          <w:szCs w:val="24"/>
        </w:rPr>
        <w:t>share</w:t>
      </w:r>
      <w:proofErr w:type="gramEnd"/>
      <w:r w:rsidRPr="0002325F">
        <w:rPr>
          <w:rFonts w:ascii="Arial" w:hAnsi="Arial" w:cs="Arial"/>
          <w:sz w:val="24"/>
          <w:szCs w:val="24"/>
        </w:rPr>
        <w:t xml:space="preserve"> information only with other organisations that can help with the problem and observe data protection laws and in accordance with the One Staffordshire Information Sharing Protocol. </w:t>
      </w:r>
    </w:p>
    <w:p w:rsidR="00B80931" w:rsidRPr="0002325F" w:rsidRDefault="00B80931" w:rsidP="0002325F">
      <w:pPr>
        <w:pStyle w:val="NoSpacing"/>
        <w:numPr>
          <w:ilvl w:val="0"/>
          <w:numId w:val="7"/>
        </w:numPr>
        <w:jc w:val="both"/>
        <w:rPr>
          <w:rFonts w:ascii="Arial" w:hAnsi="Arial" w:cs="Arial"/>
          <w:sz w:val="24"/>
          <w:szCs w:val="24"/>
        </w:rPr>
      </w:pPr>
      <w:proofErr w:type="gramStart"/>
      <w:r w:rsidRPr="0002325F">
        <w:rPr>
          <w:rFonts w:ascii="Arial" w:hAnsi="Arial" w:cs="Arial"/>
          <w:sz w:val="24"/>
          <w:szCs w:val="24"/>
        </w:rPr>
        <w:t>ensure</w:t>
      </w:r>
      <w:proofErr w:type="gramEnd"/>
      <w:r w:rsidRPr="0002325F">
        <w:rPr>
          <w:rFonts w:ascii="Arial" w:hAnsi="Arial" w:cs="Arial"/>
          <w:sz w:val="24"/>
          <w:szCs w:val="24"/>
        </w:rPr>
        <w:t xml:space="preserve"> that criminal activities reported to the Council are quickly passed on to the police. </w:t>
      </w:r>
    </w:p>
    <w:p w:rsidR="00B80931" w:rsidRPr="0002325F" w:rsidRDefault="00B80931" w:rsidP="0002325F">
      <w:pPr>
        <w:pStyle w:val="NoSpacing"/>
        <w:numPr>
          <w:ilvl w:val="0"/>
          <w:numId w:val="7"/>
        </w:numPr>
        <w:jc w:val="both"/>
        <w:rPr>
          <w:rFonts w:ascii="Arial" w:hAnsi="Arial" w:cs="Arial"/>
          <w:sz w:val="24"/>
          <w:szCs w:val="24"/>
        </w:rPr>
      </w:pPr>
      <w:proofErr w:type="gramStart"/>
      <w:r w:rsidRPr="0002325F">
        <w:rPr>
          <w:rFonts w:ascii="Arial" w:hAnsi="Arial" w:cs="Arial"/>
          <w:sz w:val="24"/>
          <w:szCs w:val="24"/>
        </w:rPr>
        <w:t>register</w:t>
      </w:r>
      <w:proofErr w:type="gramEnd"/>
      <w:r w:rsidRPr="0002325F">
        <w:rPr>
          <w:rFonts w:ascii="Arial" w:hAnsi="Arial" w:cs="Arial"/>
          <w:sz w:val="24"/>
          <w:szCs w:val="24"/>
        </w:rPr>
        <w:t xml:space="preserve"> eac</w:t>
      </w:r>
      <w:r w:rsidR="003D661D" w:rsidRPr="0002325F">
        <w:rPr>
          <w:rFonts w:ascii="Arial" w:hAnsi="Arial" w:cs="Arial"/>
          <w:sz w:val="24"/>
          <w:szCs w:val="24"/>
        </w:rPr>
        <w:t>h case appropriately to maximise opportunity to achieve multi-agency cooperatio</w:t>
      </w:r>
      <w:r w:rsidR="00D202C0" w:rsidRPr="0002325F">
        <w:rPr>
          <w:rFonts w:ascii="Arial" w:hAnsi="Arial" w:cs="Arial"/>
          <w:sz w:val="24"/>
          <w:szCs w:val="24"/>
        </w:rPr>
        <w:t>n</w:t>
      </w:r>
      <w:r w:rsidRPr="0002325F">
        <w:rPr>
          <w:rFonts w:ascii="Arial" w:hAnsi="Arial" w:cs="Arial"/>
          <w:sz w:val="24"/>
          <w:szCs w:val="24"/>
        </w:rPr>
        <w:t>.</w:t>
      </w:r>
    </w:p>
    <w:p w:rsidR="007E0F79" w:rsidRPr="0002325F" w:rsidRDefault="00B80931" w:rsidP="0002325F">
      <w:pPr>
        <w:pStyle w:val="NoSpacing"/>
        <w:numPr>
          <w:ilvl w:val="0"/>
          <w:numId w:val="7"/>
        </w:numPr>
        <w:jc w:val="both"/>
        <w:rPr>
          <w:rFonts w:ascii="Arial" w:hAnsi="Arial" w:cs="Arial"/>
          <w:sz w:val="24"/>
          <w:szCs w:val="24"/>
        </w:rPr>
      </w:pPr>
      <w:r w:rsidRPr="0002325F">
        <w:rPr>
          <w:rFonts w:ascii="Arial" w:hAnsi="Arial" w:cs="Arial"/>
          <w:sz w:val="24"/>
          <w:szCs w:val="24"/>
        </w:rPr>
        <w:t>fully investigate th</w:t>
      </w:r>
      <w:r w:rsidR="003D661D" w:rsidRPr="0002325F">
        <w:rPr>
          <w:rFonts w:ascii="Arial" w:hAnsi="Arial" w:cs="Arial"/>
          <w:sz w:val="24"/>
          <w:szCs w:val="24"/>
        </w:rPr>
        <w:t>e complaint in accordance with relevant legislation</w:t>
      </w:r>
      <w:r w:rsidRPr="0002325F">
        <w:rPr>
          <w:rFonts w:ascii="Arial" w:hAnsi="Arial" w:cs="Arial"/>
          <w:sz w:val="24"/>
          <w:szCs w:val="24"/>
        </w:rPr>
        <w:t xml:space="preserve"> </w:t>
      </w:r>
    </w:p>
    <w:p w:rsidR="00B80931" w:rsidRPr="0002325F" w:rsidRDefault="00B80931" w:rsidP="0002325F">
      <w:pPr>
        <w:pStyle w:val="NoSpacing"/>
        <w:numPr>
          <w:ilvl w:val="0"/>
          <w:numId w:val="7"/>
        </w:numPr>
        <w:jc w:val="both"/>
        <w:rPr>
          <w:rFonts w:ascii="Arial" w:hAnsi="Arial" w:cs="Arial"/>
          <w:sz w:val="24"/>
          <w:szCs w:val="24"/>
        </w:rPr>
      </w:pPr>
      <w:r w:rsidRPr="0002325F">
        <w:rPr>
          <w:rFonts w:ascii="Arial" w:hAnsi="Arial" w:cs="Arial"/>
          <w:sz w:val="24"/>
          <w:szCs w:val="24"/>
        </w:rPr>
        <w:t>formally close cases with reasons for closure, using the complainant’s preferred method of correspondence</w:t>
      </w:r>
    </w:p>
    <w:p w:rsidR="00B80931" w:rsidRPr="0002325F" w:rsidRDefault="00B80931" w:rsidP="0002325F">
      <w:pPr>
        <w:pStyle w:val="NoSpacing"/>
        <w:numPr>
          <w:ilvl w:val="0"/>
          <w:numId w:val="7"/>
        </w:numPr>
        <w:jc w:val="both"/>
        <w:rPr>
          <w:rFonts w:ascii="Arial" w:hAnsi="Arial" w:cs="Arial"/>
          <w:sz w:val="24"/>
          <w:szCs w:val="24"/>
        </w:rPr>
      </w:pPr>
      <w:r w:rsidRPr="0002325F">
        <w:rPr>
          <w:rFonts w:ascii="Arial" w:hAnsi="Arial" w:cs="Arial"/>
          <w:sz w:val="24"/>
          <w:szCs w:val="24"/>
        </w:rPr>
        <w:t xml:space="preserve">explain our reasons should we choose to take no action, and advise on self-help or other alternative courses of action whenever it is possible and appropriate to do this. </w:t>
      </w:r>
    </w:p>
    <w:p w:rsidR="00B80931" w:rsidRPr="0002325F" w:rsidRDefault="00B80931" w:rsidP="0002325F">
      <w:pPr>
        <w:pStyle w:val="NoSpacing"/>
        <w:ind w:left="1440"/>
        <w:jc w:val="both"/>
        <w:rPr>
          <w:rFonts w:ascii="Arial" w:hAnsi="Arial" w:cs="Arial"/>
          <w:sz w:val="24"/>
          <w:szCs w:val="24"/>
        </w:rPr>
      </w:pPr>
    </w:p>
    <w:p w:rsidR="00441B18" w:rsidRPr="0002325F" w:rsidRDefault="00441B18" w:rsidP="0002325F">
      <w:pPr>
        <w:pStyle w:val="Heading2"/>
        <w:ind w:left="720"/>
        <w:jc w:val="both"/>
        <w:rPr>
          <w:rFonts w:ascii="Arial" w:hAnsi="Arial" w:cs="Arial"/>
          <w:sz w:val="24"/>
          <w:szCs w:val="24"/>
        </w:rPr>
      </w:pPr>
      <w:bookmarkStart w:id="8" w:name="_Toc478635204"/>
      <w:r w:rsidRPr="0002325F">
        <w:rPr>
          <w:rFonts w:ascii="Arial" w:hAnsi="Arial" w:cs="Arial"/>
          <w:sz w:val="24"/>
          <w:szCs w:val="24"/>
        </w:rPr>
        <w:t>4.3</w:t>
      </w:r>
      <w:r w:rsidR="00791F07" w:rsidRPr="0002325F">
        <w:rPr>
          <w:rFonts w:ascii="Arial" w:hAnsi="Arial" w:cs="Arial"/>
          <w:sz w:val="24"/>
          <w:szCs w:val="24"/>
        </w:rPr>
        <w:t xml:space="preserve"> </w:t>
      </w:r>
      <w:r w:rsidRPr="0002325F">
        <w:rPr>
          <w:rFonts w:ascii="Arial" w:hAnsi="Arial" w:cs="Arial"/>
          <w:sz w:val="24"/>
          <w:szCs w:val="24"/>
        </w:rPr>
        <w:t>ASB will be addressed firmly, fairly and proportionately.</w:t>
      </w:r>
      <w:bookmarkEnd w:id="8"/>
    </w:p>
    <w:p w:rsidR="00C9728D" w:rsidRPr="0002325F" w:rsidRDefault="00C9728D" w:rsidP="0002325F">
      <w:pPr>
        <w:pStyle w:val="NoSpacing"/>
        <w:ind w:left="720"/>
        <w:jc w:val="both"/>
        <w:rPr>
          <w:rFonts w:ascii="Arial" w:hAnsi="Arial" w:cs="Arial"/>
          <w:sz w:val="24"/>
          <w:szCs w:val="24"/>
        </w:rPr>
      </w:pPr>
    </w:p>
    <w:p w:rsidR="00C9728D" w:rsidRPr="0002325F" w:rsidRDefault="00441B18" w:rsidP="0002325F">
      <w:pPr>
        <w:pStyle w:val="NoSpacing"/>
        <w:ind w:left="720"/>
        <w:jc w:val="both"/>
        <w:rPr>
          <w:rFonts w:ascii="Arial" w:hAnsi="Arial" w:cs="Arial"/>
          <w:sz w:val="24"/>
          <w:szCs w:val="24"/>
        </w:rPr>
      </w:pPr>
      <w:r w:rsidRPr="0002325F">
        <w:rPr>
          <w:rFonts w:ascii="Arial" w:hAnsi="Arial" w:cs="Arial"/>
          <w:sz w:val="24"/>
          <w:szCs w:val="24"/>
        </w:rPr>
        <w:t xml:space="preserve">We will: </w:t>
      </w:r>
    </w:p>
    <w:p w:rsidR="00B80931" w:rsidRPr="0002325F" w:rsidRDefault="007E0F79" w:rsidP="0002325F">
      <w:pPr>
        <w:pStyle w:val="NoSpacing"/>
        <w:numPr>
          <w:ilvl w:val="0"/>
          <w:numId w:val="8"/>
        </w:numPr>
        <w:jc w:val="both"/>
        <w:rPr>
          <w:rFonts w:ascii="Arial" w:hAnsi="Arial" w:cs="Arial"/>
          <w:sz w:val="24"/>
          <w:szCs w:val="24"/>
        </w:rPr>
      </w:pPr>
      <w:proofErr w:type="gramStart"/>
      <w:r w:rsidRPr="0002325F">
        <w:rPr>
          <w:rFonts w:ascii="Arial" w:hAnsi="Arial" w:cs="Arial"/>
          <w:sz w:val="24"/>
          <w:szCs w:val="24"/>
        </w:rPr>
        <w:t>appropriately</w:t>
      </w:r>
      <w:proofErr w:type="gramEnd"/>
      <w:r w:rsidRPr="0002325F">
        <w:rPr>
          <w:rFonts w:ascii="Arial" w:hAnsi="Arial" w:cs="Arial"/>
          <w:sz w:val="24"/>
          <w:szCs w:val="24"/>
        </w:rPr>
        <w:t xml:space="preserve"> risk assess all complain</w:t>
      </w:r>
      <w:r w:rsidR="00B80931" w:rsidRPr="0002325F">
        <w:rPr>
          <w:rFonts w:ascii="Arial" w:hAnsi="Arial" w:cs="Arial"/>
          <w:sz w:val="24"/>
          <w:szCs w:val="24"/>
        </w:rPr>
        <w:t>t</w:t>
      </w:r>
      <w:r w:rsidRPr="0002325F">
        <w:rPr>
          <w:rFonts w:ascii="Arial" w:hAnsi="Arial" w:cs="Arial"/>
          <w:sz w:val="24"/>
          <w:szCs w:val="24"/>
        </w:rPr>
        <w:t>s and prioritise accordingly</w:t>
      </w:r>
      <w:r w:rsidR="00B80931" w:rsidRPr="0002325F">
        <w:rPr>
          <w:rFonts w:ascii="Arial" w:hAnsi="Arial" w:cs="Arial"/>
          <w:sz w:val="24"/>
          <w:szCs w:val="24"/>
        </w:rPr>
        <w:t>, acting swiftly to protect people and property.</w:t>
      </w:r>
    </w:p>
    <w:p w:rsidR="00B80931" w:rsidRPr="0002325F" w:rsidRDefault="00B80931" w:rsidP="0002325F">
      <w:pPr>
        <w:pStyle w:val="NoSpacing"/>
        <w:numPr>
          <w:ilvl w:val="0"/>
          <w:numId w:val="8"/>
        </w:numPr>
        <w:jc w:val="both"/>
        <w:rPr>
          <w:rFonts w:ascii="Arial" w:hAnsi="Arial" w:cs="Arial"/>
          <w:sz w:val="24"/>
          <w:szCs w:val="24"/>
        </w:rPr>
      </w:pPr>
      <w:proofErr w:type="gramStart"/>
      <w:r w:rsidRPr="0002325F">
        <w:rPr>
          <w:rFonts w:ascii="Arial" w:hAnsi="Arial" w:cs="Arial"/>
          <w:sz w:val="24"/>
          <w:szCs w:val="24"/>
        </w:rPr>
        <w:t>investigate</w:t>
      </w:r>
      <w:proofErr w:type="gramEnd"/>
      <w:r w:rsidRPr="0002325F">
        <w:rPr>
          <w:rFonts w:ascii="Arial" w:hAnsi="Arial" w:cs="Arial"/>
          <w:sz w:val="24"/>
          <w:szCs w:val="24"/>
        </w:rPr>
        <w:t xml:space="preserve"> the circumstances and seek to understand all the facts of any matter reported to us. </w:t>
      </w:r>
    </w:p>
    <w:p w:rsidR="007E0F79" w:rsidRPr="0002325F" w:rsidRDefault="007E0F79" w:rsidP="0002325F">
      <w:pPr>
        <w:pStyle w:val="NoSpacing"/>
        <w:numPr>
          <w:ilvl w:val="0"/>
          <w:numId w:val="8"/>
        </w:numPr>
        <w:jc w:val="both"/>
        <w:rPr>
          <w:rFonts w:ascii="Arial" w:hAnsi="Arial" w:cs="Arial"/>
          <w:sz w:val="24"/>
          <w:szCs w:val="24"/>
        </w:rPr>
      </w:pPr>
      <w:proofErr w:type="gramStart"/>
      <w:r w:rsidRPr="0002325F">
        <w:rPr>
          <w:rFonts w:ascii="Arial" w:hAnsi="Arial" w:cs="Arial"/>
          <w:sz w:val="24"/>
          <w:szCs w:val="24"/>
        </w:rPr>
        <w:t>seek</w:t>
      </w:r>
      <w:proofErr w:type="gramEnd"/>
      <w:r w:rsidRPr="0002325F">
        <w:rPr>
          <w:rFonts w:ascii="Arial" w:hAnsi="Arial" w:cs="Arial"/>
          <w:sz w:val="24"/>
          <w:szCs w:val="24"/>
        </w:rPr>
        <w:t xml:space="preserve"> where possible</w:t>
      </w:r>
      <w:r w:rsidR="00B80931" w:rsidRPr="0002325F">
        <w:rPr>
          <w:rFonts w:ascii="Arial" w:hAnsi="Arial" w:cs="Arial"/>
          <w:sz w:val="24"/>
          <w:szCs w:val="24"/>
        </w:rPr>
        <w:t xml:space="preserve"> to resolve cases at the lowest level of intervention, taking formal action when the ASB is serious or persistent or when it threatens people’s safety or health.</w:t>
      </w:r>
    </w:p>
    <w:p w:rsidR="00B80931" w:rsidRPr="0002325F" w:rsidRDefault="00B80931" w:rsidP="0002325F">
      <w:pPr>
        <w:pStyle w:val="NoSpacing"/>
        <w:numPr>
          <w:ilvl w:val="0"/>
          <w:numId w:val="8"/>
        </w:numPr>
        <w:jc w:val="both"/>
        <w:rPr>
          <w:rFonts w:ascii="Arial" w:hAnsi="Arial" w:cs="Arial"/>
          <w:sz w:val="24"/>
          <w:szCs w:val="24"/>
        </w:rPr>
      </w:pPr>
      <w:proofErr w:type="gramStart"/>
      <w:r w:rsidRPr="0002325F">
        <w:rPr>
          <w:rFonts w:ascii="Arial" w:hAnsi="Arial" w:cs="Arial"/>
          <w:sz w:val="24"/>
          <w:szCs w:val="24"/>
        </w:rPr>
        <w:t>use</w:t>
      </w:r>
      <w:proofErr w:type="gramEnd"/>
      <w:r w:rsidRPr="0002325F">
        <w:rPr>
          <w:rFonts w:ascii="Arial" w:hAnsi="Arial" w:cs="Arial"/>
          <w:sz w:val="24"/>
          <w:szCs w:val="24"/>
        </w:rPr>
        <w:t xml:space="preserve"> appropriate legal tools and powers available to us under the law and Council policy, according to our best professional judgment. </w:t>
      </w:r>
    </w:p>
    <w:p w:rsidR="00B80931" w:rsidRPr="0002325F" w:rsidRDefault="00B80931" w:rsidP="0002325F">
      <w:pPr>
        <w:pStyle w:val="NoSpacing"/>
        <w:numPr>
          <w:ilvl w:val="0"/>
          <w:numId w:val="8"/>
        </w:numPr>
        <w:jc w:val="both"/>
        <w:rPr>
          <w:rFonts w:ascii="Arial" w:hAnsi="Arial" w:cs="Arial"/>
          <w:sz w:val="24"/>
          <w:szCs w:val="24"/>
        </w:rPr>
      </w:pPr>
      <w:r w:rsidRPr="0002325F">
        <w:rPr>
          <w:rFonts w:ascii="Arial" w:hAnsi="Arial" w:cs="Arial"/>
          <w:sz w:val="24"/>
          <w:szCs w:val="24"/>
        </w:rPr>
        <w:t>Consider relevant legislation (</w:t>
      </w:r>
      <w:proofErr w:type="spellStart"/>
      <w:r w:rsidRPr="0002325F">
        <w:rPr>
          <w:rFonts w:ascii="Arial" w:hAnsi="Arial" w:cs="Arial"/>
          <w:sz w:val="24"/>
          <w:szCs w:val="24"/>
        </w:rPr>
        <w:t>ie</w:t>
      </w:r>
      <w:proofErr w:type="spellEnd"/>
      <w:r w:rsidRPr="0002325F">
        <w:rPr>
          <w:rFonts w:ascii="Arial" w:hAnsi="Arial" w:cs="Arial"/>
          <w:sz w:val="24"/>
          <w:szCs w:val="24"/>
        </w:rPr>
        <w:t xml:space="preserve"> the Equality Act/Care Act/Human Rights Act) and adjust our approach as necessary, when a victim or a perpetrator is a vulnerable person. </w:t>
      </w:r>
    </w:p>
    <w:p w:rsidR="00B80931" w:rsidRPr="0002325F" w:rsidRDefault="00B80931" w:rsidP="0002325F">
      <w:pPr>
        <w:pStyle w:val="NoSpacing"/>
        <w:numPr>
          <w:ilvl w:val="0"/>
          <w:numId w:val="8"/>
        </w:numPr>
        <w:jc w:val="both"/>
        <w:rPr>
          <w:rFonts w:ascii="Arial" w:hAnsi="Arial" w:cs="Arial"/>
          <w:sz w:val="24"/>
          <w:szCs w:val="24"/>
        </w:rPr>
      </w:pPr>
      <w:proofErr w:type="gramStart"/>
      <w:r w:rsidRPr="0002325F">
        <w:rPr>
          <w:rFonts w:ascii="Arial" w:hAnsi="Arial" w:cs="Arial"/>
          <w:sz w:val="24"/>
          <w:szCs w:val="24"/>
        </w:rPr>
        <w:t>with</w:t>
      </w:r>
      <w:proofErr w:type="gramEnd"/>
      <w:r w:rsidRPr="0002325F">
        <w:rPr>
          <w:rFonts w:ascii="Arial" w:hAnsi="Arial" w:cs="Arial"/>
          <w:sz w:val="24"/>
          <w:szCs w:val="24"/>
        </w:rPr>
        <w:t xml:space="preserve"> the consent of the people involved, refer suitable low-level cases to mediation.</w:t>
      </w:r>
    </w:p>
    <w:p w:rsidR="00933E39" w:rsidRPr="0002325F" w:rsidRDefault="00933E39" w:rsidP="0002325F">
      <w:pPr>
        <w:pStyle w:val="NoSpacing"/>
        <w:numPr>
          <w:ilvl w:val="0"/>
          <w:numId w:val="8"/>
        </w:numPr>
        <w:jc w:val="both"/>
        <w:rPr>
          <w:rFonts w:ascii="Arial" w:hAnsi="Arial" w:cs="Arial"/>
          <w:sz w:val="24"/>
          <w:szCs w:val="24"/>
        </w:rPr>
      </w:pPr>
      <w:r w:rsidRPr="0002325F">
        <w:rPr>
          <w:rFonts w:ascii="Arial" w:hAnsi="Arial" w:cs="Arial"/>
          <w:sz w:val="24"/>
          <w:szCs w:val="24"/>
        </w:rPr>
        <w:t>Publish case outcomes and reserve the right to use campaigns to target areas of concern</w:t>
      </w:r>
    </w:p>
    <w:p w:rsidR="00DE35E8" w:rsidRPr="0002325F" w:rsidRDefault="00DE35E8" w:rsidP="0002325F">
      <w:pPr>
        <w:pStyle w:val="NoSpacing"/>
        <w:jc w:val="both"/>
        <w:rPr>
          <w:rFonts w:ascii="Arial" w:hAnsi="Arial" w:cs="Arial"/>
          <w:sz w:val="24"/>
          <w:szCs w:val="24"/>
        </w:rPr>
      </w:pPr>
    </w:p>
    <w:p w:rsidR="00DE35E8" w:rsidRPr="0002325F" w:rsidRDefault="00DE35E8" w:rsidP="0002325F">
      <w:pPr>
        <w:pStyle w:val="Heading2"/>
        <w:ind w:left="720"/>
        <w:jc w:val="both"/>
        <w:rPr>
          <w:rFonts w:ascii="Arial" w:hAnsi="Arial" w:cs="Arial"/>
          <w:sz w:val="24"/>
          <w:szCs w:val="24"/>
        </w:rPr>
      </w:pPr>
      <w:bookmarkStart w:id="9" w:name="_Toc478635205"/>
      <w:r w:rsidRPr="0002325F">
        <w:rPr>
          <w:rFonts w:ascii="Arial" w:hAnsi="Arial" w:cs="Arial"/>
          <w:sz w:val="24"/>
          <w:szCs w:val="24"/>
        </w:rPr>
        <w:t xml:space="preserve">4.4 </w:t>
      </w:r>
      <w:r w:rsidR="00D202C0" w:rsidRPr="0002325F">
        <w:rPr>
          <w:rFonts w:ascii="Arial" w:hAnsi="Arial" w:cs="Arial"/>
          <w:sz w:val="24"/>
          <w:szCs w:val="24"/>
        </w:rPr>
        <w:t>We will actively seek to prevent ASB</w:t>
      </w:r>
      <w:bookmarkEnd w:id="9"/>
    </w:p>
    <w:p w:rsidR="00D202C0" w:rsidRPr="0002325F" w:rsidRDefault="00D202C0" w:rsidP="0002325F">
      <w:pPr>
        <w:pStyle w:val="NoSpacing"/>
        <w:ind w:left="720"/>
        <w:jc w:val="both"/>
        <w:rPr>
          <w:rFonts w:ascii="Arial" w:hAnsi="Arial" w:cs="Arial"/>
          <w:sz w:val="24"/>
          <w:szCs w:val="24"/>
        </w:rPr>
      </w:pPr>
    </w:p>
    <w:p w:rsidR="00D202C0" w:rsidRPr="0002325F" w:rsidRDefault="00D202C0" w:rsidP="0002325F">
      <w:pPr>
        <w:pStyle w:val="NoSpacing"/>
        <w:ind w:left="720"/>
        <w:jc w:val="both"/>
        <w:rPr>
          <w:rFonts w:ascii="Arial" w:hAnsi="Arial" w:cs="Arial"/>
          <w:sz w:val="24"/>
          <w:szCs w:val="24"/>
        </w:rPr>
      </w:pPr>
      <w:r w:rsidRPr="0002325F">
        <w:rPr>
          <w:rFonts w:ascii="Arial" w:hAnsi="Arial" w:cs="Arial"/>
          <w:sz w:val="24"/>
          <w:szCs w:val="24"/>
        </w:rPr>
        <w:t>We will:</w:t>
      </w:r>
    </w:p>
    <w:p w:rsidR="00D202C0" w:rsidRPr="0002325F" w:rsidRDefault="00D202C0" w:rsidP="0002325F">
      <w:pPr>
        <w:pStyle w:val="NoSpacing"/>
        <w:numPr>
          <w:ilvl w:val="0"/>
          <w:numId w:val="38"/>
        </w:numPr>
        <w:jc w:val="both"/>
        <w:rPr>
          <w:rFonts w:ascii="Arial" w:hAnsi="Arial" w:cs="Arial"/>
          <w:sz w:val="24"/>
          <w:szCs w:val="24"/>
        </w:rPr>
      </w:pPr>
      <w:r w:rsidRPr="0002325F">
        <w:rPr>
          <w:rFonts w:ascii="Arial" w:hAnsi="Arial" w:cs="Arial"/>
          <w:sz w:val="24"/>
          <w:szCs w:val="24"/>
        </w:rPr>
        <w:t>use intelligence lead approach to determine the best cause of action using a wide range of available powers to tackle ASB</w:t>
      </w:r>
    </w:p>
    <w:p w:rsidR="00D202C0" w:rsidRPr="0002325F" w:rsidRDefault="00D202C0" w:rsidP="0002325F">
      <w:pPr>
        <w:pStyle w:val="NoSpacing"/>
        <w:numPr>
          <w:ilvl w:val="0"/>
          <w:numId w:val="38"/>
        </w:numPr>
        <w:jc w:val="both"/>
        <w:rPr>
          <w:rFonts w:ascii="Arial" w:hAnsi="Arial" w:cs="Arial"/>
          <w:sz w:val="24"/>
          <w:szCs w:val="24"/>
        </w:rPr>
      </w:pPr>
      <w:r w:rsidRPr="0002325F">
        <w:rPr>
          <w:rFonts w:ascii="Arial" w:hAnsi="Arial" w:cs="Arial"/>
          <w:sz w:val="24"/>
          <w:szCs w:val="24"/>
        </w:rPr>
        <w:t>work with partners to identify appropriate diversionary activities</w:t>
      </w:r>
    </w:p>
    <w:p w:rsidR="004445A8" w:rsidRPr="0002325F" w:rsidRDefault="00D202C0" w:rsidP="0002325F">
      <w:pPr>
        <w:pStyle w:val="NoSpacing"/>
        <w:numPr>
          <w:ilvl w:val="0"/>
          <w:numId w:val="38"/>
        </w:numPr>
        <w:jc w:val="both"/>
        <w:rPr>
          <w:rFonts w:ascii="Arial" w:hAnsi="Arial" w:cs="Arial"/>
          <w:sz w:val="24"/>
          <w:szCs w:val="24"/>
        </w:rPr>
      </w:pPr>
      <w:r w:rsidRPr="0002325F">
        <w:rPr>
          <w:rFonts w:ascii="Arial" w:hAnsi="Arial" w:cs="Arial"/>
          <w:sz w:val="24"/>
          <w:szCs w:val="24"/>
        </w:rPr>
        <w:t xml:space="preserve">work with residents, tenant  and community groups to develop a neighbourhood approach to tackling ASB </w:t>
      </w:r>
    </w:p>
    <w:p w:rsidR="00D202C0" w:rsidRPr="0002325F" w:rsidRDefault="004445A8" w:rsidP="0002325F">
      <w:pPr>
        <w:pStyle w:val="NoSpacing"/>
        <w:numPr>
          <w:ilvl w:val="0"/>
          <w:numId w:val="38"/>
        </w:numPr>
        <w:jc w:val="both"/>
        <w:rPr>
          <w:rFonts w:ascii="Arial" w:hAnsi="Arial" w:cs="Arial"/>
          <w:sz w:val="24"/>
          <w:szCs w:val="24"/>
        </w:rPr>
      </w:pPr>
      <w:r w:rsidRPr="0002325F">
        <w:rPr>
          <w:rFonts w:ascii="Arial" w:hAnsi="Arial" w:cs="Arial"/>
          <w:sz w:val="24"/>
          <w:szCs w:val="24"/>
        </w:rPr>
        <w:t xml:space="preserve">focus </w:t>
      </w:r>
      <w:r w:rsidR="00D202C0" w:rsidRPr="0002325F">
        <w:rPr>
          <w:rFonts w:ascii="Arial" w:hAnsi="Arial" w:cs="Arial"/>
          <w:sz w:val="24"/>
          <w:szCs w:val="24"/>
        </w:rPr>
        <w:t>on locally agreed strategies for preventing and tackling ASB</w:t>
      </w:r>
      <w:r w:rsidRPr="0002325F">
        <w:rPr>
          <w:rFonts w:ascii="Arial" w:hAnsi="Arial" w:cs="Arial"/>
          <w:sz w:val="24"/>
          <w:szCs w:val="24"/>
        </w:rPr>
        <w:t xml:space="preserve"> with due regard to environmental and social concern</w:t>
      </w:r>
    </w:p>
    <w:p w:rsidR="00D202C0" w:rsidRPr="0002325F" w:rsidRDefault="00D202C0" w:rsidP="0002325F">
      <w:pPr>
        <w:pStyle w:val="NoSpacing"/>
        <w:numPr>
          <w:ilvl w:val="0"/>
          <w:numId w:val="38"/>
        </w:numPr>
        <w:jc w:val="both"/>
        <w:rPr>
          <w:rFonts w:ascii="Arial" w:hAnsi="Arial" w:cs="Arial"/>
          <w:sz w:val="24"/>
          <w:szCs w:val="24"/>
        </w:rPr>
      </w:pPr>
      <w:r w:rsidRPr="0002325F">
        <w:rPr>
          <w:rFonts w:ascii="Arial" w:hAnsi="Arial" w:cs="Arial"/>
          <w:sz w:val="24"/>
          <w:szCs w:val="24"/>
        </w:rPr>
        <w:t>Provide new Housing tenants with information on their community responsibilities</w:t>
      </w:r>
    </w:p>
    <w:p w:rsidR="00D202C0" w:rsidRPr="0002325F" w:rsidRDefault="004445A8" w:rsidP="0002325F">
      <w:pPr>
        <w:pStyle w:val="ListParagraph"/>
        <w:numPr>
          <w:ilvl w:val="0"/>
          <w:numId w:val="38"/>
        </w:numPr>
        <w:jc w:val="both"/>
        <w:rPr>
          <w:rFonts w:ascii="Arial" w:hAnsi="Arial" w:cs="Arial"/>
          <w:sz w:val="24"/>
          <w:szCs w:val="24"/>
        </w:rPr>
      </w:pPr>
      <w:r w:rsidRPr="0002325F">
        <w:rPr>
          <w:rFonts w:ascii="Arial" w:hAnsi="Arial" w:cs="Arial"/>
          <w:sz w:val="24"/>
          <w:szCs w:val="24"/>
        </w:rPr>
        <w:t>Support and assist partners with the rehabilitation of offenders where appropriate</w:t>
      </w:r>
    </w:p>
    <w:p w:rsidR="004445A8" w:rsidRPr="0002325F" w:rsidRDefault="004445A8" w:rsidP="0002325F">
      <w:pPr>
        <w:ind w:left="720"/>
        <w:jc w:val="both"/>
        <w:rPr>
          <w:rFonts w:ascii="Arial" w:hAnsi="Arial" w:cs="Arial"/>
          <w:sz w:val="24"/>
          <w:szCs w:val="24"/>
        </w:rPr>
      </w:pPr>
    </w:p>
    <w:p w:rsidR="00441B18" w:rsidRPr="0002325F" w:rsidRDefault="00441B18" w:rsidP="0002325F">
      <w:pPr>
        <w:pStyle w:val="Heading2"/>
        <w:ind w:left="720"/>
        <w:jc w:val="both"/>
        <w:rPr>
          <w:rFonts w:ascii="Arial" w:hAnsi="Arial" w:cs="Arial"/>
          <w:sz w:val="24"/>
          <w:szCs w:val="24"/>
        </w:rPr>
      </w:pPr>
      <w:bookmarkStart w:id="10" w:name="_Toc478635206"/>
      <w:r w:rsidRPr="0002325F">
        <w:rPr>
          <w:rFonts w:ascii="Arial" w:hAnsi="Arial" w:cs="Arial"/>
          <w:sz w:val="24"/>
          <w:szCs w:val="24"/>
        </w:rPr>
        <w:t>4.4</w:t>
      </w:r>
      <w:r w:rsidR="00C9728D" w:rsidRPr="0002325F">
        <w:rPr>
          <w:rFonts w:ascii="Arial" w:hAnsi="Arial" w:cs="Arial"/>
          <w:sz w:val="24"/>
          <w:szCs w:val="24"/>
        </w:rPr>
        <w:t xml:space="preserve"> </w:t>
      </w:r>
      <w:r w:rsidRPr="0002325F">
        <w:rPr>
          <w:rFonts w:ascii="Arial" w:hAnsi="Arial" w:cs="Arial"/>
          <w:sz w:val="24"/>
          <w:szCs w:val="24"/>
        </w:rPr>
        <w:t>We will work with partners in order to deliver an effective, value for money ASB service across our communities.</w:t>
      </w:r>
      <w:bookmarkEnd w:id="10"/>
    </w:p>
    <w:p w:rsidR="007F74C3" w:rsidRPr="0002325F" w:rsidRDefault="007F74C3" w:rsidP="0002325F">
      <w:pPr>
        <w:pStyle w:val="NoSpacing"/>
        <w:ind w:left="720"/>
        <w:jc w:val="both"/>
        <w:rPr>
          <w:rFonts w:ascii="Arial" w:hAnsi="Arial" w:cs="Arial"/>
          <w:sz w:val="24"/>
          <w:szCs w:val="24"/>
        </w:rPr>
      </w:pPr>
    </w:p>
    <w:p w:rsidR="00441B18" w:rsidRPr="0002325F" w:rsidRDefault="00441B18" w:rsidP="0002325F">
      <w:pPr>
        <w:pStyle w:val="NoSpacing"/>
        <w:ind w:left="720"/>
        <w:jc w:val="both"/>
        <w:rPr>
          <w:rFonts w:ascii="Arial" w:hAnsi="Arial" w:cs="Arial"/>
          <w:sz w:val="24"/>
          <w:szCs w:val="24"/>
        </w:rPr>
      </w:pPr>
      <w:r w:rsidRPr="0002325F">
        <w:rPr>
          <w:rFonts w:ascii="Arial" w:hAnsi="Arial" w:cs="Arial"/>
          <w:sz w:val="24"/>
          <w:szCs w:val="24"/>
        </w:rPr>
        <w:t>We will:</w:t>
      </w:r>
    </w:p>
    <w:p w:rsidR="001A2825" w:rsidRPr="0002325F" w:rsidRDefault="00441B18" w:rsidP="0002325F">
      <w:pPr>
        <w:pStyle w:val="NoSpacing"/>
        <w:numPr>
          <w:ilvl w:val="0"/>
          <w:numId w:val="9"/>
        </w:numPr>
        <w:jc w:val="both"/>
        <w:rPr>
          <w:rFonts w:ascii="Arial" w:hAnsi="Arial" w:cs="Arial"/>
          <w:sz w:val="24"/>
          <w:szCs w:val="24"/>
        </w:rPr>
      </w:pPr>
      <w:proofErr w:type="gramStart"/>
      <w:r w:rsidRPr="0002325F">
        <w:rPr>
          <w:rFonts w:ascii="Arial" w:hAnsi="Arial" w:cs="Arial"/>
          <w:sz w:val="24"/>
          <w:szCs w:val="24"/>
        </w:rPr>
        <w:t>play</w:t>
      </w:r>
      <w:proofErr w:type="gramEnd"/>
      <w:r w:rsidRPr="0002325F">
        <w:rPr>
          <w:rFonts w:ascii="Arial" w:hAnsi="Arial" w:cs="Arial"/>
          <w:sz w:val="24"/>
          <w:szCs w:val="24"/>
        </w:rPr>
        <w:t xml:space="preserve"> a full part as a lead member of the </w:t>
      </w:r>
      <w:r w:rsidR="001A2825" w:rsidRPr="0002325F">
        <w:rPr>
          <w:rFonts w:ascii="Arial" w:hAnsi="Arial" w:cs="Arial"/>
          <w:sz w:val="24"/>
          <w:szCs w:val="24"/>
        </w:rPr>
        <w:t>Tamworth Community Safety Partnership</w:t>
      </w:r>
      <w:r w:rsidRPr="0002325F">
        <w:rPr>
          <w:rFonts w:ascii="Arial" w:hAnsi="Arial" w:cs="Arial"/>
          <w:sz w:val="24"/>
          <w:szCs w:val="24"/>
        </w:rPr>
        <w:t xml:space="preserve">. </w:t>
      </w:r>
      <w:proofErr w:type="gramStart"/>
      <w:r w:rsidRPr="0002325F">
        <w:rPr>
          <w:rFonts w:ascii="Arial" w:hAnsi="Arial" w:cs="Arial"/>
          <w:sz w:val="24"/>
          <w:szCs w:val="24"/>
        </w:rPr>
        <w:t>participate</w:t>
      </w:r>
      <w:proofErr w:type="gramEnd"/>
      <w:r w:rsidRPr="0002325F">
        <w:rPr>
          <w:rFonts w:ascii="Arial" w:hAnsi="Arial" w:cs="Arial"/>
          <w:sz w:val="24"/>
          <w:szCs w:val="24"/>
        </w:rPr>
        <w:t xml:space="preserve"> in relevant strategic or preventative initiatives, being mindful of our core activities, current workload and costs of participation relative to the likely benefits. </w:t>
      </w:r>
    </w:p>
    <w:p w:rsidR="00F404AE" w:rsidRPr="0002325F" w:rsidRDefault="00F404AE" w:rsidP="0002325F">
      <w:pPr>
        <w:pStyle w:val="ListParagraph"/>
        <w:numPr>
          <w:ilvl w:val="0"/>
          <w:numId w:val="9"/>
        </w:numPr>
        <w:jc w:val="both"/>
        <w:rPr>
          <w:rFonts w:ascii="Arial" w:hAnsi="Arial" w:cs="Arial"/>
          <w:sz w:val="24"/>
          <w:szCs w:val="24"/>
        </w:rPr>
      </w:pPr>
      <w:r w:rsidRPr="0002325F">
        <w:rPr>
          <w:rFonts w:ascii="Arial" w:hAnsi="Arial" w:cs="Arial"/>
          <w:sz w:val="24"/>
          <w:szCs w:val="24"/>
        </w:rPr>
        <w:t>set shared objectives for all partners and external agencies for the prevention and tackling of ASB</w:t>
      </w:r>
    </w:p>
    <w:p w:rsidR="00F404AE" w:rsidRPr="0002325F" w:rsidRDefault="00441B18" w:rsidP="0002325F">
      <w:pPr>
        <w:pStyle w:val="ListParagraph"/>
        <w:numPr>
          <w:ilvl w:val="0"/>
          <w:numId w:val="9"/>
        </w:numPr>
        <w:jc w:val="both"/>
        <w:rPr>
          <w:rFonts w:ascii="Arial" w:hAnsi="Arial" w:cs="Arial"/>
          <w:sz w:val="24"/>
          <w:szCs w:val="24"/>
        </w:rPr>
      </w:pPr>
      <w:proofErr w:type="gramStart"/>
      <w:r w:rsidRPr="0002325F">
        <w:rPr>
          <w:rFonts w:ascii="Arial" w:hAnsi="Arial" w:cs="Arial"/>
          <w:sz w:val="24"/>
          <w:szCs w:val="24"/>
        </w:rPr>
        <w:t>participate</w:t>
      </w:r>
      <w:proofErr w:type="gramEnd"/>
      <w:r w:rsidRPr="0002325F">
        <w:rPr>
          <w:rFonts w:ascii="Arial" w:hAnsi="Arial" w:cs="Arial"/>
          <w:sz w:val="24"/>
          <w:szCs w:val="24"/>
        </w:rPr>
        <w:t xml:space="preserve"> in multi-agency workgroups dealing with specific ASB issues. </w:t>
      </w:r>
    </w:p>
    <w:p w:rsidR="00441B18" w:rsidRPr="0002325F" w:rsidRDefault="00441B18" w:rsidP="0002325F">
      <w:pPr>
        <w:pStyle w:val="ListParagraph"/>
        <w:numPr>
          <w:ilvl w:val="0"/>
          <w:numId w:val="9"/>
        </w:numPr>
        <w:jc w:val="both"/>
        <w:rPr>
          <w:rFonts w:ascii="Arial" w:hAnsi="Arial" w:cs="Arial"/>
          <w:sz w:val="24"/>
          <w:szCs w:val="24"/>
        </w:rPr>
      </w:pPr>
      <w:proofErr w:type="gramStart"/>
      <w:r w:rsidRPr="0002325F">
        <w:rPr>
          <w:rFonts w:ascii="Arial" w:hAnsi="Arial" w:cs="Arial"/>
          <w:sz w:val="24"/>
          <w:szCs w:val="24"/>
        </w:rPr>
        <w:t>work</w:t>
      </w:r>
      <w:proofErr w:type="gramEnd"/>
      <w:r w:rsidRPr="0002325F">
        <w:rPr>
          <w:rFonts w:ascii="Arial" w:hAnsi="Arial" w:cs="Arial"/>
          <w:sz w:val="24"/>
          <w:szCs w:val="24"/>
        </w:rPr>
        <w:t xml:space="preserve"> with Registered Providers, private landlords, letting agents, </w:t>
      </w:r>
      <w:r w:rsidR="00C9728D" w:rsidRPr="0002325F">
        <w:rPr>
          <w:rFonts w:ascii="Arial" w:hAnsi="Arial" w:cs="Arial"/>
          <w:sz w:val="24"/>
          <w:szCs w:val="24"/>
        </w:rPr>
        <w:t>schools, colleges</w:t>
      </w:r>
      <w:r w:rsidRPr="0002325F">
        <w:rPr>
          <w:rFonts w:ascii="Arial" w:hAnsi="Arial" w:cs="Arial"/>
          <w:sz w:val="24"/>
          <w:szCs w:val="24"/>
        </w:rPr>
        <w:t xml:space="preserve"> and businesses, providing professional advice and support as required so that these organisations can act confidently to prevent or tackle ASB making use of their own resources.</w:t>
      </w:r>
    </w:p>
    <w:p w:rsidR="00F404AE" w:rsidRPr="0002325F" w:rsidRDefault="00F404AE" w:rsidP="0002325F">
      <w:pPr>
        <w:pStyle w:val="ListParagraph"/>
        <w:numPr>
          <w:ilvl w:val="0"/>
          <w:numId w:val="9"/>
        </w:numPr>
        <w:jc w:val="both"/>
        <w:rPr>
          <w:rFonts w:ascii="Arial" w:hAnsi="Arial" w:cs="Arial"/>
          <w:sz w:val="24"/>
          <w:szCs w:val="24"/>
        </w:rPr>
      </w:pPr>
      <w:r w:rsidRPr="0002325F">
        <w:rPr>
          <w:rFonts w:ascii="Arial" w:hAnsi="Arial" w:cs="Arial"/>
          <w:sz w:val="24"/>
          <w:szCs w:val="24"/>
        </w:rPr>
        <w:t>Work in partnership to identify appropriate funding opportunities and community projects to address concerns</w:t>
      </w:r>
    </w:p>
    <w:p w:rsidR="00441B18" w:rsidRPr="0002325F" w:rsidRDefault="00441B18" w:rsidP="0002325F">
      <w:pPr>
        <w:pStyle w:val="Heading2"/>
        <w:ind w:left="720"/>
        <w:jc w:val="both"/>
        <w:rPr>
          <w:rFonts w:ascii="Arial" w:hAnsi="Arial" w:cs="Arial"/>
          <w:sz w:val="24"/>
          <w:szCs w:val="24"/>
        </w:rPr>
      </w:pPr>
      <w:bookmarkStart w:id="11" w:name="_Toc478635207"/>
      <w:r w:rsidRPr="0002325F">
        <w:rPr>
          <w:rFonts w:ascii="Arial" w:hAnsi="Arial" w:cs="Arial"/>
          <w:sz w:val="24"/>
          <w:szCs w:val="24"/>
        </w:rPr>
        <w:t>4.5</w:t>
      </w:r>
      <w:r w:rsidR="00C9728D" w:rsidRPr="0002325F">
        <w:rPr>
          <w:rFonts w:ascii="Arial" w:hAnsi="Arial" w:cs="Arial"/>
          <w:sz w:val="24"/>
          <w:szCs w:val="24"/>
        </w:rPr>
        <w:t xml:space="preserve"> </w:t>
      </w:r>
      <w:r w:rsidRPr="0002325F">
        <w:rPr>
          <w:rFonts w:ascii="Arial" w:hAnsi="Arial" w:cs="Arial"/>
          <w:sz w:val="24"/>
          <w:szCs w:val="24"/>
        </w:rPr>
        <w:t>We will deliver high quality customer service.</w:t>
      </w:r>
      <w:bookmarkEnd w:id="11"/>
    </w:p>
    <w:p w:rsidR="00C9728D" w:rsidRPr="0002325F" w:rsidRDefault="00441B18" w:rsidP="0002325F">
      <w:pPr>
        <w:pStyle w:val="NoSpacing"/>
        <w:ind w:left="720"/>
        <w:jc w:val="both"/>
        <w:rPr>
          <w:rFonts w:ascii="Arial" w:hAnsi="Arial" w:cs="Arial"/>
          <w:sz w:val="24"/>
          <w:szCs w:val="24"/>
        </w:rPr>
      </w:pPr>
      <w:r w:rsidRPr="0002325F">
        <w:rPr>
          <w:rFonts w:ascii="Arial" w:hAnsi="Arial" w:cs="Arial"/>
          <w:sz w:val="24"/>
          <w:szCs w:val="24"/>
        </w:rPr>
        <w:t>We will:</w:t>
      </w:r>
    </w:p>
    <w:p w:rsidR="001A2825" w:rsidRPr="0002325F" w:rsidRDefault="00441B18" w:rsidP="0002325F">
      <w:pPr>
        <w:pStyle w:val="NoSpacing"/>
        <w:numPr>
          <w:ilvl w:val="0"/>
          <w:numId w:val="10"/>
        </w:numPr>
        <w:jc w:val="both"/>
        <w:rPr>
          <w:rFonts w:ascii="Arial" w:hAnsi="Arial" w:cs="Arial"/>
          <w:sz w:val="24"/>
          <w:szCs w:val="24"/>
        </w:rPr>
      </w:pPr>
      <w:proofErr w:type="gramStart"/>
      <w:r w:rsidRPr="0002325F">
        <w:rPr>
          <w:rFonts w:ascii="Arial" w:hAnsi="Arial" w:cs="Arial"/>
          <w:sz w:val="24"/>
          <w:szCs w:val="24"/>
        </w:rPr>
        <w:t>ensure</w:t>
      </w:r>
      <w:proofErr w:type="gramEnd"/>
      <w:r w:rsidRPr="0002325F">
        <w:rPr>
          <w:rFonts w:ascii="Arial" w:hAnsi="Arial" w:cs="Arial"/>
          <w:sz w:val="24"/>
          <w:szCs w:val="24"/>
        </w:rPr>
        <w:t xml:space="preserve"> that staff dealing with ASB are trained in equality, diversity and safeguarding. </w:t>
      </w:r>
    </w:p>
    <w:p w:rsidR="001A2825" w:rsidRPr="0002325F" w:rsidRDefault="00441B18" w:rsidP="0002325F">
      <w:pPr>
        <w:pStyle w:val="NoSpacing"/>
        <w:numPr>
          <w:ilvl w:val="0"/>
          <w:numId w:val="10"/>
        </w:numPr>
        <w:jc w:val="both"/>
        <w:rPr>
          <w:rFonts w:ascii="Arial" w:hAnsi="Arial" w:cs="Arial"/>
          <w:sz w:val="24"/>
          <w:szCs w:val="24"/>
        </w:rPr>
      </w:pPr>
      <w:proofErr w:type="gramStart"/>
      <w:r w:rsidRPr="0002325F">
        <w:rPr>
          <w:rFonts w:ascii="Arial" w:hAnsi="Arial" w:cs="Arial"/>
          <w:sz w:val="24"/>
          <w:szCs w:val="24"/>
        </w:rPr>
        <w:t>ensure</w:t>
      </w:r>
      <w:proofErr w:type="gramEnd"/>
      <w:r w:rsidRPr="0002325F">
        <w:rPr>
          <w:rFonts w:ascii="Arial" w:hAnsi="Arial" w:cs="Arial"/>
          <w:sz w:val="24"/>
          <w:szCs w:val="24"/>
        </w:rPr>
        <w:t xml:space="preserve"> that staff dealing with ASB follow agreed policies and procedures.</w:t>
      </w:r>
    </w:p>
    <w:p w:rsidR="001A2825" w:rsidRPr="0002325F" w:rsidRDefault="00441B18" w:rsidP="0002325F">
      <w:pPr>
        <w:pStyle w:val="NoSpacing"/>
        <w:numPr>
          <w:ilvl w:val="0"/>
          <w:numId w:val="10"/>
        </w:numPr>
        <w:jc w:val="both"/>
        <w:rPr>
          <w:rFonts w:ascii="Arial" w:hAnsi="Arial" w:cs="Arial"/>
          <w:sz w:val="24"/>
          <w:szCs w:val="24"/>
        </w:rPr>
      </w:pPr>
      <w:proofErr w:type="gramStart"/>
      <w:r w:rsidRPr="0002325F">
        <w:rPr>
          <w:rFonts w:ascii="Arial" w:hAnsi="Arial" w:cs="Arial"/>
          <w:sz w:val="24"/>
          <w:szCs w:val="24"/>
        </w:rPr>
        <w:t>set</w:t>
      </w:r>
      <w:proofErr w:type="gramEnd"/>
      <w:r w:rsidRPr="0002325F">
        <w:rPr>
          <w:rFonts w:ascii="Arial" w:hAnsi="Arial" w:cs="Arial"/>
          <w:sz w:val="24"/>
          <w:szCs w:val="24"/>
        </w:rPr>
        <w:t xml:space="preserve"> ourselves demanding service standards, and publicly report on our performance against the standards. </w:t>
      </w:r>
    </w:p>
    <w:p w:rsidR="00D4307F" w:rsidRPr="0002325F" w:rsidRDefault="00D4307F" w:rsidP="0002325F">
      <w:pPr>
        <w:pStyle w:val="NoSpacing"/>
        <w:numPr>
          <w:ilvl w:val="0"/>
          <w:numId w:val="10"/>
        </w:numPr>
        <w:jc w:val="both"/>
        <w:rPr>
          <w:rFonts w:ascii="Arial" w:hAnsi="Arial" w:cs="Arial"/>
          <w:sz w:val="24"/>
          <w:szCs w:val="24"/>
        </w:rPr>
      </w:pPr>
      <w:r w:rsidRPr="0002325F">
        <w:rPr>
          <w:rFonts w:ascii="Arial" w:hAnsi="Arial" w:cs="Arial"/>
          <w:sz w:val="24"/>
          <w:szCs w:val="24"/>
        </w:rPr>
        <w:t>provide a range of opportunities for tenants and residents from all groups to get involved in shaping and scrutinising our services</w:t>
      </w:r>
    </w:p>
    <w:p w:rsidR="001A2825" w:rsidRPr="0002325F" w:rsidRDefault="00441B18" w:rsidP="0002325F">
      <w:pPr>
        <w:pStyle w:val="NoSpacing"/>
        <w:numPr>
          <w:ilvl w:val="0"/>
          <w:numId w:val="10"/>
        </w:numPr>
        <w:jc w:val="both"/>
        <w:rPr>
          <w:rFonts w:ascii="Arial" w:hAnsi="Arial" w:cs="Arial"/>
          <w:sz w:val="24"/>
          <w:szCs w:val="24"/>
        </w:rPr>
      </w:pPr>
      <w:proofErr w:type="gramStart"/>
      <w:r w:rsidRPr="0002325F">
        <w:rPr>
          <w:rFonts w:ascii="Arial" w:hAnsi="Arial" w:cs="Arial"/>
          <w:sz w:val="24"/>
          <w:szCs w:val="24"/>
        </w:rPr>
        <w:t>obtain</w:t>
      </w:r>
      <w:proofErr w:type="gramEnd"/>
      <w:r w:rsidRPr="0002325F">
        <w:rPr>
          <w:rFonts w:ascii="Arial" w:hAnsi="Arial" w:cs="Arial"/>
          <w:sz w:val="24"/>
          <w:szCs w:val="24"/>
        </w:rPr>
        <w:t xml:space="preserve"> customer feedback through surveys of users of the ASB service provided by </w:t>
      </w:r>
      <w:r w:rsidR="00C9728D" w:rsidRPr="0002325F">
        <w:rPr>
          <w:rFonts w:ascii="Arial" w:hAnsi="Arial" w:cs="Arial"/>
          <w:sz w:val="24"/>
          <w:szCs w:val="24"/>
        </w:rPr>
        <w:t>Tamworth Borough</w:t>
      </w:r>
      <w:r w:rsidRPr="0002325F">
        <w:rPr>
          <w:rFonts w:ascii="Arial" w:hAnsi="Arial" w:cs="Arial"/>
          <w:sz w:val="24"/>
          <w:szCs w:val="24"/>
        </w:rPr>
        <w:t xml:space="preserve"> Council to rate their satisfaction with the service. </w:t>
      </w:r>
    </w:p>
    <w:p w:rsidR="00441B18" w:rsidRPr="0002325F" w:rsidRDefault="002245CE" w:rsidP="0002325F">
      <w:pPr>
        <w:pStyle w:val="NoSpacing"/>
        <w:numPr>
          <w:ilvl w:val="0"/>
          <w:numId w:val="10"/>
        </w:numPr>
        <w:jc w:val="both"/>
        <w:rPr>
          <w:rFonts w:ascii="Arial" w:hAnsi="Arial" w:cs="Arial"/>
          <w:sz w:val="24"/>
          <w:szCs w:val="24"/>
        </w:rPr>
      </w:pPr>
      <w:r w:rsidRPr="0002325F">
        <w:rPr>
          <w:rFonts w:ascii="Arial" w:hAnsi="Arial" w:cs="Arial"/>
          <w:sz w:val="24"/>
          <w:szCs w:val="24"/>
        </w:rPr>
        <w:t xml:space="preserve">Seek </w:t>
      </w:r>
      <w:r w:rsidR="00441B18" w:rsidRPr="0002325F">
        <w:rPr>
          <w:rFonts w:ascii="Arial" w:hAnsi="Arial" w:cs="Arial"/>
          <w:sz w:val="24"/>
          <w:szCs w:val="24"/>
        </w:rPr>
        <w:t>views of service users and partner organisations as part of each review.</w:t>
      </w:r>
    </w:p>
    <w:p w:rsidR="00A773D4" w:rsidRPr="0002325F" w:rsidRDefault="00A773D4" w:rsidP="0002325F">
      <w:pPr>
        <w:pStyle w:val="ListParagraph"/>
        <w:numPr>
          <w:ilvl w:val="0"/>
          <w:numId w:val="10"/>
        </w:numPr>
        <w:jc w:val="both"/>
        <w:rPr>
          <w:rFonts w:ascii="Arial" w:hAnsi="Arial" w:cs="Arial"/>
          <w:sz w:val="24"/>
          <w:szCs w:val="24"/>
        </w:rPr>
      </w:pPr>
      <w:r w:rsidRPr="0002325F">
        <w:rPr>
          <w:rFonts w:ascii="Arial" w:hAnsi="Arial" w:cs="Arial"/>
          <w:sz w:val="24"/>
          <w:szCs w:val="24"/>
        </w:rPr>
        <w:t>Regularly undertake sample quality audits of ASB complaints to ensure that policies and procedures are followed</w:t>
      </w:r>
    </w:p>
    <w:p w:rsidR="004D4390" w:rsidRPr="0002325F" w:rsidRDefault="004D4390" w:rsidP="0002325F">
      <w:pPr>
        <w:jc w:val="both"/>
        <w:rPr>
          <w:rFonts w:ascii="Arial" w:hAnsi="Arial" w:cs="Arial"/>
          <w:sz w:val="24"/>
          <w:szCs w:val="24"/>
        </w:rPr>
      </w:pPr>
      <w:r w:rsidRPr="0002325F">
        <w:rPr>
          <w:rFonts w:ascii="Arial" w:hAnsi="Arial" w:cs="Arial"/>
          <w:sz w:val="24"/>
          <w:szCs w:val="24"/>
        </w:rPr>
        <w:t>Based on this approach we will see</w:t>
      </w:r>
      <w:r w:rsidR="00CB7FCD" w:rsidRPr="0002325F">
        <w:rPr>
          <w:rFonts w:ascii="Arial" w:hAnsi="Arial" w:cs="Arial"/>
          <w:sz w:val="24"/>
          <w:szCs w:val="24"/>
        </w:rPr>
        <w:t>k</w:t>
      </w:r>
      <w:r w:rsidRPr="0002325F">
        <w:rPr>
          <w:rFonts w:ascii="Arial" w:hAnsi="Arial" w:cs="Arial"/>
          <w:sz w:val="24"/>
          <w:szCs w:val="24"/>
        </w:rPr>
        <w:t xml:space="preserve"> to ensure a “place based solution” that builds community resilience and allows for informed and empowered outcomes.</w:t>
      </w:r>
    </w:p>
    <w:p w:rsidR="00303EE6" w:rsidRPr="0002325F" w:rsidRDefault="00303EE6" w:rsidP="0002325F">
      <w:pPr>
        <w:jc w:val="both"/>
        <w:rPr>
          <w:rFonts w:ascii="Arial" w:hAnsi="Arial" w:cs="Arial"/>
          <w:sz w:val="24"/>
          <w:szCs w:val="24"/>
        </w:rPr>
      </w:pPr>
    </w:p>
    <w:p w:rsidR="0002325F" w:rsidRDefault="0002325F" w:rsidP="0002325F">
      <w:pPr>
        <w:pStyle w:val="Heading1"/>
        <w:jc w:val="both"/>
        <w:rPr>
          <w:rFonts w:ascii="Arial" w:hAnsi="Arial" w:cs="Arial"/>
          <w:sz w:val="24"/>
          <w:szCs w:val="24"/>
        </w:rPr>
      </w:pPr>
      <w:bookmarkStart w:id="12" w:name="_Toc478635208"/>
    </w:p>
    <w:p w:rsidR="0002325F" w:rsidRDefault="0002325F" w:rsidP="0002325F">
      <w:pPr>
        <w:pStyle w:val="Heading1"/>
        <w:jc w:val="both"/>
        <w:rPr>
          <w:rFonts w:ascii="Arial" w:hAnsi="Arial" w:cs="Arial"/>
          <w:sz w:val="24"/>
          <w:szCs w:val="24"/>
        </w:rPr>
      </w:pPr>
    </w:p>
    <w:p w:rsidR="00A13ADE" w:rsidRPr="0002325F" w:rsidRDefault="00A33B8B" w:rsidP="0002325F">
      <w:pPr>
        <w:pStyle w:val="Heading1"/>
        <w:jc w:val="both"/>
        <w:rPr>
          <w:rFonts w:ascii="Arial" w:hAnsi="Arial" w:cs="Arial"/>
          <w:sz w:val="24"/>
          <w:szCs w:val="24"/>
        </w:rPr>
      </w:pPr>
      <w:r w:rsidRPr="0002325F">
        <w:rPr>
          <w:rFonts w:ascii="Arial" w:hAnsi="Arial" w:cs="Arial"/>
          <w:sz w:val="24"/>
          <w:szCs w:val="24"/>
        </w:rPr>
        <w:t>5</w:t>
      </w:r>
      <w:r w:rsidR="00A13ADE" w:rsidRPr="0002325F">
        <w:rPr>
          <w:rFonts w:ascii="Arial" w:hAnsi="Arial" w:cs="Arial"/>
          <w:sz w:val="24"/>
          <w:szCs w:val="24"/>
        </w:rPr>
        <w:t>. Action we can take</w:t>
      </w:r>
      <w:bookmarkEnd w:id="12"/>
    </w:p>
    <w:p w:rsidR="00A13ADE" w:rsidRPr="0002325F" w:rsidRDefault="00A13ADE" w:rsidP="0002325F">
      <w:pPr>
        <w:pStyle w:val="NoSpacing"/>
        <w:jc w:val="both"/>
        <w:rPr>
          <w:rFonts w:ascii="Arial" w:hAnsi="Arial" w:cs="Arial"/>
          <w:sz w:val="24"/>
          <w:szCs w:val="24"/>
        </w:rPr>
      </w:pPr>
    </w:p>
    <w:p w:rsidR="00A13ADE" w:rsidRPr="0002325F" w:rsidRDefault="00A13ADE" w:rsidP="0002325F">
      <w:pPr>
        <w:pStyle w:val="NoSpacing"/>
        <w:jc w:val="both"/>
        <w:rPr>
          <w:rFonts w:ascii="Arial" w:hAnsi="Arial" w:cs="Arial"/>
          <w:sz w:val="24"/>
          <w:szCs w:val="24"/>
        </w:rPr>
      </w:pPr>
      <w:r w:rsidRPr="0002325F">
        <w:rPr>
          <w:rFonts w:ascii="Arial" w:hAnsi="Arial" w:cs="Arial"/>
          <w:sz w:val="24"/>
          <w:szCs w:val="24"/>
        </w:rPr>
        <w:t>The majority of complaints can be resolved through early intervention methods and these are considered with the complainant during the initial interview and risk assessment with the emphasis on stopping bad behaviour before it escalates. Legal action will usually be approved where all early interventions have failed or the behaviour is ser</w:t>
      </w:r>
      <w:r w:rsidR="004278A7" w:rsidRPr="0002325F">
        <w:rPr>
          <w:rFonts w:ascii="Arial" w:hAnsi="Arial" w:cs="Arial"/>
          <w:sz w:val="24"/>
          <w:szCs w:val="24"/>
        </w:rPr>
        <w:t>ious enough to warrant necessary</w:t>
      </w:r>
      <w:r w:rsidRPr="0002325F">
        <w:rPr>
          <w:rFonts w:ascii="Arial" w:hAnsi="Arial" w:cs="Arial"/>
          <w:sz w:val="24"/>
          <w:szCs w:val="24"/>
        </w:rPr>
        <w:t xml:space="preserve"> legal action.  </w:t>
      </w:r>
    </w:p>
    <w:p w:rsidR="00A13ADE" w:rsidRPr="0002325F" w:rsidRDefault="00A13ADE" w:rsidP="0002325F">
      <w:pPr>
        <w:pStyle w:val="NoSpacing"/>
        <w:jc w:val="both"/>
        <w:rPr>
          <w:rFonts w:ascii="Arial" w:hAnsi="Arial" w:cs="Arial"/>
          <w:sz w:val="24"/>
          <w:szCs w:val="24"/>
        </w:rPr>
      </w:pPr>
    </w:p>
    <w:p w:rsidR="00A13ADE" w:rsidRPr="0002325F" w:rsidRDefault="00A33B8B" w:rsidP="0002325F">
      <w:pPr>
        <w:pStyle w:val="Heading2"/>
        <w:ind w:left="720"/>
        <w:jc w:val="both"/>
        <w:rPr>
          <w:rFonts w:ascii="Arial" w:hAnsi="Arial" w:cs="Arial"/>
          <w:sz w:val="24"/>
          <w:szCs w:val="24"/>
        </w:rPr>
      </w:pPr>
      <w:bookmarkStart w:id="13" w:name="_Toc478635209"/>
      <w:r w:rsidRPr="0002325F">
        <w:rPr>
          <w:rFonts w:ascii="Arial" w:hAnsi="Arial" w:cs="Arial"/>
          <w:sz w:val="24"/>
          <w:szCs w:val="24"/>
        </w:rPr>
        <w:t>5</w:t>
      </w:r>
      <w:r w:rsidR="00A13ADE" w:rsidRPr="0002325F">
        <w:rPr>
          <w:rFonts w:ascii="Arial" w:hAnsi="Arial" w:cs="Arial"/>
          <w:sz w:val="24"/>
          <w:szCs w:val="24"/>
        </w:rPr>
        <w:t>.1 Early and Informal Interventions</w:t>
      </w:r>
      <w:bookmarkEnd w:id="13"/>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b/>
          <w:sz w:val="24"/>
          <w:szCs w:val="24"/>
        </w:rPr>
      </w:pPr>
      <w:r w:rsidRPr="0002325F">
        <w:rPr>
          <w:rFonts w:ascii="Arial" w:hAnsi="Arial" w:cs="Arial"/>
          <w:b/>
          <w:sz w:val="24"/>
          <w:szCs w:val="24"/>
        </w:rPr>
        <w:t>No Action</w:t>
      </w:r>
    </w:p>
    <w:p w:rsidR="00A13ADE" w:rsidRPr="0002325F" w:rsidRDefault="00A13ADE" w:rsidP="0002325F">
      <w:pPr>
        <w:pStyle w:val="NoSpacing"/>
        <w:ind w:left="720"/>
        <w:jc w:val="both"/>
        <w:rPr>
          <w:rFonts w:ascii="Arial" w:hAnsi="Arial" w:cs="Arial"/>
          <w:b/>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In some cases that no action will be taken in cases where there is lit</w:t>
      </w:r>
      <w:r w:rsidR="004278A7" w:rsidRPr="0002325F">
        <w:rPr>
          <w:rFonts w:ascii="Arial" w:hAnsi="Arial" w:cs="Arial"/>
          <w:sz w:val="24"/>
          <w:szCs w:val="24"/>
        </w:rPr>
        <w:t xml:space="preserve">tle or no evidence or where an alleged </w:t>
      </w:r>
      <w:r w:rsidRPr="0002325F">
        <w:rPr>
          <w:rFonts w:ascii="Arial" w:hAnsi="Arial" w:cs="Arial"/>
          <w:sz w:val="24"/>
          <w:szCs w:val="24"/>
        </w:rPr>
        <w:t>offender has fully co-operated with information given in accordance with this policy</w:t>
      </w:r>
      <w:r w:rsidR="004278A7" w:rsidRPr="0002325F">
        <w:rPr>
          <w:rFonts w:ascii="Arial" w:hAnsi="Arial" w:cs="Arial"/>
          <w:sz w:val="24"/>
          <w:szCs w:val="24"/>
        </w:rPr>
        <w:t>.</w:t>
      </w:r>
    </w:p>
    <w:p w:rsidR="00A13ADE" w:rsidRPr="0002325F" w:rsidRDefault="00A13ADE" w:rsidP="0002325F">
      <w:pPr>
        <w:pStyle w:val="NoSpacing"/>
        <w:ind w:left="720"/>
        <w:jc w:val="both"/>
        <w:rPr>
          <w:rFonts w:ascii="Arial" w:hAnsi="Arial" w:cs="Arial"/>
          <w:b/>
          <w:sz w:val="24"/>
          <w:szCs w:val="24"/>
        </w:rPr>
      </w:pPr>
    </w:p>
    <w:p w:rsidR="00A13ADE" w:rsidRPr="0002325F" w:rsidRDefault="00A13ADE" w:rsidP="0002325F">
      <w:pPr>
        <w:pStyle w:val="NoSpacing"/>
        <w:ind w:left="720"/>
        <w:jc w:val="both"/>
        <w:rPr>
          <w:rFonts w:ascii="Arial" w:hAnsi="Arial" w:cs="Arial"/>
          <w:b/>
          <w:sz w:val="24"/>
          <w:szCs w:val="24"/>
        </w:rPr>
      </w:pPr>
      <w:r w:rsidRPr="0002325F">
        <w:rPr>
          <w:rFonts w:ascii="Arial" w:hAnsi="Arial" w:cs="Arial"/>
          <w:b/>
          <w:sz w:val="24"/>
          <w:szCs w:val="24"/>
        </w:rPr>
        <w:t>Verbal Warnings/Written Warnings</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 xml:space="preserve">Warnings are issued initially if ASB is admitted or the investigating officer feels ASB has or is likely to occur. The perpetrator will be told the nature of the behaviour which has resulted in the warning and the consequences of not adhering to the warning. </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b/>
          <w:sz w:val="24"/>
          <w:szCs w:val="24"/>
        </w:rPr>
      </w:pPr>
      <w:r w:rsidRPr="0002325F">
        <w:rPr>
          <w:rFonts w:ascii="Arial" w:hAnsi="Arial" w:cs="Arial"/>
          <w:b/>
          <w:sz w:val="24"/>
          <w:szCs w:val="24"/>
        </w:rPr>
        <w:t>Mediation</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Mediation can be used successfully in most low level disputes.  Officers can offer an independent mediator on a confidential impartial basis for neighbour disputes, disputes between up to 10 residents, family mediation and also offer mediation in an attempt to avoid court action.</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jc w:val="both"/>
        <w:rPr>
          <w:rFonts w:ascii="Arial" w:hAnsi="Arial" w:cs="Arial"/>
          <w:sz w:val="24"/>
          <w:szCs w:val="24"/>
        </w:rPr>
      </w:pPr>
    </w:p>
    <w:p w:rsidR="00A13ADE" w:rsidRPr="0002325F" w:rsidRDefault="00A13ADE" w:rsidP="0002325F">
      <w:pPr>
        <w:pStyle w:val="NoSpacing"/>
        <w:ind w:left="720"/>
        <w:jc w:val="both"/>
        <w:rPr>
          <w:rFonts w:ascii="Arial" w:hAnsi="Arial" w:cs="Arial"/>
          <w:b/>
          <w:sz w:val="24"/>
          <w:szCs w:val="24"/>
        </w:rPr>
      </w:pPr>
      <w:r w:rsidRPr="0002325F">
        <w:rPr>
          <w:rFonts w:ascii="Arial" w:hAnsi="Arial" w:cs="Arial"/>
          <w:b/>
          <w:sz w:val="24"/>
          <w:szCs w:val="24"/>
        </w:rPr>
        <w:t>Good Neighbour Agreement</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 xml:space="preserve">These agreements are useful for issues in small blocks of flats or streets where </w:t>
      </w:r>
      <w:proofErr w:type="spellStart"/>
      <w:r w:rsidRPr="0002325F">
        <w:rPr>
          <w:rFonts w:ascii="Arial" w:hAnsi="Arial" w:cs="Arial"/>
          <w:sz w:val="24"/>
          <w:szCs w:val="24"/>
        </w:rPr>
        <w:t>anti social</w:t>
      </w:r>
      <w:proofErr w:type="spellEnd"/>
      <w:r w:rsidRPr="0002325F">
        <w:rPr>
          <w:rFonts w:ascii="Arial" w:hAnsi="Arial" w:cs="Arial"/>
          <w:sz w:val="24"/>
          <w:szCs w:val="24"/>
        </w:rPr>
        <w:t xml:space="preserve"> behaviour is affecting the whole block or street. An example of this would be obstructing communal areas, leaving bins out or children playing in the street until late at night.  The onus is put back onto the residents to comply with the requirements of the agreement.</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b/>
          <w:sz w:val="24"/>
          <w:szCs w:val="24"/>
        </w:rPr>
      </w:pPr>
      <w:r w:rsidRPr="0002325F">
        <w:rPr>
          <w:rFonts w:ascii="Arial" w:hAnsi="Arial" w:cs="Arial"/>
          <w:b/>
          <w:sz w:val="24"/>
          <w:szCs w:val="24"/>
        </w:rPr>
        <w:t>Acceptable Behaviour Agreement/Parenting Contracts</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These are voluntary written agreements between an individual, the Council and sometimes other agencies including education and Staffordshire Police. They are useful in dealing with children age 10 plus and in relation to truanting and ASB. These agreements are not legally binding however they are useful in highlighting children’s behaviour to their parents and letting them know the consequences if they are not adhered to, which can impact on the tenancy.</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b/>
          <w:sz w:val="24"/>
          <w:szCs w:val="24"/>
        </w:rPr>
      </w:pPr>
      <w:r w:rsidRPr="0002325F">
        <w:rPr>
          <w:rFonts w:ascii="Arial" w:hAnsi="Arial" w:cs="Arial"/>
          <w:b/>
          <w:sz w:val="24"/>
          <w:szCs w:val="24"/>
        </w:rPr>
        <w:t>Surveillance</w:t>
      </w:r>
    </w:p>
    <w:p w:rsidR="00A13ADE" w:rsidRPr="0002325F" w:rsidRDefault="00A13ADE" w:rsidP="0002325F">
      <w:pPr>
        <w:pStyle w:val="NoSpacing"/>
        <w:ind w:left="720"/>
        <w:jc w:val="both"/>
        <w:rPr>
          <w:rFonts w:ascii="Arial" w:hAnsi="Arial" w:cs="Arial"/>
          <w:b/>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 xml:space="preserve">Tamworth Borough Council reserves the right to work with partner agencies to </w:t>
      </w:r>
      <w:r w:rsidR="004278A7" w:rsidRPr="0002325F">
        <w:rPr>
          <w:rFonts w:ascii="Arial" w:hAnsi="Arial" w:cs="Arial"/>
          <w:sz w:val="24"/>
          <w:szCs w:val="24"/>
        </w:rPr>
        <w:t xml:space="preserve">carry out </w:t>
      </w:r>
      <w:r w:rsidRPr="0002325F">
        <w:rPr>
          <w:rFonts w:ascii="Arial" w:hAnsi="Arial" w:cs="Arial"/>
          <w:sz w:val="24"/>
          <w:szCs w:val="24"/>
        </w:rPr>
        <w:t>surveilla</w:t>
      </w:r>
      <w:r w:rsidR="00C464DD" w:rsidRPr="0002325F">
        <w:rPr>
          <w:rFonts w:ascii="Arial" w:hAnsi="Arial" w:cs="Arial"/>
          <w:sz w:val="24"/>
          <w:szCs w:val="24"/>
        </w:rPr>
        <w:t>nce</w:t>
      </w:r>
      <w:r w:rsidRPr="0002325F">
        <w:rPr>
          <w:rFonts w:ascii="Arial" w:hAnsi="Arial" w:cs="Arial"/>
          <w:sz w:val="24"/>
          <w:szCs w:val="24"/>
        </w:rPr>
        <w:t>.   This can include applying for CCTV footage where there is a need for the prevention and detection of crime in</w:t>
      </w:r>
      <w:r w:rsidR="00C464DD" w:rsidRPr="0002325F">
        <w:rPr>
          <w:rFonts w:ascii="Arial" w:hAnsi="Arial" w:cs="Arial"/>
          <w:sz w:val="24"/>
          <w:szCs w:val="24"/>
        </w:rPr>
        <w:t xml:space="preserve"> accordance with prevailing legislation</w:t>
      </w:r>
      <w:r w:rsidRPr="0002325F">
        <w:rPr>
          <w:rFonts w:ascii="Arial" w:hAnsi="Arial" w:cs="Arial"/>
          <w:sz w:val="24"/>
          <w:szCs w:val="24"/>
        </w:rPr>
        <w:t xml:space="preserve">. </w:t>
      </w:r>
    </w:p>
    <w:p w:rsidR="00A13ADE" w:rsidRPr="0002325F" w:rsidRDefault="00A13ADE" w:rsidP="0002325F">
      <w:pPr>
        <w:pStyle w:val="NoSpacing"/>
        <w:ind w:left="720"/>
        <w:jc w:val="both"/>
        <w:rPr>
          <w:rFonts w:ascii="Arial" w:hAnsi="Arial" w:cs="Arial"/>
          <w:sz w:val="24"/>
          <w:szCs w:val="24"/>
        </w:rPr>
      </w:pPr>
    </w:p>
    <w:p w:rsidR="0002325F" w:rsidRDefault="0002325F" w:rsidP="0002325F">
      <w:pPr>
        <w:pStyle w:val="NoSpacing"/>
        <w:ind w:left="720"/>
        <w:jc w:val="both"/>
        <w:rPr>
          <w:rFonts w:ascii="Arial" w:hAnsi="Arial" w:cs="Arial"/>
          <w:b/>
          <w:sz w:val="24"/>
          <w:szCs w:val="24"/>
        </w:rPr>
      </w:pPr>
    </w:p>
    <w:p w:rsidR="0002325F" w:rsidRDefault="0002325F" w:rsidP="0002325F">
      <w:pPr>
        <w:pStyle w:val="NoSpacing"/>
        <w:ind w:left="720"/>
        <w:jc w:val="both"/>
        <w:rPr>
          <w:rFonts w:ascii="Arial" w:hAnsi="Arial" w:cs="Arial"/>
          <w:b/>
          <w:sz w:val="24"/>
          <w:szCs w:val="24"/>
        </w:rPr>
      </w:pPr>
    </w:p>
    <w:p w:rsidR="0002325F" w:rsidRDefault="0002325F" w:rsidP="0002325F">
      <w:pPr>
        <w:pStyle w:val="NoSpacing"/>
        <w:ind w:left="720"/>
        <w:jc w:val="both"/>
        <w:rPr>
          <w:rFonts w:ascii="Arial" w:hAnsi="Arial" w:cs="Arial"/>
          <w:b/>
          <w:sz w:val="24"/>
          <w:szCs w:val="24"/>
        </w:rPr>
      </w:pPr>
    </w:p>
    <w:p w:rsidR="00A13ADE" w:rsidRPr="0002325F" w:rsidRDefault="00A13ADE" w:rsidP="0002325F">
      <w:pPr>
        <w:pStyle w:val="NoSpacing"/>
        <w:ind w:left="720"/>
        <w:jc w:val="both"/>
        <w:rPr>
          <w:rFonts w:ascii="Arial" w:hAnsi="Arial" w:cs="Arial"/>
          <w:b/>
          <w:sz w:val="24"/>
          <w:szCs w:val="24"/>
        </w:rPr>
      </w:pPr>
      <w:r w:rsidRPr="0002325F">
        <w:rPr>
          <w:rFonts w:ascii="Arial" w:hAnsi="Arial" w:cs="Arial"/>
          <w:b/>
          <w:sz w:val="24"/>
          <w:szCs w:val="24"/>
        </w:rPr>
        <w:t xml:space="preserve">Community Protection Warnings </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 xml:space="preserve">Community Protection Warnings were introduced in the </w:t>
      </w:r>
      <w:proofErr w:type="spellStart"/>
      <w:r w:rsidRPr="0002325F">
        <w:rPr>
          <w:rFonts w:ascii="Arial" w:hAnsi="Arial" w:cs="Arial"/>
          <w:sz w:val="24"/>
          <w:szCs w:val="24"/>
        </w:rPr>
        <w:t>Anti Social</w:t>
      </w:r>
      <w:proofErr w:type="spellEnd"/>
      <w:r w:rsidRPr="0002325F">
        <w:rPr>
          <w:rFonts w:ascii="Arial" w:hAnsi="Arial" w:cs="Arial"/>
          <w:sz w:val="24"/>
          <w:szCs w:val="24"/>
        </w:rPr>
        <w:t xml:space="preserve"> Behaviour, Crime and Policing Act 2014 and can be used in ongoing problems or nuisances which negatively impact on the community’s quality of life, for example graffiti, rubbish or noise. These are prescribed forms advising what behaviour needs to stop and by when, followed by positive behaviour expected in the future.</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b/>
          <w:sz w:val="24"/>
          <w:szCs w:val="24"/>
        </w:rPr>
      </w:pPr>
      <w:r w:rsidRPr="0002325F">
        <w:rPr>
          <w:rFonts w:ascii="Arial" w:hAnsi="Arial" w:cs="Arial"/>
          <w:b/>
          <w:sz w:val="24"/>
          <w:szCs w:val="24"/>
        </w:rPr>
        <w:t>Support and Counselling</w:t>
      </w:r>
    </w:p>
    <w:p w:rsidR="00A13ADE" w:rsidRPr="0002325F" w:rsidRDefault="00A13ADE" w:rsidP="0002325F">
      <w:pPr>
        <w:pStyle w:val="NoSpacing"/>
        <w:ind w:left="720"/>
        <w:jc w:val="both"/>
        <w:rPr>
          <w:rFonts w:ascii="Arial" w:hAnsi="Arial" w:cs="Arial"/>
          <w:b/>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 xml:space="preserve">Support is useful for a number of reasons from low </w:t>
      </w:r>
      <w:proofErr w:type="spellStart"/>
      <w:r w:rsidRPr="0002325F">
        <w:rPr>
          <w:rFonts w:ascii="Arial" w:hAnsi="Arial" w:cs="Arial"/>
          <w:sz w:val="24"/>
          <w:szCs w:val="24"/>
        </w:rPr>
        <w:t>self esteem</w:t>
      </w:r>
      <w:proofErr w:type="spellEnd"/>
      <w:r w:rsidRPr="0002325F">
        <w:rPr>
          <w:rFonts w:ascii="Arial" w:hAnsi="Arial" w:cs="Arial"/>
          <w:sz w:val="24"/>
          <w:szCs w:val="24"/>
        </w:rPr>
        <w:t xml:space="preserve"> to extreme behaviour.  Local agencies can provide this support and counselling depending on the need.</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b/>
          <w:sz w:val="24"/>
          <w:szCs w:val="24"/>
        </w:rPr>
      </w:pPr>
      <w:r w:rsidRPr="0002325F">
        <w:rPr>
          <w:rFonts w:ascii="Arial" w:hAnsi="Arial" w:cs="Arial"/>
          <w:b/>
          <w:sz w:val="24"/>
          <w:szCs w:val="24"/>
        </w:rPr>
        <w:t>Community Resolution</w:t>
      </w:r>
    </w:p>
    <w:p w:rsidR="00A13ADE" w:rsidRPr="0002325F" w:rsidRDefault="00A13ADE" w:rsidP="0002325F">
      <w:pPr>
        <w:pStyle w:val="NoSpacing"/>
        <w:ind w:left="720"/>
        <w:jc w:val="both"/>
        <w:rPr>
          <w:rFonts w:ascii="Arial" w:hAnsi="Arial" w:cs="Arial"/>
          <w:b/>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For less serious issues of ASB where informal agreements are reached between the parties involved to avoid progression through the legal action route.</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b/>
          <w:sz w:val="24"/>
          <w:szCs w:val="24"/>
        </w:rPr>
      </w:pPr>
      <w:r w:rsidRPr="0002325F">
        <w:rPr>
          <w:rFonts w:ascii="Arial" w:hAnsi="Arial" w:cs="Arial"/>
          <w:b/>
          <w:sz w:val="24"/>
          <w:szCs w:val="24"/>
        </w:rPr>
        <w:t>Fixed Penalty Notices (FPNs)</w:t>
      </w: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 xml:space="preserve">A Fixed Penalty Notice (FPN) will be issued to persons who have committed a relevant </w:t>
      </w:r>
      <w:proofErr w:type="gramStart"/>
      <w:r w:rsidRPr="0002325F">
        <w:rPr>
          <w:rFonts w:ascii="Arial" w:hAnsi="Arial" w:cs="Arial"/>
          <w:sz w:val="24"/>
          <w:szCs w:val="24"/>
        </w:rPr>
        <w:t>offence  -</w:t>
      </w:r>
      <w:proofErr w:type="gramEnd"/>
      <w:r w:rsidRPr="0002325F">
        <w:rPr>
          <w:rFonts w:ascii="Arial" w:hAnsi="Arial" w:cs="Arial"/>
          <w:sz w:val="24"/>
          <w:szCs w:val="24"/>
        </w:rPr>
        <w:t xml:space="preserve"> </w:t>
      </w:r>
      <w:proofErr w:type="spellStart"/>
      <w:r w:rsidRPr="0002325F">
        <w:rPr>
          <w:rFonts w:ascii="Arial" w:hAnsi="Arial" w:cs="Arial"/>
          <w:sz w:val="24"/>
          <w:szCs w:val="24"/>
        </w:rPr>
        <w:t>eg</w:t>
      </w:r>
      <w:proofErr w:type="spellEnd"/>
      <w:r w:rsidRPr="0002325F">
        <w:rPr>
          <w:rFonts w:ascii="Arial" w:hAnsi="Arial" w:cs="Arial"/>
          <w:sz w:val="24"/>
          <w:szCs w:val="24"/>
        </w:rPr>
        <w:t xml:space="preserve"> littering, breach of Public Space Protection Order. Full payment of the FPN will discharge the original offence for which the individual cannot then be prosecuted, provided that full payment is received within the specified time period.</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 xml:space="preserve">FPNs provide the </w:t>
      </w:r>
      <w:proofErr w:type="gramStart"/>
      <w:r w:rsidRPr="0002325F">
        <w:rPr>
          <w:rFonts w:ascii="Arial" w:hAnsi="Arial" w:cs="Arial"/>
          <w:sz w:val="24"/>
          <w:szCs w:val="24"/>
        </w:rPr>
        <w:t>Council  with</w:t>
      </w:r>
      <w:proofErr w:type="gramEnd"/>
      <w:r w:rsidRPr="0002325F">
        <w:rPr>
          <w:rFonts w:ascii="Arial" w:hAnsi="Arial" w:cs="Arial"/>
          <w:sz w:val="24"/>
          <w:szCs w:val="24"/>
        </w:rPr>
        <w:t xml:space="preserve"> and effective and visible way of responding to low level environmental ASB </w:t>
      </w:r>
      <w:proofErr w:type="spellStart"/>
      <w:r w:rsidRPr="0002325F">
        <w:rPr>
          <w:rFonts w:ascii="Arial" w:hAnsi="Arial" w:cs="Arial"/>
          <w:sz w:val="24"/>
          <w:szCs w:val="24"/>
        </w:rPr>
        <w:t>eg</w:t>
      </w:r>
      <w:proofErr w:type="spellEnd"/>
      <w:r w:rsidRPr="0002325F">
        <w:rPr>
          <w:rFonts w:ascii="Arial" w:hAnsi="Arial" w:cs="Arial"/>
          <w:sz w:val="24"/>
          <w:szCs w:val="24"/>
        </w:rPr>
        <w:t xml:space="preserve"> littering and breach of a Public Space Protection Order. They can also be considered for breach of Community Protection Notice.</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 xml:space="preserve">Experience has shown that the public generally welcomes the use of FPNs provided they are issued sensibly, enforced even-handedly and are seen as a response to genuine problem.  </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FPNs will not normally be issued to juveniles (see Section</w:t>
      </w:r>
      <w:r w:rsidR="004445A8" w:rsidRPr="0002325F">
        <w:rPr>
          <w:rFonts w:ascii="Arial" w:hAnsi="Arial" w:cs="Arial"/>
          <w:sz w:val="24"/>
          <w:szCs w:val="24"/>
        </w:rPr>
        <w:t xml:space="preserve"> 7</w:t>
      </w:r>
      <w:r w:rsidR="00AD3D54" w:rsidRPr="0002325F">
        <w:rPr>
          <w:rFonts w:ascii="Arial" w:hAnsi="Arial" w:cs="Arial"/>
          <w:sz w:val="24"/>
          <w:szCs w:val="24"/>
        </w:rPr>
        <w:t>)</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It is essential for the issuing of a Fixed Penalty Notice that the authorised officer collects adequate evidence to support any legal proceedings if the notice is returned unpaid.</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The Council’s standard approach will be to set the level of FPN’s payable to the maximum set by statute in the prevailing legislation.</w:t>
      </w:r>
    </w:p>
    <w:p w:rsidR="00A33B8B" w:rsidRPr="0002325F" w:rsidRDefault="00A33B8B" w:rsidP="0002325F">
      <w:pPr>
        <w:pStyle w:val="NoSpacing"/>
        <w:ind w:left="720"/>
        <w:jc w:val="both"/>
        <w:rPr>
          <w:rFonts w:ascii="Arial" w:hAnsi="Arial" w:cs="Arial"/>
          <w:sz w:val="24"/>
          <w:szCs w:val="24"/>
        </w:rPr>
      </w:pPr>
    </w:p>
    <w:p w:rsidR="0002325F" w:rsidRDefault="0002325F" w:rsidP="0002325F">
      <w:pPr>
        <w:pStyle w:val="Heading2"/>
        <w:ind w:left="720"/>
        <w:jc w:val="both"/>
        <w:rPr>
          <w:rFonts w:ascii="Arial" w:hAnsi="Arial" w:cs="Arial"/>
          <w:sz w:val="24"/>
          <w:szCs w:val="24"/>
        </w:rPr>
      </w:pPr>
      <w:bookmarkStart w:id="14" w:name="_Toc478635210"/>
    </w:p>
    <w:p w:rsidR="00A13ADE" w:rsidRPr="0002325F" w:rsidRDefault="00A33B8B" w:rsidP="0002325F">
      <w:pPr>
        <w:pStyle w:val="Heading2"/>
        <w:ind w:left="720"/>
        <w:jc w:val="both"/>
        <w:rPr>
          <w:rFonts w:ascii="Arial" w:hAnsi="Arial" w:cs="Arial"/>
          <w:sz w:val="24"/>
          <w:szCs w:val="24"/>
        </w:rPr>
      </w:pPr>
      <w:r w:rsidRPr="0002325F">
        <w:rPr>
          <w:rFonts w:ascii="Arial" w:hAnsi="Arial" w:cs="Arial"/>
          <w:sz w:val="24"/>
          <w:szCs w:val="24"/>
        </w:rPr>
        <w:t>5</w:t>
      </w:r>
      <w:r w:rsidR="00A13ADE" w:rsidRPr="0002325F">
        <w:rPr>
          <w:rFonts w:ascii="Arial" w:hAnsi="Arial" w:cs="Arial"/>
          <w:sz w:val="24"/>
          <w:szCs w:val="24"/>
        </w:rPr>
        <w:t>.2   Legal Actions</w:t>
      </w:r>
      <w:bookmarkEnd w:id="14"/>
    </w:p>
    <w:p w:rsidR="00A13ADE" w:rsidRPr="0002325F" w:rsidRDefault="00A13ADE" w:rsidP="0002325F">
      <w:pPr>
        <w:pStyle w:val="NoSpacing"/>
        <w:jc w:val="both"/>
        <w:rPr>
          <w:rFonts w:ascii="Arial" w:hAnsi="Arial" w:cs="Arial"/>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If a perpetrator is unwilling to change their behaviour or acts in a manner that is threatening or violent, there are formal tools available to the Council and agencies within the Tamworth Community Safety Partnership.</w:t>
      </w:r>
    </w:p>
    <w:p w:rsidR="00A33B8B" w:rsidRPr="0002325F" w:rsidRDefault="00A33B8B" w:rsidP="0002325F">
      <w:pPr>
        <w:pStyle w:val="NoSpacing"/>
        <w:ind w:left="720"/>
        <w:jc w:val="both"/>
        <w:rPr>
          <w:rFonts w:ascii="Arial" w:hAnsi="Arial" w:cs="Arial"/>
          <w:sz w:val="24"/>
          <w:szCs w:val="24"/>
        </w:rPr>
      </w:pPr>
    </w:p>
    <w:p w:rsidR="00A33B8B" w:rsidRPr="0002325F" w:rsidRDefault="00A33B8B" w:rsidP="0002325F">
      <w:pPr>
        <w:pStyle w:val="NoSpacing"/>
        <w:ind w:left="720"/>
        <w:jc w:val="both"/>
        <w:rPr>
          <w:rFonts w:ascii="Arial" w:hAnsi="Arial" w:cs="Arial"/>
          <w:b/>
          <w:sz w:val="24"/>
          <w:szCs w:val="24"/>
        </w:rPr>
      </w:pPr>
      <w:r w:rsidRPr="0002325F">
        <w:rPr>
          <w:rFonts w:ascii="Arial" w:hAnsi="Arial" w:cs="Arial"/>
          <w:b/>
          <w:sz w:val="24"/>
          <w:szCs w:val="24"/>
        </w:rPr>
        <w:t>Community Protection Notices (CPN)</w:t>
      </w:r>
    </w:p>
    <w:p w:rsidR="00A33B8B" w:rsidRPr="0002325F" w:rsidRDefault="00A33B8B" w:rsidP="0002325F">
      <w:pPr>
        <w:pStyle w:val="NoSpacing"/>
        <w:ind w:left="720"/>
        <w:jc w:val="both"/>
        <w:rPr>
          <w:rFonts w:ascii="Arial" w:hAnsi="Arial" w:cs="Arial"/>
          <w:b/>
          <w:sz w:val="24"/>
          <w:szCs w:val="24"/>
        </w:rPr>
      </w:pPr>
    </w:p>
    <w:p w:rsidR="00A33B8B" w:rsidRPr="0002325F" w:rsidRDefault="00A33B8B" w:rsidP="0002325F">
      <w:pPr>
        <w:pStyle w:val="NoSpacing"/>
        <w:ind w:left="720"/>
        <w:jc w:val="both"/>
        <w:rPr>
          <w:rFonts w:ascii="Arial" w:hAnsi="Arial" w:cs="Arial"/>
          <w:sz w:val="24"/>
          <w:szCs w:val="24"/>
        </w:rPr>
      </w:pPr>
      <w:r w:rsidRPr="0002325F">
        <w:rPr>
          <w:rFonts w:ascii="Arial" w:hAnsi="Arial" w:cs="Arial"/>
          <w:sz w:val="24"/>
          <w:szCs w:val="24"/>
        </w:rPr>
        <w:t>These Notices are intended to deal with persistent problems that are impacting on the community’s quality of life for example graffiti, rubbish or noise.  Breach of a CPN can result in a Fixed Penalty Notice issued by a</w:t>
      </w:r>
      <w:r w:rsidR="00A47E0B" w:rsidRPr="0002325F">
        <w:rPr>
          <w:rFonts w:ascii="Arial" w:hAnsi="Arial" w:cs="Arial"/>
          <w:sz w:val="24"/>
          <w:szCs w:val="24"/>
        </w:rPr>
        <w:t>n</w:t>
      </w:r>
      <w:r w:rsidR="00CB7FCD" w:rsidRPr="0002325F">
        <w:rPr>
          <w:rFonts w:ascii="Arial" w:hAnsi="Arial" w:cs="Arial"/>
          <w:sz w:val="24"/>
          <w:szCs w:val="24"/>
        </w:rPr>
        <w:t>y</w:t>
      </w:r>
      <w:r w:rsidR="00A47E0B" w:rsidRPr="0002325F">
        <w:rPr>
          <w:rFonts w:ascii="Arial" w:hAnsi="Arial" w:cs="Arial"/>
          <w:sz w:val="24"/>
          <w:szCs w:val="24"/>
        </w:rPr>
        <w:t xml:space="preserve"> </w:t>
      </w:r>
      <w:r w:rsidRPr="0002325F">
        <w:rPr>
          <w:rFonts w:ascii="Arial" w:hAnsi="Arial" w:cs="Arial"/>
          <w:sz w:val="24"/>
          <w:szCs w:val="24"/>
        </w:rPr>
        <w:t>delegated officer of the Council or Police officer or prosecution through the magistrates’ court.</w:t>
      </w:r>
    </w:p>
    <w:p w:rsidR="00A33B8B" w:rsidRPr="0002325F" w:rsidRDefault="00A33B8B" w:rsidP="0002325F">
      <w:pPr>
        <w:pStyle w:val="NoSpacing"/>
        <w:jc w:val="both"/>
        <w:rPr>
          <w:rFonts w:ascii="Arial" w:hAnsi="Arial" w:cs="Arial"/>
          <w:sz w:val="24"/>
          <w:szCs w:val="24"/>
        </w:rPr>
      </w:pPr>
    </w:p>
    <w:p w:rsidR="00A33B8B" w:rsidRPr="0002325F" w:rsidRDefault="00A33B8B" w:rsidP="0002325F">
      <w:pPr>
        <w:pStyle w:val="NoSpacing"/>
        <w:ind w:left="720"/>
        <w:jc w:val="both"/>
        <w:rPr>
          <w:rFonts w:ascii="Arial" w:hAnsi="Arial" w:cs="Arial"/>
          <w:b/>
          <w:sz w:val="24"/>
          <w:szCs w:val="24"/>
        </w:rPr>
      </w:pPr>
      <w:r w:rsidRPr="0002325F">
        <w:rPr>
          <w:rFonts w:ascii="Arial" w:hAnsi="Arial" w:cs="Arial"/>
          <w:b/>
          <w:sz w:val="24"/>
          <w:szCs w:val="24"/>
        </w:rPr>
        <w:t>Public Space Protection Orders</w:t>
      </w:r>
      <w:r w:rsidR="00A47E0B" w:rsidRPr="0002325F">
        <w:rPr>
          <w:rFonts w:ascii="Arial" w:hAnsi="Arial" w:cs="Arial"/>
          <w:b/>
          <w:sz w:val="24"/>
          <w:szCs w:val="24"/>
        </w:rPr>
        <w:t xml:space="preserve"> (PSPO)</w:t>
      </w:r>
    </w:p>
    <w:p w:rsidR="00A33B8B" w:rsidRPr="0002325F" w:rsidRDefault="00A33B8B" w:rsidP="0002325F">
      <w:pPr>
        <w:pStyle w:val="NoSpacing"/>
        <w:ind w:left="720"/>
        <w:jc w:val="both"/>
        <w:rPr>
          <w:rFonts w:ascii="Arial" w:hAnsi="Arial" w:cs="Arial"/>
          <w:b/>
          <w:sz w:val="24"/>
          <w:szCs w:val="24"/>
        </w:rPr>
      </w:pPr>
    </w:p>
    <w:p w:rsidR="00A33B8B" w:rsidRPr="0002325F" w:rsidRDefault="00A33B8B" w:rsidP="0002325F">
      <w:pPr>
        <w:pStyle w:val="NoSpacing"/>
        <w:ind w:left="720"/>
        <w:jc w:val="both"/>
        <w:rPr>
          <w:rFonts w:ascii="Arial" w:hAnsi="Arial" w:cs="Arial"/>
          <w:sz w:val="24"/>
          <w:szCs w:val="24"/>
        </w:rPr>
      </w:pPr>
      <w:r w:rsidRPr="0002325F">
        <w:rPr>
          <w:rFonts w:ascii="Arial" w:hAnsi="Arial" w:cs="Arial"/>
          <w:sz w:val="24"/>
          <w:szCs w:val="24"/>
        </w:rPr>
        <w:t xml:space="preserve">This order imposes conditions which may include multiple restrictions and requirements either throughout the borough or in specific areas for example parks or communal areas, where ASB is being caused and is detrimental to the community.  </w:t>
      </w:r>
    </w:p>
    <w:p w:rsidR="00A33B8B" w:rsidRPr="0002325F" w:rsidRDefault="00A33B8B" w:rsidP="0002325F">
      <w:pPr>
        <w:pStyle w:val="NoSpacing"/>
        <w:ind w:left="720"/>
        <w:jc w:val="both"/>
        <w:rPr>
          <w:rFonts w:ascii="Arial" w:hAnsi="Arial" w:cs="Arial"/>
          <w:sz w:val="24"/>
          <w:szCs w:val="24"/>
        </w:rPr>
      </w:pPr>
    </w:p>
    <w:p w:rsidR="00A33B8B" w:rsidRPr="0002325F" w:rsidRDefault="00A33B8B" w:rsidP="0002325F">
      <w:pPr>
        <w:pStyle w:val="NoSpacing"/>
        <w:ind w:left="720"/>
        <w:jc w:val="both"/>
        <w:rPr>
          <w:rFonts w:ascii="Arial" w:hAnsi="Arial" w:cs="Arial"/>
          <w:sz w:val="24"/>
          <w:szCs w:val="24"/>
        </w:rPr>
      </w:pPr>
      <w:r w:rsidRPr="0002325F">
        <w:rPr>
          <w:rFonts w:ascii="Arial" w:hAnsi="Arial" w:cs="Arial"/>
          <w:sz w:val="24"/>
          <w:szCs w:val="24"/>
        </w:rPr>
        <w:t>They are designed to ensure that the majority of people can enjoy public spaces and feel safe for example restrictions around the use of alcohol, noise or dogs.</w:t>
      </w:r>
    </w:p>
    <w:p w:rsidR="00A33B8B" w:rsidRPr="0002325F" w:rsidRDefault="00A33B8B" w:rsidP="0002325F">
      <w:pPr>
        <w:pStyle w:val="NoSpacing"/>
        <w:ind w:left="720"/>
        <w:jc w:val="both"/>
        <w:rPr>
          <w:rFonts w:ascii="Arial" w:hAnsi="Arial" w:cs="Arial"/>
          <w:sz w:val="24"/>
          <w:szCs w:val="24"/>
        </w:rPr>
      </w:pPr>
    </w:p>
    <w:p w:rsidR="00A33B8B" w:rsidRPr="0002325F" w:rsidRDefault="00A33B8B" w:rsidP="0002325F">
      <w:pPr>
        <w:pStyle w:val="NoSpacing"/>
        <w:ind w:left="720"/>
        <w:jc w:val="both"/>
        <w:rPr>
          <w:rFonts w:ascii="Arial" w:hAnsi="Arial" w:cs="Arial"/>
          <w:sz w:val="24"/>
          <w:szCs w:val="24"/>
        </w:rPr>
      </w:pPr>
      <w:r w:rsidRPr="0002325F">
        <w:rPr>
          <w:rFonts w:ascii="Arial" w:hAnsi="Arial" w:cs="Arial"/>
          <w:sz w:val="24"/>
          <w:szCs w:val="24"/>
        </w:rPr>
        <w:t>Breach of a PSPO can result in a Fixed Penalty Notice issued by an</w:t>
      </w:r>
      <w:r w:rsidR="00CB7FCD" w:rsidRPr="0002325F">
        <w:rPr>
          <w:rFonts w:ascii="Arial" w:hAnsi="Arial" w:cs="Arial"/>
          <w:sz w:val="24"/>
          <w:szCs w:val="24"/>
        </w:rPr>
        <w:t>y</w:t>
      </w:r>
      <w:r w:rsidRPr="0002325F">
        <w:rPr>
          <w:rFonts w:ascii="Arial" w:hAnsi="Arial" w:cs="Arial"/>
          <w:sz w:val="24"/>
          <w:szCs w:val="24"/>
        </w:rPr>
        <w:t xml:space="preserve"> delegated officer of the Council or Police officer or prosecution.</w:t>
      </w:r>
    </w:p>
    <w:p w:rsidR="00A33B8B" w:rsidRPr="0002325F" w:rsidRDefault="00A33B8B" w:rsidP="0002325F">
      <w:pPr>
        <w:pStyle w:val="NoSpacing"/>
        <w:ind w:left="720"/>
        <w:jc w:val="both"/>
        <w:rPr>
          <w:rFonts w:ascii="Arial" w:hAnsi="Arial" w:cs="Arial"/>
          <w:sz w:val="24"/>
          <w:szCs w:val="24"/>
        </w:rPr>
      </w:pPr>
    </w:p>
    <w:p w:rsidR="00A33B8B" w:rsidRPr="0002325F" w:rsidRDefault="00A33B8B" w:rsidP="0002325F">
      <w:pPr>
        <w:pStyle w:val="NoSpacing"/>
        <w:ind w:firstLine="720"/>
        <w:jc w:val="both"/>
        <w:rPr>
          <w:rFonts w:ascii="Arial" w:hAnsi="Arial" w:cs="Arial"/>
          <w:b/>
          <w:sz w:val="24"/>
          <w:szCs w:val="24"/>
        </w:rPr>
      </w:pPr>
      <w:r w:rsidRPr="0002325F">
        <w:rPr>
          <w:rFonts w:ascii="Arial" w:hAnsi="Arial" w:cs="Arial"/>
          <w:b/>
          <w:sz w:val="24"/>
          <w:szCs w:val="24"/>
        </w:rPr>
        <w:t>Civil Injunction</w:t>
      </w:r>
    </w:p>
    <w:p w:rsidR="00A33B8B" w:rsidRPr="0002325F" w:rsidRDefault="00A33B8B" w:rsidP="0002325F">
      <w:pPr>
        <w:pStyle w:val="NoSpacing"/>
        <w:ind w:firstLine="720"/>
        <w:jc w:val="both"/>
        <w:rPr>
          <w:rFonts w:ascii="Arial" w:hAnsi="Arial" w:cs="Arial"/>
          <w:b/>
          <w:sz w:val="24"/>
          <w:szCs w:val="24"/>
        </w:rPr>
      </w:pPr>
    </w:p>
    <w:p w:rsidR="00A33B8B" w:rsidRPr="0002325F" w:rsidRDefault="00A33B8B" w:rsidP="0002325F">
      <w:pPr>
        <w:pStyle w:val="NoSpacing"/>
        <w:ind w:left="720"/>
        <w:jc w:val="both"/>
        <w:rPr>
          <w:rFonts w:ascii="Arial" w:hAnsi="Arial" w:cs="Arial"/>
          <w:sz w:val="24"/>
          <w:szCs w:val="24"/>
        </w:rPr>
      </w:pPr>
      <w:r w:rsidRPr="0002325F">
        <w:rPr>
          <w:rFonts w:ascii="Arial" w:hAnsi="Arial" w:cs="Arial"/>
          <w:sz w:val="24"/>
          <w:szCs w:val="24"/>
        </w:rPr>
        <w:t xml:space="preserve">This is a court order to stop or prevent individuals engaging in ASB. It can be used to stop issues escalating and positive requirements can be added to encourage the perpetrator to change their behaviour. </w:t>
      </w:r>
    </w:p>
    <w:p w:rsidR="00A33B8B" w:rsidRPr="0002325F" w:rsidRDefault="00A33B8B" w:rsidP="0002325F">
      <w:pPr>
        <w:pStyle w:val="NoSpacing"/>
        <w:ind w:left="720"/>
        <w:jc w:val="both"/>
        <w:rPr>
          <w:rFonts w:ascii="Arial" w:hAnsi="Arial" w:cs="Arial"/>
          <w:sz w:val="24"/>
          <w:szCs w:val="24"/>
        </w:rPr>
      </w:pPr>
    </w:p>
    <w:p w:rsidR="00A33B8B" w:rsidRPr="0002325F" w:rsidRDefault="00A33B8B" w:rsidP="0002325F">
      <w:pPr>
        <w:pStyle w:val="NoSpacing"/>
        <w:ind w:left="720"/>
        <w:jc w:val="both"/>
        <w:rPr>
          <w:rFonts w:ascii="Arial" w:hAnsi="Arial" w:cs="Arial"/>
          <w:sz w:val="24"/>
          <w:szCs w:val="24"/>
        </w:rPr>
      </w:pPr>
      <w:r w:rsidRPr="0002325F">
        <w:rPr>
          <w:rFonts w:ascii="Arial" w:hAnsi="Arial" w:cs="Arial"/>
          <w:sz w:val="24"/>
          <w:szCs w:val="24"/>
        </w:rPr>
        <w:t xml:space="preserve">Injunctions are available to use from the age of 10 years and for anybody, not just social housing tenants. </w:t>
      </w:r>
    </w:p>
    <w:p w:rsidR="00A33B8B" w:rsidRPr="0002325F" w:rsidRDefault="00A33B8B" w:rsidP="0002325F">
      <w:pPr>
        <w:pStyle w:val="NoSpacing"/>
        <w:ind w:left="720"/>
        <w:jc w:val="both"/>
        <w:rPr>
          <w:rFonts w:ascii="Arial" w:hAnsi="Arial" w:cs="Arial"/>
          <w:sz w:val="24"/>
          <w:szCs w:val="24"/>
        </w:rPr>
      </w:pPr>
    </w:p>
    <w:p w:rsidR="00A33B8B" w:rsidRPr="0002325F" w:rsidRDefault="00A33B8B" w:rsidP="0002325F">
      <w:pPr>
        <w:pStyle w:val="NoSpacing"/>
        <w:ind w:left="720"/>
        <w:jc w:val="both"/>
        <w:rPr>
          <w:rFonts w:ascii="Arial" w:hAnsi="Arial" w:cs="Arial"/>
          <w:sz w:val="24"/>
          <w:szCs w:val="24"/>
        </w:rPr>
      </w:pPr>
      <w:r w:rsidRPr="0002325F">
        <w:rPr>
          <w:rFonts w:ascii="Arial" w:hAnsi="Arial" w:cs="Arial"/>
          <w:sz w:val="24"/>
          <w:szCs w:val="24"/>
        </w:rPr>
        <w:t xml:space="preserve">Breach of an injunction can result in a fine or imprisonment for up to 2 years for over 18’s. For </w:t>
      </w:r>
      <w:proofErr w:type="gramStart"/>
      <w:r w:rsidRPr="0002325F">
        <w:rPr>
          <w:rFonts w:ascii="Arial" w:hAnsi="Arial" w:cs="Arial"/>
          <w:sz w:val="24"/>
          <w:szCs w:val="24"/>
        </w:rPr>
        <w:t>under</w:t>
      </w:r>
      <w:proofErr w:type="gramEnd"/>
      <w:r w:rsidRPr="0002325F">
        <w:rPr>
          <w:rFonts w:ascii="Arial" w:hAnsi="Arial" w:cs="Arial"/>
          <w:sz w:val="24"/>
          <w:szCs w:val="24"/>
        </w:rPr>
        <w:t xml:space="preserve"> 18’s the court can issue a supervision order or detention up to 3 months.  </w:t>
      </w:r>
    </w:p>
    <w:p w:rsidR="00A33B8B" w:rsidRPr="0002325F" w:rsidRDefault="00A33B8B" w:rsidP="0002325F">
      <w:pPr>
        <w:pStyle w:val="NoSpacing"/>
        <w:ind w:left="720"/>
        <w:jc w:val="both"/>
        <w:rPr>
          <w:rFonts w:ascii="Arial" w:hAnsi="Arial" w:cs="Arial"/>
          <w:sz w:val="24"/>
          <w:szCs w:val="24"/>
        </w:rPr>
      </w:pPr>
    </w:p>
    <w:p w:rsidR="00A33B8B" w:rsidRPr="0002325F" w:rsidRDefault="00A33B8B" w:rsidP="0002325F">
      <w:pPr>
        <w:pStyle w:val="NoSpacing"/>
        <w:ind w:left="720"/>
        <w:jc w:val="both"/>
        <w:rPr>
          <w:rFonts w:ascii="Arial" w:hAnsi="Arial" w:cs="Arial"/>
          <w:sz w:val="24"/>
          <w:szCs w:val="24"/>
        </w:rPr>
      </w:pPr>
      <w:r w:rsidRPr="0002325F">
        <w:rPr>
          <w:rFonts w:ascii="Arial" w:hAnsi="Arial" w:cs="Arial"/>
          <w:sz w:val="24"/>
          <w:szCs w:val="24"/>
        </w:rPr>
        <w:t>Where a breach has occurred by a tenant of Tamworth Borough Council, a new mandatory ground for possession has been introduced.</w:t>
      </w:r>
    </w:p>
    <w:p w:rsidR="00A33B8B" w:rsidRPr="0002325F" w:rsidRDefault="00A33B8B" w:rsidP="0002325F">
      <w:pPr>
        <w:pStyle w:val="NoSpacing"/>
        <w:jc w:val="both"/>
        <w:rPr>
          <w:rFonts w:ascii="Arial" w:hAnsi="Arial" w:cs="Arial"/>
          <w:sz w:val="24"/>
          <w:szCs w:val="24"/>
        </w:rPr>
      </w:pPr>
    </w:p>
    <w:p w:rsidR="00A33B8B" w:rsidRPr="0002325F" w:rsidRDefault="00A33B8B" w:rsidP="0002325F">
      <w:pPr>
        <w:pStyle w:val="NoSpacing"/>
        <w:ind w:left="720"/>
        <w:jc w:val="both"/>
        <w:rPr>
          <w:rFonts w:ascii="Arial" w:hAnsi="Arial" w:cs="Arial"/>
          <w:sz w:val="24"/>
          <w:szCs w:val="24"/>
        </w:rPr>
      </w:pPr>
    </w:p>
    <w:p w:rsidR="0002325F" w:rsidRDefault="0002325F" w:rsidP="0002325F">
      <w:pPr>
        <w:pStyle w:val="NoSpacing"/>
        <w:ind w:left="720"/>
        <w:jc w:val="both"/>
        <w:rPr>
          <w:rFonts w:ascii="Arial" w:hAnsi="Arial" w:cs="Arial"/>
          <w:b/>
          <w:sz w:val="24"/>
          <w:szCs w:val="24"/>
        </w:rPr>
      </w:pPr>
    </w:p>
    <w:p w:rsidR="0002325F" w:rsidRDefault="0002325F" w:rsidP="0002325F">
      <w:pPr>
        <w:pStyle w:val="NoSpacing"/>
        <w:ind w:left="720"/>
        <w:jc w:val="both"/>
        <w:rPr>
          <w:rFonts w:ascii="Arial" w:hAnsi="Arial" w:cs="Arial"/>
          <w:b/>
          <w:sz w:val="24"/>
          <w:szCs w:val="24"/>
        </w:rPr>
      </w:pPr>
    </w:p>
    <w:p w:rsidR="0002325F" w:rsidRDefault="0002325F" w:rsidP="0002325F">
      <w:pPr>
        <w:pStyle w:val="NoSpacing"/>
        <w:ind w:left="720"/>
        <w:jc w:val="both"/>
        <w:rPr>
          <w:rFonts w:ascii="Arial" w:hAnsi="Arial" w:cs="Arial"/>
          <w:b/>
          <w:sz w:val="24"/>
          <w:szCs w:val="24"/>
        </w:rPr>
      </w:pPr>
    </w:p>
    <w:p w:rsidR="00A33B8B" w:rsidRPr="0002325F" w:rsidRDefault="00A33B8B" w:rsidP="0002325F">
      <w:pPr>
        <w:pStyle w:val="NoSpacing"/>
        <w:ind w:left="720"/>
        <w:jc w:val="both"/>
        <w:rPr>
          <w:rFonts w:ascii="Arial" w:hAnsi="Arial" w:cs="Arial"/>
          <w:b/>
          <w:sz w:val="24"/>
          <w:szCs w:val="24"/>
        </w:rPr>
      </w:pPr>
      <w:r w:rsidRPr="0002325F">
        <w:rPr>
          <w:rFonts w:ascii="Arial" w:hAnsi="Arial" w:cs="Arial"/>
          <w:b/>
          <w:sz w:val="24"/>
          <w:szCs w:val="24"/>
        </w:rPr>
        <w:t>Closure Notices and Orders</w:t>
      </w:r>
    </w:p>
    <w:p w:rsidR="00A33B8B" w:rsidRPr="0002325F" w:rsidRDefault="00A33B8B" w:rsidP="0002325F">
      <w:pPr>
        <w:pStyle w:val="NoSpacing"/>
        <w:ind w:left="720"/>
        <w:jc w:val="both"/>
        <w:rPr>
          <w:rFonts w:ascii="Arial" w:hAnsi="Arial" w:cs="Arial"/>
          <w:b/>
          <w:sz w:val="24"/>
          <w:szCs w:val="24"/>
        </w:rPr>
      </w:pPr>
    </w:p>
    <w:p w:rsidR="00A33B8B" w:rsidRPr="0002325F" w:rsidRDefault="00A33B8B" w:rsidP="0002325F">
      <w:pPr>
        <w:pStyle w:val="NoSpacing"/>
        <w:ind w:left="720"/>
        <w:jc w:val="both"/>
        <w:rPr>
          <w:rFonts w:ascii="Arial" w:hAnsi="Arial" w:cs="Arial"/>
          <w:sz w:val="24"/>
          <w:szCs w:val="24"/>
        </w:rPr>
      </w:pPr>
      <w:r w:rsidRPr="0002325F">
        <w:rPr>
          <w:rFonts w:ascii="Arial" w:hAnsi="Arial" w:cs="Arial"/>
          <w:sz w:val="24"/>
          <w:szCs w:val="24"/>
        </w:rPr>
        <w:t>This Notice can be used by the Chief Inspector of Police and/or the Chief Executive of Tamworth Borough Council. Where there are high levels of nuisance, disorder or illegal activity either currently ongoing or expected imminently, a Closure Notice can be served quickly, closing the property for up to 48 hours. To apply for a property to be closed longer than this, a Closure Order can be requested through the court.</w:t>
      </w:r>
    </w:p>
    <w:p w:rsidR="00A33B8B" w:rsidRPr="0002325F" w:rsidRDefault="00A33B8B" w:rsidP="0002325F">
      <w:pPr>
        <w:pStyle w:val="NoSpacing"/>
        <w:ind w:left="720"/>
        <w:jc w:val="both"/>
        <w:rPr>
          <w:rFonts w:ascii="Arial" w:hAnsi="Arial" w:cs="Arial"/>
          <w:b/>
          <w:sz w:val="24"/>
          <w:szCs w:val="24"/>
        </w:rPr>
      </w:pPr>
    </w:p>
    <w:p w:rsidR="00A33B8B" w:rsidRPr="0002325F" w:rsidRDefault="00A33B8B" w:rsidP="0002325F">
      <w:pPr>
        <w:pStyle w:val="NoSpacing"/>
        <w:ind w:left="720"/>
        <w:jc w:val="both"/>
        <w:rPr>
          <w:rFonts w:ascii="Arial" w:hAnsi="Arial" w:cs="Arial"/>
          <w:b/>
          <w:sz w:val="24"/>
          <w:szCs w:val="24"/>
        </w:rPr>
      </w:pPr>
      <w:r w:rsidRPr="0002325F">
        <w:rPr>
          <w:rFonts w:ascii="Arial" w:hAnsi="Arial" w:cs="Arial"/>
          <w:b/>
          <w:sz w:val="24"/>
          <w:szCs w:val="24"/>
        </w:rPr>
        <w:t>Prosecution</w:t>
      </w:r>
    </w:p>
    <w:p w:rsidR="00A33B8B" w:rsidRPr="0002325F" w:rsidRDefault="00A33B8B" w:rsidP="0002325F">
      <w:pPr>
        <w:pStyle w:val="NoSpacing"/>
        <w:ind w:left="720"/>
        <w:jc w:val="both"/>
        <w:rPr>
          <w:rFonts w:ascii="Arial" w:hAnsi="Arial" w:cs="Arial"/>
          <w:sz w:val="24"/>
          <w:szCs w:val="24"/>
        </w:rPr>
      </w:pPr>
      <w:r w:rsidRPr="0002325F">
        <w:rPr>
          <w:rFonts w:ascii="Arial" w:hAnsi="Arial" w:cs="Arial"/>
          <w:sz w:val="24"/>
          <w:szCs w:val="24"/>
        </w:rPr>
        <w:t xml:space="preserve">In certain cases prosecution through the courts may be the most appropriate course of action, or where other enforcement actions have had no effect.   This will only be with due </w:t>
      </w:r>
      <w:proofErr w:type="gramStart"/>
      <w:r w:rsidRPr="0002325F">
        <w:rPr>
          <w:rFonts w:ascii="Arial" w:hAnsi="Arial" w:cs="Arial"/>
          <w:sz w:val="24"/>
          <w:szCs w:val="24"/>
        </w:rPr>
        <w:t>regard</w:t>
      </w:r>
      <w:proofErr w:type="gramEnd"/>
      <w:r w:rsidRPr="0002325F">
        <w:rPr>
          <w:rFonts w:ascii="Arial" w:hAnsi="Arial" w:cs="Arial"/>
          <w:sz w:val="24"/>
          <w:szCs w:val="24"/>
        </w:rPr>
        <w:t xml:space="preserve"> to the Enforcement Strategy principles.</w:t>
      </w:r>
    </w:p>
    <w:p w:rsidR="00A33B8B" w:rsidRPr="0002325F" w:rsidRDefault="00A33B8B" w:rsidP="0002325F">
      <w:pPr>
        <w:pStyle w:val="NoSpacing"/>
        <w:ind w:left="720"/>
        <w:jc w:val="both"/>
        <w:rPr>
          <w:rFonts w:ascii="Arial" w:hAnsi="Arial" w:cs="Arial"/>
          <w:sz w:val="24"/>
          <w:szCs w:val="24"/>
        </w:rPr>
      </w:pPr>
    </w:p>
    <w:p w:rsidR="00A33B8B" w:rsidRPr="0002325F" w:rsidRDefault="00A33B8B" w:rsidP="0002325F">
      <w:pPr>
        <w:pStyle w:val="NoSpacing"/>
        <w:ind w:left="720"/>
        <w:jc w:val="both"/>
        <w:rPr>
          <w:rFonts w:ascii="Arial" w:hAnsi="Arial" w:cs="Arial"/>
          <w:sz w:val="24"/>
          <w:szCs w:val="24"/>
        </w:rPr>
      </w:pPr>
      <w:r w:rsidRPr="0002325F">
        <w:rPr>
          <w:rFonts w:ascii="Arial" w:hAnsi="Arial" w:cs="Arial"/>
          <w:sz w:val="24"/>
          <w:szCs w:val="24"/>
        </w:rPr>
        <w:t xml:space="preserve">Prosecution will likely follow when: </w:t>
      </w:r>
    </w:p>
    <w:p w:rsidR="00A33B8B" w:rsidRPr="0002325F" w:rsidRDefault="00A33B8B" w:rsidP="0002325F">
      <w:pPr>
        <w:pStyle w:val="NoSpacing"/>
        <w:ind w:left="720"/>
        <w:jc w:val="both"/>
        <w:rPr>
          <w:rFonts w:ascii="Arial" w:hAnsi="Arial" w:cs="Arial"/>
          <w:sz w:val="24"/>
          <w:szCs w:val="24"/>
        </w:rPr>
      </w:pPr>
    </w:p>
    <w:p w:rsidR="00A33B8B" w:rsidRPr="0002325F" w:rsidRDefault="00A33B8B" w:rsidP="0002325F">
      <w:pPr>
        <w:pStyle w:val="NoSpacing"/>
        <w:numPr>
          <w:ilvl w:val="0"/>
          <w:numId w:val="27"/>
        </w:numPr>
        <w:jc w:val="both"/>
        <w:rPr>
          <w:rFonts w:ascii="Arial" w:hAnsi="Arial" w:cs="Arial"/>
          <w:sz w:val="24"/>
          <w:szCs w:val="24"/>
        </w:rPr>
      </w:pPr>
      <w:r w:rsidRPr="0002325F">
        <w:rPr>
          <w:rFonts w:ascii="Arial" w:hAnsi="Arial" w:cs="Arial"/>
          <w:sz w:val="24"/>
          <w:szCs w:val="24"/>
        </w:rPr>
        <w:t xml:space="preserve">A Fixed Penalty Notice is issued to an alleged offender is returned unpaid after the 14 day payment period </w:t>
      </w:r>
    </w:p>
    <w:p w:rsidR="00A33B8B" w:rsidRPr="0002325F" w:rsidRDefault="00A33B8B" w:rsidP="0002325F">
      <w:pPr>
        <w:pStyle w:val="NoSpacing"/>
        <w:numPr>
          <w:ilvl w:val="0"/>
          <w:numId w:val="27"/>
        </w:numPr>
        <w:jc w:val="both"/>
        <w:rPr>
          <w:rFonts w:ascii="Arial" w:hAnsi="Arial" w:cs="Arial"/>
          <w:sz w:val="24"/>
          <w:szCs w:val="24"/>
        </w:rPr>
      </w:pPr>
      <w:r w:rsidRPr="0002325F">
        <w:rPr>
          <w:rFonts w:ascii="Arial" w:hAnsi="Arial" w:cs="Arial"/>
          <w:sz w:val="24"/>
          <w:szCs w:val="24"/>
        </w:rPr>
        <w:t>An offence is of a size or nature where other enforcement actions are considered to be insufficient.</w:t>
      </w:r>
    </w:p>
    <w:p w:rsidR="00A33B8B" w:rsidRPr="0002325F" w:rsidRDefault="00A33B8B" w:rsidP="0002325F">
      <w:pPr>
        <w:pStyle w:val="NoSpacing"/>
        <w:numPr>
          <w:ilvl w:val="0"/>
          <w:numId w:val="27"/>
        </w:numPr>
        <w:jc w:val="both"/>
        <w:rPr>
          <w:rFonts w:ascii="Arial" w:hAnsi="Arial" w:cs="Arial"/>
          <w:sz w:val="24"/>
          <w:szCs w:val="24"/>
        </w:rPr>
      </w:pPr>
      <w:r w:rsidRPr="0002325F">
        <w:rPr>
          <w:rFonts w:ascii="Arial" w:hAnsi="Arial" w:cs="Arial"/>
          <w:sz w:val="24"/>
          <w:szCs w:val="24"/>
        </w:rPr>
        <w:t>Previous actions have failed and there is no option for other enforcement action</w:t>
      </w:r>
    </w:p>
    <w:p w:rsidR="00A33B8B" w:rsidRPr="0002325F" w:rsidRDefault="00A33B8B" w:rsidP="0002325F">
      <w:pPr>
        <w:pStyle w:val="NoSpacing"/>
        <w:numPr>
          <w:ilvl w:val="0"/>
          <w:numId w:val="27"/>
        </w:numPr>
        <w:jc w:val="both"/>
        <w:rPr>
          <w:rFonts w:ascii="Arial" w:hAnsi="Arial" w:cs="Arial"/>
          <w:sz w:val="24"/>
          <w:szCs w:val="24"/>
        </w:rPr>
      </w:pPr>
      <w:r w:rsidRPr="0002325F">
        <w:rPr>
          <w:rFonts w:ascii="Arial" w:hAnsi="Arial" w:cs="Arial"/>
          <w:sz w:val="24"/>
          <w:szCs w:val="24"/>
        </w:rPr>
        <w:t>The nature of the offence is deemed to be in the interest of the public</w:t>
      </w:r>
    </w:p>
    <w:p w:rsidR="00A33B8B" w:rsidRPr="0002325F" w:rsidRDefault="00A33B8B" w:rsidP="0002325F">
      <w:pPr>
        <w:pStyle w:val="NoSpacing"/>
        <w:numPr>
          <w:ilvl w:val="0"/>
          <w:numId w:val="27"/>
        </w:numPr>
        <w:jc w:val="both"/>
        <w:rPr>
          <w:rFonts w:ascii="Arial" w:hAnsi="Arial" w:cs="Arial"/>
          <w:sz w:val="24"/>
          <w:szCs w:val="24"/>
        </w:rPr>
      </w:pPr>
      <w:r w:rsidRPr="0002325F">
        <w:rPr>
          <w:rFonts w:ascii="Arial" w:hAnsi="Arial" w:cs="Arial"/>
          <w:sz w:val="24"/>
          <w:szCs w:val="24"/>
        </w:rPr>
        <w:t>The offence has a serious or significant impact on the environment and community</w:t>
      </w:r>
    </w:p>
    <w:p w:rsidR="00A33B8B" w:rsidRPr="0002325F" w:rsidRDefault="00A33B8B" w:rsidP="0002325F">
      <w:pPr>
        <w:pStyle w:val="NoSpacing"/>
        <w:ind w:left="720"/>
        <w:jc w:val="both"/>
        <w:rPr>
          <w:rFonts w:ascii="Arial" w:hAnsi="Arial" w:cs="Arial"/>
          <w:sz w:val="24"/>
          <w:szCs w:val="24"/>
        </w:rPr>
      </w:pPr>
    </w:p>
    <w:p w:rsidR="00A33B8B" w:rsidRPr="0002325F" w:rsidRDefault="00A33B8B" w:rsidP="0002325F">
      <w:pPr>
        <w:pStyle w:val="NoSpacing"/>
        <w:ind w:left="720"/>
        <w:jc w:val="both"/>
        <w:rPr>
          <w:rFonts w:ascii="Arial" w:hAnsi="Arial" w:cs="Arial"/>
          <w:b/>
          <w:sz w:val="24"/>
          <w:szCs w:val="24"/>
        </w:rPr>
      </w:pPr>
      <w:r w:rsidRPr="0002325F">
        <w:rPr>
          <w:rFonts w:ascii="Arial" w:hAnsi="Arial" w:cs="Arial"/>
          <w:b/>
          <w:sz w:val="24"/>
          <w:szCs w:val="24"/>
        </w:rPr>
        <w:t>Criminal Behaviour Order (CBO)</w:t>
      </w:r>
    </w:p>
    <w:p w:rsidR="00A33B8B" w:rsidRPr="0002325F" w:rsidRDefault="00A33B8B" w:rsidP="0002325F">
      <w:pPr>
        <w:pStyle w:val="NoSpacing"/>
        <w:ind w:left="720"/>
        <w:jc w:val="both"/>
        <w:rPr>
          <w:rFonts w:ascii="Arial" w:hAnsi="Arial" w:cs="Arial"/>
          <w:sz w:val="24"/>
          <w:szCs w:val="24"/>
        </w:rPr>
      </w:pPr>
    </w:p>
    <w:p w:rsidR="00A33B8B" w:rsidRPr="0002325F" w:rsidRDefault="00A33B8B" w:rsidP="0002325F">
      <w:pPr>
        <w:pStyle w:val="NoSpacing"/>
        <w:ind w:left="720"/>
        <w:jc w:val="both"/>
        <w:rPr>
          <w:rFonts w:ascii="Arial" w:hAnsi="Arial" w:cs="Arial"/>
          <w:sz w:val="24"/>
          <w:szCs w:val="24"/>
        </w:rPr>
      </w:pPr>
      <w:r w:rsidRPr="0002325F">
        <w:rPr>
          <w:rFonts w:ascii="Arial" w:hAnsi="Arial" w:cs="Arial"/>
          <w:sz w:val="24"/>
          <w:szCs w:val="24"/>
        </w:rPr>
        <w:t xml:space="preserve">These Orders can be issued against a person aged 10 upwards who has been convicted of an offence to tackle the most persistent </w:t>
      </w:r>
      <w:proofErr w:type="spellStart"/>
      <w:r w:rsidRPr="0002325F">
        <w:rPr>
          <w:rFonts w:ascii="Arial" w:hAnsi="Arial" w:cs="Arial"/>
          <w:sz w:val="24"/>
          <w:szCs w:val="24"/>
        </w:rPr>
        <w:t>anti social</w:t>
      </w:r>
      <w:proofErr w:type="spellEnd"/>
      <w:r w:rsidRPr="0002325F">
        <w:rPr>
          <w:rFonts w:ascii="Arial" w:hAnsi="Arial" w:cs="Arial"/>
          <w:sz w:val="24"/>
          <w:szCs w:val="24"/>
        </w:rPr>
        <w:t xml:space="preserve"> behaviour where involvement includes criminal activity.  Breach of a CBO for over 18’s can result in up to 5 years’ imprisonment, a fine or both. For under 18’s, the court can issue a two year detention order.</w:t>
      </w:r>
    </w:p>
    <w:p w:rsidR="00A13ADE" w:rsidRPr="0002325F" w:rsidRDefault="00A13ADE" w:rsidP="0002325F">
      <w:pPr>
        <w:pStyle w:val="NoSpacing"/>
        <w:jc w:val="both"/>
        <w:rPr>
          <w:rFonts w:ascii="Arial" w:hAnsi="Arial" w:cs="Arial"/>
          <w:sz w:val="24"/>
          <w:szCs w:val="24"/>
        </w:rPr>
      </w:pPr>
    </w:p>
    <w:p w:rsidR="00A13ADE" w:rsidRPr="0002325F" w:rsidRDefault="00A13ADE" w:rsidP="0002325F">
      <w:pPr>
        <w:pStyle w:val="NoSpacing"/>
        <w:ind w:firstLine="720"/>
        <w:jc w:val="both"/>
        <w:rPr>
          <w:rFonts w:ascii="Arial" w:hAnsi="Arial" w:cs="Arial"/>
          <w:b/>
          <w:sz w:val="24"/>
          <w:szCs w:val="24"/>
        </w:rPr>
      </w:pPr>
      <w:r w:rsidRPr="0002325F">
        <w:rPr>
          <w:rFonts w:ascii="Arial" w:hAnsi="Arial" w:cs="Arial"/>
          <w:b/>
          <w:sz w:val="24"/>
          <w:szCs w:val="24"/>
        </w:rPr>
        <w:t>Notice of Intention to Seek Possession (Landlord Services)</w:t>
      </w: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This is a legal Notice served on the tenant/s advising them of their Landlord’s intention to seek possession of their home. A Notice will usually be served where previous early interventions have not been successful and ASB is escalating.</w:t>
      </w:r>
    </w:p>
    <w:p w:rsidR="00A13ADE" w:rsidRPr="0002325F" w:rsidRDefault="00A13ADE" w:rsidP="0002325F">
      <w:pPr>
        <w:pStyle w:val="NoSpacing"/>
        <w:jc w:val="both"/>
        <w:rPr>
          <w:rFonts w:ascii="Arial" w:hAnsi="Arial" w:cs="Arial"/>
          <w:sz w:val="24"/>
          <w:szCs w:val="24"/>
        </w:rPr>
      </w:pPr>
    </w:p>
    <w:p w:rsidR="00A13ADE" w:rsidRPr="0002325F" w:rsidRDefault="00A13ADE" w:rsidP="0002325F">
      <w:pPr>
        <w:pStyle w:val="NoSpacing"/>
        <w:ind w:left="720"/>
        <w:jc w:val="both"/>
        <w:rPr>
          <w:rFonts w:ascii="Arial" w:hAnsi="Arial" w:cs="Arial"/>
          <w:b/>
          <w:sz w:val="24"/>
          <w:szCs w:val="24"/>
        </w:rPr>
      </w:pPr>
      <w:r w:rsidRPr="0002325F">
        <w:rPr>
          <w:rFonts w:ascii="Arial" w:hAnsi="Arial" w:cs="Arial"/>
          <w:b/>
          <w:sz w:val="24"/>
          <w:szCs w:val="24"/>
        </w:rPr>
        <w:t>Possession Proceedings (Landlord Services)</w:t>
      </w:r>
    </w:p>
    <w:p w:rsidR="00A13ADE" w:rsidRPr="0002325F" w:rsidRDefault="00A13ADE" w:rsidP="0002325F">
      <w:pPr>
        <w:pStyle w:val="NoSpacing"/>
        <w:ind w:left="720"/>
        <w:jc w:val="both"/>
        <w:rPr>
          <w:rFonts w:ascii="Arial" w:hAnsi="Arial" w:cs="Arial"/>
          <w:b/>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 xml:space="preserve">This is an application by the landlord to the court which can lead to the tenant/s being evicted from their home.  There will have been several warnings prior to this stage which is usually the last resort. The landlord would need to show that it is reasonable for the court to evict the tenant/s.  A new mandatory ground for possession ‘Absolute Grounds’ was introduced in the </w:t>
      </w:r>
      <w:proofErr w:type="spellStart"/>
      <w:r w:rsidRPr="0002325F">
        <w:rPr>
          <w:rFonts w:ascii="Arial" w:hAnsi="Arial" w:cs="Arial"/>
          <w:sz w:val="24"/>
          <w:szCs w:val="24"/>
        </w:rPr>
        <w:t>Anti Social</w:t>
      </w:r>
      <w:proofErr w:type="spellEnd"/>
      <w:r w:rsidRPr="0002325F">
        <w:rPr>
          <w:rFonts w:ascii="Arial" w:hAnsi="Arial" w:cs="Arial"/>
          <w:sz w:val="24"/>
          <w:szCs w:val="24"/>
        </w:rPr>
        <w:t xml:space="preserve"> Behaviour, Crime and Policing Act 2014 and this can be used where ASB or criminality has already been proved in another court. As long as the landlord follows the correct procedures, the court must grant possession.</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b/>
          <w:sz w:val="24"/>
          <w:szCs w:val="24"/>
        </w:rPr>
      </w:pPr>
      <w:r w:rsidRPr="0002325F">
        <w:rPr>
          <w:rFonts w:ascii="Arial" w:hAnsi="Arial" w:cs="Arial"/>
          <w:b/>
          <w:sz w:val="24"/>
          <w:szCs w:val="24"/>
        </w:rPr>
        <w:t>Demotion Orders (Landlord Services)</w:t>
      </w:r>
    </w:p>
    <w:p w:rsidR="00A13ADE" w:rsidRPr="0002325F" w:rsidRDefault="00A13ADE" w:rsidP="0002325F">
      <w:pPr>
        <w:pStyle w:val="NoSpacing"/>
        <w:ind w:left="720"/>
        <w:jc w:val="both"/>
        <w:rPr>
          <w:rFonts w:ascii="Arial" w:hAnsi="Arial" w:cs="Arial"/>
          <w:b/>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 xml:space="preserve">In circumstances where </w:t>
      </w:r>
      <w:proofErr w:type="spellStart"/>
      <w:r w:rsidRPr="0002325F">
        <w:rPr>
          <w:rFonts w:ascii="Arial" w:hAnsi="Arial" w:cs="Arial"/>
          <w:sz w:val="24"/>
          <w:szCs w:val="24"/>
        </w:rPr>
        <w:t>anti social</w:t>
      </w:r>
      <w:proofErr w:type="spellEnd"/>
      <w:r w:rsidRPr="0002325F">
        <w:rPr>
          <w:rFonts w:ascii="Arial" w:hAnsi="Arial" w:cs="Arial"/>
          <w:sz w:val="24"/>
          <w:szCs w:val="24"/>
        </w:rPr>
        <w:t xml:space="preserve"> behaviour is prolonged and detrimental but of a less serious nature than required for a possession order, the Landlord can ask the court to reduce the security of tenure but it can still lead to possession if breached. These orders remove certain rights including the right to buy and the right to exchange. Demoted tenancies last for a year and may be extended if notice to seek possession of the property is served during this period.</w:t>
      </w:r>
    </w:p>
    <w:p w:rsidR="00A13ADE" w:rsidRPr="0002325F" w:rsidRDefault="00A13ADE" w:rsidP="0002325F">
      <w:pPr>
        <w:pStyle w:val="NoSpacing"/>
        <w:ind w:left="720"/>
        <w:jc w:val="both"/>
        <w:rPr>
          <w:rFonts w:ascii="Arial" w:hAnsi="Arial" w:cs="Arial"/>
          <w:sz w:val="24"/>
          <w:szCs w:val="24"/>
        </w:rPr>
      </w:pPr>
    </w:p>
    <w:p w:rsidR="00933E39" w:rsidRPr="0002325F" w:rsidRDefault="00933E39" w:rsidP="0002325F">
      <w:pPr>
        <w:pStyle w:val="NoSpacing"/>
        <w:jc w:val="both"/>
        <w:rPr>
          <w:rFonts w:ascii="Arial" w:hAnsi="Arial" w:cs="Arial"/>
          <w:sz w:val="24"/>
          <w:szCs w:val="24"/>
        </w:rPr>
      </w:pPr>
      <w:r w:rsidRPr="0002325F">
        <w:rPr>
          <w:rFonts w:ascii="Arial" w:hAnsi="Arial" w:cs="Arial"/>
          <w:sz w:val="24"/>
          <w:szCs w:val="24"/>
        </w:rPr>
        <w:t>Other Registered Social Landlords form part of the Tamworth Community Safety Partnership and we will work with them to use appropriate powers as necessary</w:t>
      </w:r>
    </w:p>
    <w:p w:rsidR="00212C02" w:rsidRPr="0002325F" w:rsidRDefault="00212C02" w:rsidP="0002325F">
      <w:pPr>
        <w:pStyle w:val="Heading1"/>
        <w:jc w:val="both"/>
        <w:rPr>
          <w:rFonts w:ascii="Arial" w:hAnsi="Arial" w:cs="Arial"/>
          <w:sz w:val="24"/>
          <w:szCs w:val="24"/>
        </w:rPr>
      </w:pPr>
      <w:bookmarkStart w:id="15" w:name="_Toc478635211"/>
      <w:r w:rsidRPr="0002325F">
        <w:rPr>
          <w:rFonts w:ascii="Arial" w:hAnsi="Arial" w:cs="Arial"/>
          <w:sz w:val="24"/>
          <w:szCs w:val="24"/>
        </w:rPr>
        <w:t>6. Roles and Responsibilities</w:t>
      </w:r>
      <w:bookmarkEnd w:id="15"/>
    </w:p>
    <w:p w:rsidR="00212C02" w:rsidRPr="0002325F" w:rsidRDefault="00212C02" w:rsidP="0002325F">
      <w:pPr>
        <w:pStyle w:val="Heading2"/>
        <w:ind w:left="720"/>
        <w:jc w:val="both"/>
        <w:rPr>
          <w:rFonts w:ascii="Arial" w:hAnsi="Arial" w:cs="Arial"/>
          <w:sz w:val="24"/>
          <w:szCs w:val="24"/>
        </w:rPr>
      </w:pPr>
      <w:bookmarkStart w:id="16" w:name="_Toc478635212"/>
      <w:r w:rsidRPr="0002325F">
        <w:rPr>
          <w:rFonts w:ascii="Arial" w:hAnsi="Arial" w:cs="Arial"/>
          <w:sz w:val="24"/>
          <w:szCs w:val="24"/>
        </w:rPr>
        <w:t>6.1 Complainants and Witnesses</w:t>
      </w:r>
      <w:bookmarkEnd w:id="16"/>
    </w:p>
    <w:p w:rsidR="00212C02" w:rsidRPr="0002325F" w:rsidRDefault="00212C02" w:rsidP="0002325F">
      <w:pPr>
        <w:pStyle w:val="NoSpacing"/>
        <w:ind w:left="720"/>
        <w:jc w:val="both"/>
        <w:rPr>
          <w:rFonts w:ascii="Arial" w:hAnsi="Arial" w:cs="Arial"/>
          <w:sz w:val="24"/>
          <w:szCs w:val="24"/>
        </w:rPr>
      </w:pPr>
    </w:p>
    <w:p w:rsidR="00212C02" w:rsidRPr="0002325F" w:rsidRDefault="00212C02" w:rsidP="0002325F">
      <w:pPr>
        <w:pStyle w:val="NoSpacing"/>
        <w:ind w:left="720"/>
        <w:jc w:val="both"/>
        <w:rPr>
          <w:rFonts w:ascii="Arial" w:hAnsi="Arial" w:cs="Arial"/>
          <w:sz w:val="24"/>
          <w:szCs w:val="24"/>
        </w:rPr>
      </w:pPr>
      <w:r w:rsidRPr="0002325F">
        <w:rPr>
          <w:rFonts w:ascii="Arial" w:hAnsi="Arial" w:cs="Arial"/>
          <w:sz w:val="24"/>
          <w:szCs w:val="24"/>
        </w:rPr>
        <w:t>It is important that all witnesses and complainants understand the importance of working with us to resolve issues of ASB. This includes:</w:t>
      </w:r>
    </w:p>
    <w:p w:rsidR="00212C02" w:rsidRPr="0002325F" w:rsidRDefault="00212C02" w:rsidP="0002325F">
      <w:pPr>
        <w:pStyle w:val="NoSpacing"/>
        <w:numPr>
          <w:ilvl w:val="0"/>
          <w:numId w:val="32"/>
        </w:numPr>
        <w:jc w:val="both"/>
        <w:rPr>
          <w:rFonts w:ascii="Arial" w:hAnsi="Arial" w:cs="Arial"/>
          <w:sz w:val="24"/>
          <w:szCs w:val="24"/>
        </w:rPr>
      </w:pPr>
      <w:r w:rsidRPr="0002325F">
        <w:rPr>
          <w:rFonts w:ascii="Arial" w:hAnsi="Arial" w:cs="Arial"/>
          <w:sz w:val="24"/>
          <w:szCs w:val="24"/>
        </w:rPr>
        <w:t>Responding to calls and/or letters</w:t>
      </w:r>
    </w:p>
    <w:p w:rsidR="00212C02" w:rsidRPr="0002325F" w:rsidRDefault="00212C02" w:rsidP="0002325F">
      <w:pPr>
        <w:pStyle w:val="NoSpacing"/>
        <w:numPr>
          <w:ilvl w:val="0"/>
          <w:numId w:val="32"/>
        </w:numPr>
        <w:jc w:val="both"/>
        <w:rPr>
          <w:rFonts w:ascii="Arial" w:hAnsi="Arial" w:cs="Arial"/>
          <w:sz w:val="24"/>
          <w:szCs w:val="24"/>
        </w:rPr>
      </w:pPr>
      <w:r w:rsidRPr="0002325F">
        <w:rPr>
          <w:rFonts w:ascii="Arial" w:hAnsi="Arial" w:cs="Arial"/>
          <w:sz w:val="24"/>
          <w:szCs w:val="24"/>
        </w:rPr>
        <w:t>Providing information requested</w:t>
      </w:r>
    </w:p>
    <w:p w:rsidR="00212C02" w:rsidRPr="0002325F" w:rsidRDefault="00212C02" w:rsidP="0002325F">
      <w:pPr>
        <w:pStyle w:val="NoSpacing"/>
        <w:numPr>
          <w:ilvl w:val="0"/>
          <w:numId w:val="32"/>
        </w:numPr>
        <w:jc w:val="both"/>
        <w:rPr>
          <w:rFonts w:ascii="Arial" w:hAnsi="Arial" w:cs="Arial"/>
          <w:sz w:val="24"/>
          <w:szCs w:val="24"/>
        </w:rPr>
      </w:pPr>
      <w:r w:rsidRPr="0002325F">
        <w:rPr>
          <w:rFonts w:ascii="Arial" w:hAnsi="Arial" w:cs="Arial"/>
          <w:sz w:val="24"/>
          <w:szCs w:val="24"/>
        </w:rPr>
        <w:t>Providing written statements to support legal action</w:t>
      </w:r>
    </w:p>
    <w:p w:rsidR="00212C02" w:rsidRPr="0002325F" w:rsidRDefault="00212C02" w:rsidP="0002325F">
      <w:pPr>
        <w:pStyle w:val="NoSpacing"/>
        <w:numPr>
          <w:ilvl w:val="0"/>
          <w:numId w:val="32"/>
        </w:numPr>
        <w:jc w:val="both"/>
        <w:rPr>
          <w:rFonts w:ascii="Arial" w:hAnsi="Arial" w:cs="Arial"/>
          <w:sz w:val="24"/>
          <w:szCs w:val="24"/>
        </w:rPr>
      </w:pPr>
      <w:r w:rsidRPr="0002325F">
        <w:rPr>
          <w:rFonts w:ascii="Arial" w:hAnsi="Arial" w:cs="Arial"/>
          <w:sz w:val="24"/>
          <w:szCs w:val="24"/>
        </w:rPr>
        <w:t>Attending court to give evidence where necessary</w:t>
      </w:r>
    </w:p>
    <w:p w:rsidR="00212C02" w:rsidRPr="0002325F" w:rsidRDefault="00212C02" w:rsidP="0002325F">
      <w:pPr>
        <w:pStyle w:val="NoSpacing"/>
        <w:numPr>
          <w:ilvl w:val="0"/>
          <w:numId w:val="32"/>
        </w:numPr>
        <w:jc w:val="both"/>
        <w:rPr>
          <w:rFonts w:ascii="Arial" w:hAnsi="Arial" w:cs="Arial"/>
          <w:sz w:val="24"/>
          <w:szCs w:val="24"/>
        </w:rPr>
      </w:pPr>
      <w:r w:rsidRPr="0002325F">
        <w:rPr>
          <w:rFonts w:ascii="Arial" w:hAnsi="Arial" w:cs="Arial"/>
          <w:sz w:val="24"/>
          <w:szCs w:val="24"/>
        </w:rPr>
        <w:t>Engaging with suggested methods of resolution</w:t>
      </w:r>
    </w:p>
    <w:p w:rsidR="00212C02" w:rsidRPr="0002325F" w:rsidRDefault="00212C02" w:rsidP="0002325F">
      <w:pPr>
        <w:pStyle w:val="NoSpacing"/>
        <w:numPr>
          <w:ilvl w:val="0"/>
          <w:numId w:val="32"/>
        </w:numPr>
        <w:jc w:val="both"/>
        <w:rPr>
          <w:rFonts w:ascii="Arial" w:hAnsi="Arial" w:cs="Arial"/>
          <w:sz w:val="24"/>
          <w:szCs w:val="24"/>
        </w:rPr>
      </w:pPr>
      <w:r w:rsidRPr="0002325F">
        <w:rPr>
          <w:rFonts w:ascii="Arial" w:hAnsi="Arial" w:cs="Arial"/>
          <w:sz w:val="24"/>
          <w:szCs w:val="24"/>
        </w:rPr>
        <w:t>Not making malicious complaints about anybody</w:t>
      </w:r>
    </w:p>
    <w:p w:rsidR="0026362B" w:rsidRPr="0002325F" w:rsidRDefault="0026362B" w:rsidP="0002325F">
      <w:pPr>
        <w:pStyle w:val="NoSpacing"/>
        <w:ind w:left="720"/>
        <w:jc w:val="both"/>
        <w:rPr>
          <w:rFonts w:ascii="Arial" w:hAnsi="Arial" w:cs="Arial"/>
          <w:sz w:val="24"/>
          <w:szCs w:val="24"/>
        </w:rPr>
      </w:pPr>
    </w:p>
    <w:p w:rsidR="00212C02" w:rsidRPr="0002325F" w:rsidRDefault="00212C02" w:rsidP="0002325F">
      <w:pPr>
        <w:pStyle w:val="NoSpacing"/>
        <w:ind w:left="720"/>
        <w:jc w:val="both"/>
        <w:rPr>
          <w:rFonts w:ascii="Arial" w:hAnsi="Arial" w:cs="Arial"/>
          <w:sz w:val="24"/>
          <w:szCs w:val="24"/>
        </w:rPr>
      </w:pPr>
      <w:r w:rsidRPr="0002325F">
        <w:rPr>
          <w:rFonts w:ascii="Arial" w:hAnsi="Arial" w:cs="Arial"/>
          <w:sz w:val="24"/>
          <w:szCs w:val="24"/>
        </w:rPr>
        <w:t>If you don’t engage with us, this may lead to the case being closed due to lack of evidence.</w:t>
      </w:r>
    </w:p>
    <w:p w:rsidR="00212C02" w:rsidRPr="0002325F" w:rsidRDefault="00212C02" w:rsidP="0002325F">
      <w:pPr>
        <w:pStyle w:val="NoSpacing"/>
        <w:jc w:val="both"/>
        <w:rPr>
          <w:rFonts w:ascii="Arial" w:hAnsi="Arial" w:cs="Arial"/>
          <w:sz w:val="24"/>
          <w:szCs w:val="24"/>
        </w:rPr>
      </w:pPr>
    </w:p>
    <w:p w:rsidR="00212C02" w:rsidRPr="0002325F" w:rsidRDefault="00212C02" w:rsidP="0002325F">
      <w:pPr>
        <w:pStyle w:val="Heading2"/>
        <w:ind w:left="720"/>
        <w:jc w:val="both"/>
        <w:rPr>
          <w:rFonts w:ascii="Arial" w:hAnsi="Arial" w:cs="Arial"/>
          <w:sz w:val="24"/>
          <w:szCs w:val="24"/>
        </w:rPr>
      </w:pPr>
      <w:bookmarkStart w:id="17" w:name="_Toc478635213"/>
      <w:r w:rsidRPr="0002325F">
        <w:rPr>
          <w:rFonts w:ascii="Arial" w:hAnsi="Arial" w:cs="Arial"/>
          <w:sz w:val="24"/>
          <w:szCs w:val="24"/>
        </w:rPr>
        <w:t xml:space="preserve">6.2 </w:t>
      </w:r>
      <w:r w:rsidR="00364996" w:rsidRPr="0002325F">
        <w:rPr>
          <w:rFonts w:ascii="Arial" w:hAnsi="Arial" w:cs="Arial"/>
          <w:sz w:val="24"/>
          <w:szCs w:val="24"/>
        </w:rPr>
        <w:t xml:space="preserve"> </w:t>
      </w:r>
      <w:r w:rsidRPr="0002325F">
        <w:rPr>
          <w:rFonts w:ascii="Arial" w:hAnsi="Arial" w:cs="Arial"/>
          <w:sz w:val="24"/>
          <w:szCs w:val="24"/>
        </w:rPr>
        <w:t xml:space="preserve"> Landlord Services Tenants</w:t>
      </w:r>
      <w:bookmarkEnd w:id="17"/>
      <w:r w:rsidRPr="0002325F">
        <w:rPr>
          <w:rFonts w:ascii="Arial" w:hAnsi="Arial" w:cs="Arial"/>
          <w:sz w:val="24"/>
          <w:szCs w:val="24"/>
        </w:rPr>
        <w:t xml:space="preserve"> </w:t>
      </w:r>
    </w:p>
    <w:p w:rsidR="00A33B8B" w:rsidRPr="0002325F" w:rsidRDefault="00A33B8B" w:rsidP="0002325F">
      <w:pPr>
        <w:pStyle w:val="NoSpacing"/>
        <w:jc w:val="both"/>
        <w:rPr>
          <w:rFonts w:ascii="Arial" w:hAnsi="Arial" w:cs="Arial"/>
          <w:sz w:val="24"/>
          <w:szCs w:val="24"/>
        </w:rPr>
      </w:pPr>
    </w:p>
    <w:p w:rsidR="00212C02" w:rsidRPr="0002325F" w:rsidRDefault="00212C02" w:rsidP="0002325F">
      <w:pPr>
        <w:pStyle w:val="NoSpacing"/>
        <w:ind w:left="720"/>
        <w:jc w:val="both"/>
        <w:rPr>
          <w:rFonts w:ascii="Arial" w:hAnsi="Arial" w:cs="Arial"/>
          <w:sz w:val="24"/>
          <w:szCs w:val="24"/>
        </w:rPr>
      </w:pPr>
      <w:r w:rsidRPr="0002325F">
        <w:rPr>
          <w:rFonts w:ascii="Arial" w:hAnsi="Arial" w:cs="Arial"/>
          <w:sz w:val="24"/>
          <w:szCs w:val="24"/>
        </w:rPr>
        <w:t>There are different types of agreements in use in relation to the management of Tamworth Borough Council Landlord Services properties and these include:</w:t>
      </w:r>
    </w:p>
    <w:p w:rsidR="007F74C3" w:rsidRPr="0002325F" w:rsidRDefault="007F74C3" w:rsidP="0002325F">
      <w:pPr>
        <w:pStyle w:val="NoSpacing"/>
        <w:ind w:left="720"/>
        <w:jc w:val="both"/>
        <w:rPr>
          <w:rFonts w:ascii="Arial" w:hAnsi="Arial" w:cs="Arial"/>
          <w:sz w:val="24"/>
          <w:szCs w:val="24"/>
        </w:rPr>
      </w:pPr>
    </w:p>
    <w:p w:rsidR="00212C02" w:rsidRPr="0002325F" w:rsidRDefault="00212C02" w:rsidP="0002325F">
      <w:pPr>
        <w:pStyle w:val="NoSpacing"/>
        <w:numPr>
          <w:ilvl w:val="0"/>
          <w:numId w:val="33"/>
        </w:numPr>
        <w:jc w:val="both"/>
        <w:rPr>
          <w:rFonts w:ascii="Arial" w:hAnsi="Arial" w:cs="Arial"/>
          <w:sz w:val="24"/>
          <w:szCs w:val="24"/>
        </w:rPr>
      </w:pPr>
      <w:r w:rsidRPr="0002325F">
        <w:rPr>
          <w:rFonts w:ascii="Arial" w:hAnsi="Arial" w:cs="Arial"/>
          <w:sz w:val="24"/>
          <w:szCs w:val="24"/>
        </w:rPr>
        <w:t>Secure Tenancies</w:t>
      </w:r>
    </w:p>
    <w:p w:rsidR="00212C02" w:rsidRPr="0002325F" w:rsidRDefault="00212C02" w:rsidP="0002325F">
      <w:pPr>
        <w:pStyle w:val="NoSpacing"/>
        <w:numPr>
          <w:ilvl w:val="0"/>
          <w:numId w:val="33"/>
        </w:numPr>
        <w:jc w:val="both"/>
        <w:rPr>
          <w:rFonts w:ascii="Arial" w:hAnsi="Arial" w:cs="Arial"/>
          <w:sz w:val="24"/>
          <w:szCs w:val="24"/>
        </w:rPr>
      </w:pPr>
      <w:r w:rsidRPr="0002325F">
        <w:rPr>
          <w:rFonts w:ascii="Arial" w:hAnsi="Arial" w:cs="Arial"/>
          <w:sz w:val="24"/>
          <w:szCs w:val="24"/>
        </w:rPr>
        <w:t>Fixed Term Tenancies</w:t>
      </w:r>
    </w:p>
    <w:p w:rsidR="00212C02" w:rsidRPr="0002325F" w:rsidRDefault="00212C02" w:rsidP="0002325F">
      <w:pPr>
        <w:pStyle w:val="NoSpacing"/>
        <w:numPr>
          <w:ilvl w:val="0"/>
          <w:numId w:val="33"/>
        </w:numPr>
        <w:jc w:val="both"/>
        <w:rPr>
          <w:rFonts w:ascii="Arial" w:hAnsi="Arial" w:cs="Arial"/>
          <w:sz w:val="24"/>
          <w:szCs w:val="24"/>
        </w:rPr>
      </w:pPr>
      <w:r w:rsidRPr="0002325F">
        <w:rPr>
          <w:rFonts w:ascii="Arial" w:hAnsi="Arial" w:cs="Arial"/>
          <w:sz w:val="24"/>
          <w:szCs w:val="24"/>
        </w:rPr>
        <w:t>Licence Agreements</w:t>
      </w:r>
    </w:p>
    <w:p w:rsidR="00212C02" w:rsidRPr="0002325F" w:rsidRDefault="00212C02" w:rsidP="0002325F">
      <w:pPr>
        <w:pStyle w:val="NoSpacing"/>
        <w:jc w:val="both"/>
        <w:rPr>
          <w:rFonts w:ascii="Arial" w:hAnsi="Arial" w:cs="Arial"/>
          <w:sz w:val="24"/>
          <w:szCs w:val="24"/>
        </w:rPr>
      </w:pPr>
    </w:p>
    <w:p w:rsidR="00212C02" w:rsidRPr="0002325F" w:rsidRDefault="00212C02" w:rsidP="0002325F">
      <w:pPr>
        <w:pStyle w:val="NoSpacing"/>
        <w:ind w:left="720"/>
        <w:jc w:val="both"/>
        <w:rPr>
          <w:rFonts w:ascii="Arial" w:hAnsi="Arial" w:cs="Arial"/>
          <w:sz w:val="24"/>
          <w:szCs w:val="24"/>
        </w:rPr>
      </w:pPr>
      <w:r w:rsidRPr="0002325F">
        <w:rPr>
          <w:rFonts w:ascii="Arial" w:hAnsi="Arial" w:cs="Arial"/>
          <w:sz w:val="24"/>
          <w:szCs w:val="24"/>
        </w:rPr>
        <w:t xml:space="preserve">Regardless of the type of agreement, </w:t>
      </w:r>
      <w:r w:rsidR="001F1BFE" w:rsidRPr="0002325F">
        <w:rPr>
          <w:rFonts w:ascii="Arial" w:hAnsi="Arial" w:cs="Arial"/>
          <w:sz w:val="24"/>
          <w:szCs w:val="24"/>
        </w:rPr>
        <w:t>all tenants</w:t>
      </w:r>
      <w:r w:rsidRPr="0002325F">
        <w:rPr>
          <w:rFonts w:ascii="Arial" w:hAnsi="Arial" w:cs="Arial"/>
          <w:sz w:val="24"/>
          <w:szCs w:val="24"/>
        </w:rPr>
        <w:t xml:space="preserve"> have signed an agreement outlining conditions that </w:t>
      </w:r>
      <w:r w:rsidR="001F1BFE" w:rsidRPr="0002325F">
        <w:rPr>
          <w:rFonts w:ascii="Arial" w:hAnsi="Arial" w:cs="Arial"/>
          <w:sz w:val="24"/>
          <w:szCs w:val="24"/>
        </w:rPr>
        <w:t>must</w:t>
      </w:r>
      <w:r w:rsidRPr="0002325F">
        <w:rPr>
          <w:rFonts w:ascii="Arial" w:hAnsi="Arial" w:cs="Arial"/>
          <w:sz w:val="24"/>
          <w:szCs w:val="24"/>
        </w:rPr>
        <w:t xml:space="preserve"> adhere to during your tenancy</w:t>
      </w:r>
    </w:p>
    <w:p w:rsidR="0002325F" w:rsidRDefault="0002325F" w:rsidP="0002325F">
      <w:pPr>
        <w:keepNext/>
        <w:keepLines/>
        <w:spacing w:before="480" w:after="0"/>
        <w:jc w:val="both"/>
        <w:outlineLvl w:val="0"/>
        <w:rPr>
          <w:rFonts w:ascii="Arial" w:eastAsiaTheme="majorEastAsia" w:hAnsi="Arial" w:cs="Arial"/>
          <w:b/>
          <w:bCs/>
          <w:color w:val="365F91" w:themeColor="accent1" w:themeShade="BF"/>
          <w:sz w:val="24"/>
          <w:szCs w:val="24"/>
        </w:rPr>
      </w:pPr>
      <w:bookmarkStart w:id="18" w:name="_Toc478635214"/>
    </w:p>
    <w:p w:rsidR="00A13ADE" w:rsidRPr="0002325F" w:rsidRDefault="00A33B8B" w:rsidP="0002325F">
      <w:pPr>
        <w:keepNext/>
        <w:keepLines/>
        <w:spacing w:before="480" w:after="0"/>
        <w:jc w:val="both"/>
        <w:outlineLvl w:val="0"/>
        <w:rPr>
          <w:rFonts w:ascii="Arial" w:eastAsiaTheme="majorEastAsia" w:hAnsi="Arial" w:cs="Arial"/>
          <w:b/>
          <w:bCs/>
          <w:color w:val="365F91" w:themeColor="accent1" w:themeShade="BF"/>
          <w:sz w:val="24"/>
          <w:szCs w:val="24"/>
        </w:rPr>
      </w:pPr>
      <w:r w:rsidRPr="0002325F">
        <w:rPr>
          <w:rFonts w:ascii="Arial" w:eastAsiaTheme="majorEastAsia" w:hAnsi="Arial" w:cs="Arial"/>
          <w:b/>
          <w:bCs/>
          <w:color w:val="365F91" w:themeColor="accent1" w:themeShade="BF"/>
          <w:sz w:val="24"/>
          <w:szCs w:val="24"/>
        </w:rPr>
        <w:t>7</w:t>
      </w:r>
      <w:r w:rsidR="00A13ADE" w:rsidRPr="0002325F">
        <w:rPr>
          <w:rFonts w:ascii="Arial" w:eastAsiaTheme="majorEastAsia" w:hAnsi="Arial" w:cs="Arial"/>
          <w:b/>
          <w:bCs/>
          <w:color w:val="365F91" w:themeColor="accent1" w:themeShade="BF"/>
          <w:sz w:val="24"/>
          <w:szCs w:val="24"/>
        </w:rPr>
        <w:t>. Vulnerable people and Juveniles</w:t>
      </w:r>
      <w:bookmarkEnd w:id="18"/>
    </w:p>
    <w:p w:rsidR="00A13ADE" w:rsidRPr="0002325F" w:rsidRDefault="00A13ADE" w:rsidP="0002325F">
      <w:pPr>
        <w:spacing w:after="0" w:line="240" w:lineRule="auto"/>
        <w:jc w:val="both"/>
        <w:rPr>
          <w:rFonts w:ascii="Arial" w:hAnsi="Arial" w:cs="Arial"/>
          <w:sz w:val="24"/>
          <w:szCs w:val="24"/>
        </w:rPr>
      </w:pPr>
    </w:p>
    <w:p w:rsidR="00A13ADE" w:rsidRPr="0002325F" w:rsidRDefault="00A13ADE" w:rsidP="0002325F">
      <w:pPr>
        <w:spacing w:after="0" w:line="240" w:lineRule="auto"/>
        <w:jc w:val="both"/>
        <w:rPr>
          <w:rFonts w:ascii="Arial" w:hAnsi="Arial" w:cs="Arial"/>
          <w:sz w:val="24"/>
          <w:szCs w:val="24"/>
        </w:rPr>
      </w:pPr>
      <w:r w:rsidRPr="0002325F">
        <w:rPr>
          <w:rFonts w:ascii="Arial" w:hAnsi="Arial" w:cs="Arial"/>
          <w:sz w:val="24"/>
          <w:szCs w:val="24"/>
        </w:rPr>
        <w:t xml:space="preserve">In the course of an investigation an officer may come across a person whose welfare may raise </w:t>
      </w:r>
      <w:r w:rsidR="00387B12" w:rsidRPr="0002325F">
        <w:rPr>
          <w:rFonts w:ascii="Arial" w:hAnsi="Arial" w:cs="Arial"/>
          <w:sz w:val="24"/>
          <w:szCs w:val="24"/>
        </w:rPr>
        <w:t xml:space="preserve">safeguarding </w:t>
      </w:r>
      <w:r w:rsidRPr="0002325F">
        <w:rPr>
          <w:rFonts w:ascii="Arial" w:hAnsi="Arial" w:cs="Arial"/>
          <w:sz w:val="24"/>
          <w:szCs w:val="24"/>
        </w:rPr>
        <w:t xml:space="preserve">concerns. Whether or not the subject has a direct connection to the case under investigation, it remains the duty of officers to ensure that these </w:t>
      </w:r>
      <w:r w:rsidR="00387B12" w:rsidRPr="0002325F">
        <w:rPr>
          <w:rFonts w:ascii="Arial" w:hAnsi="Arial" w:cs="Arial"/>
          <w:sz w:val="24"/>
          <w:szCs w:val="24"/>
        </w:rPr>
        <w:t xml:space="preserve">safeguarding </w:t>
      </w:r>
      <w:r w:rsidRPr="0002325F">
        <w:rPr>
          <w:rFonts w:ascii="Arial" w:hAnsi="Arial" w:cs="Arial"/>
          <w:sz w:val="24"/>
          <w:szCs w:val="24"/>
        </w:rPr>
        <w:t xml:space="preserve">concerns are properly logged and passed to the appropriate agency </w:t>
      </w:r>
      <w:r w:rsidR="00387B12" w:rsidRPr="0002325F">
        <w:rPr>
          <w:rFonts w:ascii="Arial" w:hAnsi="Arial" w:cs="Arial"/>
          <w:sz w:val="24"/>
          <w:szCs w:val="24"/>
        </w:rPr>
        <w:t>in line with the C</w:t>
      </w:r>
      <w:r w:rsidRPr="0002325F">
        <w:rPr>
          <w:rFonts w:ascii="Arial" w:hAnsi="Arial" w:cs="Arial"/>
          <w:sz w:val="24"/>
          <w:szCs w:val="24"/>
        </w:rPr>
        <w:t xml:space="preserve">ouncil’s </w:t>
      </w:r>
      <w:r w:rsidR="00FD1AD6" w:rsidRPr="0002325F">
        <w:rPr>
          <w:rFonts w:ascii="Arial" w:hAnsi="Arial" w:cs="Arial"/>
          <w:sz w:val="24"/>
          <w:szCs w:val="24"/>
        </w:rPr>
        <w:t>S</w:t>
      </w:r>
      <w:r w:rsidRPr="0002325F">
        <w:rPr>
          <w:rFonts w:ascii="Arial" w:hAnsi="Arial" w:cs="Arial"/>
          <w:sz w:val="24"/>
          <w:szCs w:val="24"/>
        </w:rPr>
        <w:t>afeguarding</w:t>
      </w:r>
      <w:r w:rsidR="00387B12" w:rsidRPr="0002325F">
        <w:rPr>
          <w:rFonts w:ascii="Arial" w:hAnsi="Arial" w:cs="Arial"/>
          <w:sz w:val="24"/>
          <w:szCs w:val="24"/>
        </w:rPr>
        <w:t xml:space="preserve"> </w:t>
      </w:r>
      <w:r w:rsidR="00FD1AD6" w:rsidRPr="0002325F">
        <w:rPr>
          <w:rFonts w:ascii="Arial" w:hAnsi="Arial" w:cs="Arial"/>
          <w:sz w:val="24"/>
          <w:szCs w:val="24"/>
        </w:rPr>
        <w:t>Children and Adults at Risk of A</w:t>
      </w:r>
      <w:r w:rsidR="00387B12" w:rsidRPr="0002325F">
        <w:rPr>
          <w:rFonts w:ascii="Arial" w:hAnsi="Arial" w:cs="Arial"/>
          <w:sz w:val="24"/>
          <w:szCs w:val="24"/>
        </w:rPr>
        <w:t xml:space="preserve">buse and </w:t>
      </w:r>
      <w:r w:rsidR="00FD1AD6" w:rsidRPr="0002325F">
        <w:rPr>
          <w:rFonts w:ascii="Arial" w:hAnsi="Arial" w:cs="Arial"/>
          <w:sz w:val="24"/>
          <w:szCs w:val="24"/>
        </w:rPr>
        <w:t>Neglect P</w:t>
      </w:r>
      <w:r w:rsidR="00387B12" w:rsidRPr="0002325F">
        <w:rPr>
          <w:rFonts w:ascii="Arial" w:hAnsi="Arial" w:cs="Arial"/>
          <w:sz w:val="24"/>
          <w:szCs w:val="24"/>
        </w:rPr>
        <w:t>olicy.</w:t>
      </w:r>
    </w:p>
    <w:p w:rsidR="00A13ADE" w:rsidRPr="0002325F" w:rsidRDefault="00A13ADE" w:rsidP="0002325F">
      <w:pPr>
        <w:spacing w:after="0" w:line="240" w:lineRule="auto"/>
        <w:jc w:val="both"/>
        <w:rPr>
          <w:rFonts w:ascii="Arial" w:hAnsi="Arial" w:cs="Arial"/>
          <w:sz w:val="24"/>
          <w:szCs w:val="24"/>
        </w:rPr>
      </w:pPr>
    </w:p>
    <w:p w:rsidR="00A13ADE" w:rsidRPr="0002325F" w:rsidRDefault="00A13ADE" w:rsidP="0002325F">
      <w:pPr>
        <w:spacing w:after="0" w:line="240" w:lineRule="auto"/>
        <w:jc w:val="both"/>
        <w:rPr>
          <w:rFonts w:ascii="Arial" w:hAnsi="Arial" w:cs="Arial"/>
          <w:sz w:val="24"/>
          <w:szCs w:val="24"/>
        </w:rPr>
      </w:pPr>
      <w:r w:rsidRPr="0002325F">
        <w:rPr>
          <w:rFonts w:ascii="Arial" w:hAnsi="Arial" w:cs="Arial"/>
          <w:sz w:val="24"/>
          <w:szCs w:val="24"/>
        </w:rPr>
        <w:t>We recognise that perpetrators of ASB may themselves be vulnerable and we will consider the provision of support to help an individual address their unacceptable behaviour. Where the perpetrator has vulnerability issues, such as poor parenting skills, disabilities, mental health problems, drug or alcohol dependency, we will work with partner agencies to provide intervention and support.</w:t>
      </w:r>
    </w:p>
    <w:p w:rsidR="00A13ADE" w:rsidRPr="0002325F" w:rsidRDefault="00A13ADE" w:rsidP="0002325F">
      <w:pPr>
        <w:spacing w:after="0" w:line="240" w:lineRule="auto"/>
        <w:jc w:val="both"/>
        <w:rPr>
          <w:rFonts w:ascii="Arial" w:hAnsi="Arial" w:cs="Arial"/>
          <w:sz w:val="24"/>
          <w:szCs w:val="24"/>
        </w:rPr>
      </w:pPr>
    </w:p>
    <w:p w:rsidR="00A13ADE" w:rsidRPr="0002325F" w:rsidRDefault="00387B12" w:rsidP="0002325F">
      <w:pPr>
        <w:pStyle w:val="Heading2"/>
        <w:ind w:left="720"/>
        <w:jc w:val="both"/>
        <w:rPr>
          <w:rFonts w:ascii="Arial" w:hAnsi="Arial" w:cs="Arial"/>
          <w:sz w:val="24"/>
          <w:szCs w:val="24"/>
        </w:rPr>
      </w:pPr>
      <w:bookmarkStart w:id="19" w:name="_Toc478635215"/>
      <w:r w:rsidRPr="0002325F">
        <w:rPr>
          <w:rFonts w:ascii="Arial" w:hAnsi="Arial" w:cs="Arial"/>
          <w:sz w:val="24"/>
          <w:szCs w:val="24"/>
        </w:rPr>
        <w:t>7.1 Hate</w:t>
      </w:r>
      <w:r w:rsidR="00A13ADE" w:rsidRPr="0002325F">
        <w:rPr>
          <w:rFonts w:ascii="Arial" w:hAnsi="Arial" w:cs="Arial"/>
          <w:sz w:val="24"/>
          <w:szCs w:val="24"/>
        </w:rPr>
        <w:t xml:space="preserve"> Incidents and Hate Crime</w:t>
      </w:r>
      <w:bookmarkEnd w:id="19"/>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A hate crime or incident is any crime or incident which is perceived, by the complainant or any other person, to be motivated by hostility or prejudice based on a person’s actual or perceived social group or groups, and this could be one or more of the following:</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numPr>
          <w:ilvl w:val="0"/>
          <w:numId w:val="26"/>
        </w:numPr>
        <w:ind w:left="1440"/>
        <w:jc w:val="both"/>
        <w:rPr>
          <w:rFonts w:ascii="Arial" w:hAnsi="Arial" w:cs="Arial"/>
          <w:sz w:val="24"/>
          <w:szCs w:val="24"/>
        </w:rPr>
      </w:pPr>
      <w:r w:rsidRPr="0002325F">
        <w:rPr>
          <w:rFonts w:ascii="Arial" w:hAnsi="Arial" w:cs="Arial"/>
          <w:sz w:val="24"/>
          <w:szCs w:val="24"/>
        </w:rPr>
        <w:t xml:space="preserve">Disability </w:t>
      </w:r>
    </w:p>
    <w:p w:rsidR="00A13ADE" w:rsidRPr="0002325F" w:rsidRDefault="00A13ADE" w:rsidP="0002325F">
      <w:pPr>
        <w:pStyle w:val="NoSpacing"/>
        <w:numPr>
          <w:ilvl w:val="0"/>
          <w:numId w:val="26"/>
        </w:numPr>
        <w:ind w:left="1440"/>
        <w:jc w:val="both"/>
        <w:rPr>
          <w:rFonts w:ascii="Arial" w:hAnsi="Arial" w:cs="Arial"/>
          <w:sz w:val="24"/>
          <w:szCs w:val="24"/>
        </w:rPr>
      </w:pPr>
      <w:r w:rsidRPr="0002325F">
        <w:rPr>
          <w:rFonts w:ascii="Arial" w:hAnsi="Arial" w:cs="Arial"/>
          <w:sz w:val="24"/>
          <w:szCs w:val="24"/>
        </w:rPr>
        <w:t>Gender</w:t>
      </w:r>
    </w:p>
    <w:p w:rsidR="00A13ADE" w:rsidRPr="0002325F" w:rsidRDefault="00A13ADE" w:rsidP="0002325F">
      <w:pPr>
        <w:pStyle w:val="NoSpacing"/>
        <w:numPr>
          <w:ilvl w:val="0"/>
          <w:numId w:val="26"/>
        </w:numPr>
        <w:ind w:left="1440"/>
        <w:jc w:val="both"/>
        <w:rPr>
          <w:rFonts w:ascii="Arial" w:hAnsi="Arial" w:cs="Arial"/>
          <w:sz w:val="24"/>
          <w:szCs w:val="24"/>
        </w:rPr>
      </w:pPr>
      <w:r w:rsidRPr="0002325F">
        <w:rPr>
          <w:rFonts w:ascii="Arial" w:hAnsi="Arial" w:cs="Arial"/>
          <w:sz w:val="24"/>
          <w:szCs w:val="24"/>
        </w:rPr>
        <w:t>Race</w:t>
      </w:r>
    </w:p>
    <w:p w:rsidR="00A13ADE" w:rsidRPr="0002325F" w:rsidRDefault="00A13ADE" w:rsidP="0002325F">
      <w:pPr>
        <w:pStyle w:val="NoSpacing"/>
        <w:numPr>
          <w:ilvl w:val="0"/>
          <w:numId w:val="26"/>
        </w:numPr>
        <w:ind w:left="1440"/>
        <w:jc w:val="both"/>
        <w:rPr>
          <w:rFonts w:ascii="Arial" w:hAnsi="Arial" w:cs="Arial"/>
          <w:sz w:val="24"/>
          <w:szCs w:val="24"/>
        </w:rPr>
      </w:pPr>
      <w:r w:rsidRPr="0002325F">
        <w:rPr>
          <w:rFonts w:ascii="Arial" w:hAnsi="Arial" w:cs="Arial"/>
          <w:sz w:val="24"/>
          <w:szCs w:val="24"/>
        </w:rPr>
        <w:t>Religion and belief</w:t>
      </w:r>
    </w:p>
    <w:p w:rsidR="00A13ADE" w:rsidRPr="0002325F" w:rsidRDefault="00A13ADE" w:rsidP="0002325F">
      <w:pPr>
        <w:pStyle w:val="NoSpacing"/>
        <w:numPr>
          <w:ilvl w:val="0"/>
          <w:numId w:val="26"/>
        </w:numPr>
        <w:ind w:left="1440"/>
        <w:jc w:val="both"/>
        <w:rPr>
          <w:rFonts w:ascii="Arial" w:hAnsi="Arial" w:cs="Arial"/>
          <w:sz w:val="24"/>
          <w:szCs w:val="24"/>
        </w:rPr>
      </w:pPr>
      <w:r w:rsidRPr="0002325F">
        <w:rPr>
          <w:rFonts w:ascii="Arial" w:hAnsi="Arial" w:cs="Arial"/>
          <w:sz w:val="24"/>
          <w:szCs w:val="24"/>
        </w:rPr>
        <w:t>Sexual Orientation</w:t>
      </w:r>
    </w:p>
    <w:p w:rsidR="00A13ADE" w:rsidRPr="0002325F" w:rsidRDefault="00A13ADE" w:rsidP="0002325F">
      <w:pPr>
        <w:pStyle w:val="NoSpacing"/>
        <w:numPr>
          <w:ilvl w:val="0"/>
          <w:numId w:val="26"/>
        </w:numPr>
        <w:ind w:left="1440"/>
        <w:jc w:val="both"/>
        <w:rPr>
          <w:rFonts w:ascii="Arial" w:hAnsi="Arial" w:cs="Arial"/>
          <w:sz w:val="24"/>
          <w:szCs w:val="24"/>
        </w:rPr>
      </w:pPr>
      <w:r w:rsidRPr="0002325F">
        <w:rPr>
          <w:rFonts w:ascii="Arial" w:hAnsi="Arial" w:cs="Arial"/>
          <w:sz w:val="24"/>
          <w:szCs w:val="24"/>
        </w:rPr>
        <w:t>Transgender</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We will:</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numPr>
          <w:ilvl w:val="0"/>
          <w:numId w:val="35"/>
        </w:numPr>
        <w:ind w:left="1440"/>
        <w:jc w:val="both"/>
        <w:rPr>
          <w:rFonts w:ascii="Arial" w:hAnsi="Arial" w:cs="Arial"/>
          <w:sz w:val="24"/>
          <w:szCs w:val="24"/>
        </w:rPr>
      </w:pPr>
      <w:r w:rsidRPr="0002325F">
        <w:rPr>
          <w:rFonts w:ascii="Arial" w:hAnsi="Arial" w:cs="Arial"/>
          <w:sz w:val="24"/>
          <w:szCs w:val="24"/>
        </w:rPr>
        <w:t>Respond to hate</w:t>
      </w:r>
      <w:r w:rsidR="00AD3D54" w:rsidRPr="0002325F">
        <w:rPr>
          <w:rFonts w:ascii="Arial" w:hAnsi="Arial" w:cs="Arial"/>
          <w:sz w:val="24"/>
          <w:szCs w:val="24"/>
        </w:rPr>
        <w:t xml:space="preserve"> reports by the next working day</w:t>
      </w:r>
    </w:p>
    <w:p w:rsidR="00A13ADE" w:rsidRPr="0002325F" w:rsidRDefault="00A13ADE" w:rsidP="0002325F">
      <w:pPr>
        <w:pStyle w:val="NoSpacing"/>
        <w:numPr>
          <w:ilvl w:val="0"/>
          <w:numId w:val="35"/>
        </w:numPr>
        <w:ind w:left="1440"/>
        <w:jc w:val="both"/>
        <w:rPr>
          <w:rFonts w:ascii="Arial" w:hAnsi="Arial" w:cs="Arial"/>
          <w:sz w:val="24"/>
          <w:szCs w:val="24"/>
        </w:rPr>
      </w:pPr>
      <w:r w:rsidRPr="0002325F">
        <w:rPr>
          <w:rFonts w:ascii="Arial" w:hAnsi="Arial" w:cs="Arial"/>
          <w:sz w:val="24"/>
          <w:szCs w:val="24"/>
        </w:rPr>
        <w:t>Take all reports of hate seriously</w:t>
      </w:r>
    </w:p>
    <w:p w:rsidR="00A13ADE" w:rsidRPr="0002325F" w:rsidRDefault="00A13ADE" w:rsidP="0002325F">
      <w:pPr>
        <w:pStyle w:val="NoSpacing"/>
        <w:numPr>
          <w:ilvl w:val="0"/>
          <w:numId w:val="35"/>
        </w:numPr>
        <w:ind w:left="1440"/>
        <w:jc w:val="both"/>
        <w:rPr>
          <w:rFonts w:ascii="Arial" w:hAnsi="Arial" w:cs="Arial"/>
          <w:sz w:val="24"/>
          <w:szCs w:val="24"/>
        </w:rPr>
      </w:pPr>
      <w:r w:rsidRPr="0002325F">
        <w:rPr>
          <w:rFonts w:ascii="Arial" w:hAnsi="Arial" w:cs="Arial"/>
          <w:sz w:val="24"/>
          <w:szCs w:val="24"/>
        </w:rPr>
        <w:t>Encourage victims to report hate crime to the police</w:t>
      </w:r>
    </w:p>
    <w:p w:rsidR="00A13ADE" w:rsidRPr="0002325F" w:rsidRDefault="00A13ADE" w:rsidP="0002325F">
      <w:pPr>
        <w:pStyle w:val="NoSpacing"/>
        <w:numPr>
          <w:ilvl w:val="0"/>
          <w:numId w:val="35"/>
        </w:numPr>
        <w:ind w:left="1440"/>
        <w:jc w:val="both"/>
        <w:rPr>
          <w:rFonts w:ascii="Arial" w:hAnsi="Arial" w:cs="Arial"/>
          <w:sz w:val="24"/>
          <w:szCs w:val="24"/>
        </w:rPr>
      </w:pPr>
      <w:r w:rsidRPr="0002325F">
        <w:rPr>
          <w:rFonts w:ascii="Arial" w:hAnsi="Arial" w:cs="Arial"/>
          <w:sz w:val="24"/>
          <w:szCs w:val="24"/>
        </w:rPr>
        <w:t>Work with partner agencies to support victims</w:t>
      </w:r>
    </w:p>
    <w:p w:rsidR="00A13ADE" w:rsidRPr="0002325F" w:rsidRDefault="00A13ADE" w:rsidP="0002325F">
      <w:pPr>
        <w:pStyle w:val="NoSpacing"/>
        <w:numPr>
          <w:ilvl w:val="0"/>
          <w:numId w:val="35"/>
        </w:numPr>
        <w:ind w:left="1440"/>
        <w:jc w:val="both"/>
        <w:rPr>
          <w:rFonts w:ascii="Arial" w:hAnsi="Arial" w:cs="Arial"/>
          <w:sz w:val="24"/>
          <w:szCs w:val="24"/>
        </w:rPr>
      </w:pPr>
      <w:r w:rsidRPr="0002325F">
        <w:rPr>
          <w:rFonts w:ascii="Arial" w:hAnsi="Arial" w:cs="Arial"/>
          <w:sz w:val="24"/>
          <w:szCs w:val="24"/>
        </w:rPr>
        <w:t>Take hate complaints from third parties on behalf of the victim/s</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Investigating officers are trained in dealing with reports of hate and are aware of how to access support services for victims.</w:t>
      </w:r>
    </w:p>
    <w:p w:rsidR="00A13ADE" w:rsidRPr="0002325F" w:rsidRDefault="00A33B8B" w:rsidP="0002325F">
      <w:pPr>
        <w:pStyle w:val="Heading2"/>
        <w:ind w:left="720"/>
        <w:jc w:val="both"/>
        <w:rPr>
          <w:rFonts w:ascii="Arial" w:hAnsi="Arial" w:cs="Arial"/>
          <w:sz w:val="24"/>
          <w:szCs w:val="24"/>
        </w:rPr>
      </w:pPr>
      <w:bookmarkStart w:id="20" w:name="_Toc478635216"/>
      <w:proofErr w:type="gramStart"/>
      <w:r w:rsidRPr="0002325F">
        <w:rPr>
          <w:rFonts w:ascii="Arial" w:hAnsi="Arial" w:cs="Arial"/>
          <w:sz w:val="24"/>
          <w:szCs w:val="24"/>
        </w:rPr>
        <w:t xml:space="preserve">7.2  </w:t>
      </w:r>
      <w:r w:rsidR="00A13ADE" w:rsidRPr="0002325F">
        <w:rPr>
          <w:rFonts w:ascii="Arial" w:hAnsi="Arial" w:cs="Arial"/>
          <w:sz w:val="24"/>
          <w:szCs w:val="24"/>
        </w:rPr>
        <w:t>Domestic</w:t>
      </w:r>
      <w:proofErr w:type="gramEnd"/>
      <w:r w:rsidR="00A13ADE" w:rsidRPr="0002325F">
        <w:rPr>
          <w:rFonts w:ascii="Arial" w:hAnsi="Arial" w:cs="Arial"/>
          <w:sz w:val="24"/>
          <w:szCs w:val="24"/>
        </w:rPr>
        <w:t xml:space="preserve"> Abuse</w:t>
      </w:r>
      <w:bookmarkEnd w:id="20"/>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Domestic Abuse is a specific type of hate crime usually, but not always, directed towards women.  Some examples of this type of abuse are:</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numPr>
          <w:ilvl w:val="0"/>
          <w:numId w:val="25"/>
        </w:numPr>
        <w:ind w:left="1440"/>
        <w:jc w:val="both"/>
        <w:rPr>
          <w:rFonts w:ascii="Arial" w:hAnsi="Arial" w:cs="Arial"/>
          <w:sz w:val="24"/>
          <w:szCs w:val="24"/>
        </w:rPr>
      </w:pPr>
      <w:r w:rsidRPr="0002325F">
        <w:rPr>
          <w:rFonts w:ascii="Arial" w:hAnsi="Arial" w:cs="Arial"/>
          <w:sz w:val="24"/>
          <w:szCs w:val="24"/>
        </w:rPr>
        <w:t>Controlling and coercive behaviour</w:t>
      </w:r>
    </w:p>
    <w:p w:rsidR="00A13ADE" w:rsidRPr="0002325F" w:rsidRDefault="00A13ADE" w:rsidP="0002325F">
      <w:pPr>
        <w:pStyle w:val="NoSpacing"/>
        <w:numPr>
          <w:ilvl w:val="0"/>
          <w:numId w:val="25"/>
        </w:numPr>
        <w:ind w:left="1440"/>
        <w:jc w:val="both"/>
        <w:rPr>
          <w:rFonts w:ascii="Arial" w:hAnsi="Arial" w:cs="Arial"/>
          <w:sz w:val="24"/>
          <w:szCs w:val="24"/>
        </w:rPr>
      </w:pPr>
      <w:r w:rsidRPr="0002325F">
        <w:rPr>
          <w:rFonts w:ascii="Arial" w:hAnsi="Arial" w:cs="Arial"/>
          <w:sz w:val="24"/>
          <w:szCs w:val="24"/>
        </w:rPr>
        <w:t>Physical abuse</w:t>
      </w:r>
    </w:p>
    <w:p w:rsidR="00A13ADE" w:rsidRPr="0002325F" w:rsidRDefault="00A13ADE" w:rsidP="0002325F">
      <w:pPr>
        <w:pStyle w:val="NoSpacing"/>
        <w:numPr>
          <w:ilvl w:val="0"/>
          <w:numId w:val="25"/>
        </w:numPr>
        <w:ind w:left="1440"/>
        <w:jc w:val="both"/>
        <w:rPr>
          <w:rFonts w:ascii="Arial" w:hAnsi="Arial" w:cs="Arial"/>
          <w:sz w:val="24"/>
          <w:szCs w:val="24"/>
        </w:rPr>
      </w:pPr>
      <w:r w:rsidRPr="0002325F">
        <w:rPr>
          <w:rFonts w:ascii="Arial" w:hAnsi="Arial" w:cs="Arial"/>
          <w:sz w:val="24"/>
          <w:szCs w:val="24"/>
        </w:rPr>
        <w:t>Sexual abuse</w:t>
      </w:r>
    </w:p>
    <w:p w:rsidR="00A13ADE" w:rsidRPr="0002325F" w:rsidRDefault="00A13ADE" w:rsidP="0002325F">
      <w:pPr>
        <w:pStyle w:val="NoSpacing"/>
        <w:numPr>
          <w:ilvl w:val="0"/>
          <w:numId w:val="25"/>
        </w:numPr>
        <w:ind w:left="1440"/>
        <w:jc w:val="both"/>
        <w:rPr>
          <w:rFonts w:ascii="Arial" w:hAnsi="Arial" w:cs="Arial"/>
          <w:sz w:val="24"/>
          <w:szCs w:val="24"/>
        </w:rPr>
      </w:pPr>
      <w:r w:rsidRPr="0002325F">
        <w:rPr>
          <w:rFonts w:ascii="Arial" w:hAnsi="Arial" w:cs="Arial"/>
          <w:sz w:val="24"/>
          <w:szCs w:val="24"/>
        </w:rPr>
        <w:t>Emotional abuse</w:t>
      </w:r>
    </w:p>
    <w:p w:rsidR="00A13ADE" w:rsidRPr="0002325F" w:rsidRDefault="00A13ADE" w:rsidP="0002325F">
      <w:pPr>
        <w:pStyle w:val="NoSpacing"/>
        <w:numPr>
          <w:ilvl w:val="0"/>
          <w:numId w:val="25"/>
        </w:numPr>
        <w:ind w:left="1440"/>
        <w:jc w:val="both"/>
        <w:rPr>
          <w:rFonts w:ascii="Arial" w:hAnsi="Arial" w:cs="Arial"/>
          <w:sz w:val="24"/>
          <w:szCs w:val="24"/>
        </w:rPr>
      </w:pPr>
      <w:r w:rsidRPr="0002325F">
        <w:rPr>
          <w:rFonts w:ascii="Arial" w:hAnsi="Arial" w:cs="Arial"/>
          <w:sz w:val="24"/>
          <w:szCs w:val="24"/>
        </w:rPr>
        <w:t>Honour based crimes including forced marriage</w:t>
      </w:r>
    </w:p>
    <w:p w:rsidR="00A13ADE" w:rsidRPr="0002325F" w:rsidRDefault="00A13ADE" w:rsidP="0002325F">
      <w:pPr>
        <w:pStyle w:val="NoSpacing"/>
        <w:numPr>
          <w:ilvl w:val="0"/>
          <w:numId w:val="25"/>
        </w:numPr>
        <w:ind w:left="1440"/>
        <w:jc w:val="both"/>
        <w:rPr>
          <w:rFonts w:ascii="Arial" w:hAnsi="Arial" w:cs="Arial"/>
          <w:sz w:val="24"/>
          <w:szCs w:val="24"/>
        </w:rPr>
      </w:pPr>
      <w:r w:rsidRPr="0002325F">
        <w:rPr>
          <w:rFonts w:ascii="Arial" w:hAnsi="Arial" w:cs="Arial"/>
          <w:sz w:val="24"/>
          <w:szCs w:val="24"/>
        </w:rPr>
        <w:t>Female Genital Mutilation (FGM)</w:t>
      </w:r>
    </w:p>
    <w:p w:rsidR="00A13ADE" w:rsidRPr="0002325F" w:rsidRDefault="00A13ADE" w:rsidP="0002325F">
      <w:pPr>
        <w:pStyle w:val="NoSpacing"/>
        <w:ind w:left="720"/>
        <w:jc w:val="both"/>
        <w:rPr>
          <w:rFonts w:ascii="Arial" w:hAnsi="Arial" w:cs="Arial"/>
          <w:sz w:val="24"/>
          <w:szCs w:val="24"/>
        </w:rPr>
      </w:pPr>
    </w:p>
    <w:p w:rsidR="00A13ADE" w:rsidRPr="0002325F" w:rsidRDefault="00903EE6" w:rsidP="0002325F">
      <w:pPr>
        <w:pStyle w:val="NoSpacing"/>
        <w:ind w:left="720"/>
        <w:jc w:val="both"/>
        <w:rPr>
          <w:rFonts w:ascii="Arial" w:hAnsi="Arial" w:cs="Arial"/>
          <w:sz w:val="24"/>
          <w:szCs w:val="24"/>
        </w:rPr>
      </w:pPr>
      <w:r w:rsidRPr="0002325F">
        <w:rPr>
          <w:rFonts w:ascii="Arial" w:hAnsi="Arial" w:cs="Arial"/>
          <w:sz w:val="24"/>
          <w:szCs w:val="24"/>
        </w:rPr>
        <w:t>We</w:t>
      </w:r>
      <w:r w:rsidR="00A13ADE" w:rsidRPr="0002325F">
        <w:rPr>
          <w:rFonts w:ascii="Arial" w:hAnsi="Arial" w:cs="Arial"/>
          <w:sz w:val="24"/>
          <w:szCs w:val="24"/>
        </w:rPr>
        <w:t xml:space="preserve"> are committed to highlighting issues as early as possible and providing </w:t>
      </w:r>
      <w:r w:rsidR="0026362B" w:rsidRPr="0002325F">
        <w:rPr>
          <w:rFonts w:ascii="Arial" w:hAnsi="Arial" w:cs="Arial"/>
          <w:sz w:val="24"/>
          <w:szCs w:val="24"/>
        </w:rPr>
        <w:t xml:space="preserve">early </w:t>
      </w:r>
      <w:r w:rsidR="00A13ADE" w:rsidRPr="0002325F">
        <w:rPr>
          <w:rFonts w:ascii="Arial" w:hAnsi="Arial" w:cs="Arial"/>
          <w:sz w:val="24"/>
          <w:szCs w:val="24"/>
        </w:rPr>
        <w:t xml:space="preserve">support </w:t>
      </w:r>
      <w:r w:rsidR="0026362B" w:rsidRPr="0002325F">
        <w:rPr>
          <w:rFonts w:ascii="Arial" w:hAnsi="Arial" w:cs="Arial"/>
          <w:sz w:val="24"/>
          <w:szCs w:val="24"/>
        </w:rPr>
        <w:t xml:space="preserve">and intervention </w:t>
      </w:r>
      <w:r w:rsidR="00A13ADE" w:rsidRPr="0002325F">
        <w:rPr>
          <w:rFonts w:ascii="Arial" w:hAnsi="Arial" w:cs="Arial"/>
          <w:sz w:val="24"/>
          <w:szCs w:val="24"/>
        </w:rPr>
        <w:t xml:space="preserve">to complainants through our partner agencies. </w:t>
      </w:r>
    </w:p>
    <w:p w:rsidR="00A13ADE" w:rsidRPr="0002325F" w:rsidRDefault="00A13ADE" w:rsidP="0002325F">
      <w:pPr>
        <w:pStyle w:val="NoSpacing"/>
        <w:ind w:left="720"/>
        <w:jc w:val="both"/>
        <w:rPr>
          <w:rFonts w:ascii="Arial" w:hAnsi="Arial" w:cs="Arial"/>
          <w:sz w:val="24"/>
          <w:szCs w:val="24"/>
        </w:rPr>
      </w:pPr>
    </w:p>
    <w:p w:rsidR="00A13ADE" w:rsidRPr="0002325F" w:rsidRDefault="00A13ADE" w:rsidP="0002325F">
      <w:pPr>
        <w:pStyle w:val="NoSpacing"/>
        <w:ind w:left="720"/>
        <w:jc w:val="both"/>
        <w:rPr>
          <w:rFonts w:ascii="Arial" w:hAnsi="Arial" w:cs="Arial"/>
          <w:sz w:val="24"/>
          <w:szCs w:val="24"/>
        </w:rPr>
      </w:pPr>
      <w:r w:rsidRPr="0002325F">
        <w:rPr>
          <w:rFonts w:ascii="Arial" w:hAnsi="Arial" w:cs="Arial"/>
          <w:sz w:val="24"/>
          <w:szCs w:val="24"/>
        </w:rPr>
        <w:t xml:space="preserve">The </w:t>
      </w:r>
      <w:proofErr w:type="spellStart"/>
      <w:r w:rsidRPr="0002325F">
        <w:rPr>
          <w:rFonts w:ascii="Arial" w:hAnsi="Arial" w:cs="Arial"/>
          <w:sz w:val="24"/>
          <w:szCs w:val="24"/>
        </w:rPr>
        <w:t>Anti Social</w:t>
      </w:r>
      <w:proofErr w:type="spellEnd"/>
      <w:r w:rsidRPr="0002325F">
        <w:rPr>
          <w:rFonts w:ascii="Arial" w:hAnsi="Arial" w:cs="Arial"/>
          <w:sz w:val="24"/>
          <w:szCs w:val="24"/>
        </w:rPr>
        <w:t xml:space="preserve"> Behaviour Crime and Policing Act 2014 added strength to already powerful domestic abuse legislation in place such as Non Molestation Orders, Occupation Orders, Domestic Violence Protection Notices (DVPN’s) and Domestic Violence Protection Orders (DVPO’s).</w:t>
      </w:r>
    </w:p>
    <w:p w:rsidR="00A13ADE" w:rsidRPr="0002325F" w:rsidRDefault="00A13ADE" w:rsidP="0002325F">
      <w:pPr>
        <w:spacing w:after="0" w:line="240" w:lineRule="auto"/>
        <w:jc w:val="both"/>
        <w:rPr>
          <w:rFonts w:ascii="Arial" w:hAnsi="Arial" w:cs="Arial"/>
          <w:sz w:val="24"/>
          <w:szCs w:val="24"/>
        </w:rPr>
      </w:pPr>
    </w:p>
    <w:p w:rsidR="00A13ADE" w:rsidRPr="0002325F" w:rsidRDefault="00A33B8B" w:rsidP="0002325F">
      <w:pPr>
        <w:keepNext/>
        <w:keepLines/>
        <w:spacing w:before="200" w:after="0"/>
        <w:ind w:left="720"/>
        <w:jc w:val="both"/>
        <w:outlineLvl w:val="1"/>
        <w:rPr>
          <w:rFonts w:ascii="Arial" w:eastAsiaTheme="majorEastAsia" w:hAnsi="Arial" w:cs="Arial"/>
          <w:b/>
          <w:bCs/>
          <w:color w:val="4F81BD" w:themeColor="accent1"/>
          <w:sz w:val="24"/>
          <w:szCs w:val="24"/>
        </w:rPr>
      </w:pPr>
      <w:bookmarkStart w:id="21" w:name="_Toc478635217"/>
      <w:r w:rsidRPr="0002325F">
        <w:rPr>
          <w:rFonts w:ascii="Arial" w:eastAsiaTheme="majorEastAsia" w:hAnsi="Arial" w:cs="Arial"/>
          <w:b/>
          <w:bCs/>
          <w:color w:val="4F81BD" w:themeColor="accent1"/>
          <w:sz w:val="24"/>
          <w:szCs w:val="24"/>
        </w:rPr>
        <w:t xml:space="preserve">7.3 </w:t>
      </w:r>
      <w:r w:rsidR="00A13ADE" w:rsidRPr="0002325F">
        <w:rPr>
          <w:rFonts w:ascii="Arial" w:eastAsiaTheme="majorEastAsia" w:hAnsi="Arial" w:cs="Arial"/>
          <w:b/>
          <w:bCs/>
          <w:color w:val="4F81BD" w:themeColor="accent1"/>
          <w:sz w:val="24"/>
          <w:szCs w:val="24"/>
        </w:rPr>
        <w:t>Juveniles and ASB</w:t>
      </w:r>
      <w:bookmarkEnd w:id="21"/>
    </w:p>
    <w:p w:rsidR="00A13ADE" w:rsidRPr="0002325F" w:rsidRDefault="00A13ADE" w:rsidP="0002325F">
      <w:pPr>
        <w:spacing w:after="0" w:line="240" w:lineRule="auto"/>
        <w:jc w:val="both"/>
        <w:rPr>
          <w:rFonts w:ascii="Arial" w:hAnsi="Arial" w:cs="Arial"/>
          <w:color w:val="FF0000"/>
          <w:sz w:val="24"/>
          <w:szCs w:val="24"/>
        </w:rPr>
      </w:pPr>
    </w:p>
    <w:p w:rsidR="00A13ADE" w:rsidRPr="0002325F" w:rsidRDefault="00A13ADE" w:rsidP="0002325F">
      <w:pPr>
        <w:spacing w:after="0" w:line="240" w:lineRule="auto"/>
        <w:ind w:left="720"/>
        <w:jc w:val="both"/>
        <w:rPr>
          <w:rFonts w:ascii="Arial" w:hAnsi="Arial" w:cs="Arial"/>
          <w:b/>
          <w:sz w:val="24"/>
          <w:szCs w:val="24"/>
        </w:rPr>
      </w:pPr>
      <w:r w:rsidRPr="0002325F">
        <w:rPr>
          <w:rFonts w:ascii="Arial" w:hAnsi="Arial" w:cs="Arial"/>
          <w:b/>
          <w:sz w:val="24"/>
          <w:szCs w:val="24"/>
        </w:rPr>
        <w:t>Fixed Penalties</w:t>
      </w:r>
    </w:p>
    <w:p w:rsidR="00A13ADE" w:rsidRPr="0002325F" w:rsidRDefault="00A13ADE" w:rsidP="0002325F">
      <w:pPr>
        <w:spacing w:after="0" w:line="240" w:lineRule="auto"/>
        <w:ind w:left="720"/>
        <w:jc w:val="both"/>
        <w:rPr>
          <w:rFonts w:ascii="Arial" w:hAnsi="Arial" w:cs="Arial"/>
          <w:sz w:val="24"/>
          <w:szCs w:val="24"/>
        </w:rPr>
      </w:pPr>
    </w:p>
    <w:p w:rsidR="00A13ADE" w:rsidRPr="0002325F" w:rsidRDefault="00A13ADE" w:rsidP="0002325F">
      <w:pPr>
        <w:spacing w:after="0" w:line="240" w:lineRule="auto"/>
        <w:ind w:left="720"/>
        <w:jc w:val="both"/>
        <w:rPr>
          <w:rFonts w:ascii="Arial" w:hAnsi="Arial" w:cs="Arial"/>
          <w:sz w:val="24"/>
          <w:szCs w:val="24"/>
        </w:rPr>
      </w:pPr>
      <w:r w:rsidRPr="0002325F">
        <w:rPr>
          <w:rFonts w:ascii="Arial" w:hAnsi="Arial" w:cs="Arial"/>
          <w:sz w:val="24"/>
          <w:szCs w:val="24"/>
        </w:rPr>
        <w:t>When a juvenile is alleged to have committed an environmental or other ASB offence for which a Fixed Penalty can be issued, the name, address, age and date of birth of the suspected offender should be obtained, together with the name and address of his or her parent or legal guardian. Once the age of the offender has been ascertained, the correct course of action can then be followed.</w:t>
      </w:r>
    </w:p>
    <w:p w:rsidR="00A13ADE" w:rsidRPr="0002325F" w:rsidRDefault="00A13ADE" w:rsidP="0002325F">
      <w:pPr>
        <w:spacing w:after="0" w:line="240" w:lineRule="auto"/>
        <w:ind w:left="720"/>
        <w:jc w:val="both"/>
        <w:rPr>
          <w:rFonts w:ascii="Arial" w:hAnsi="Arial" w:cs="Arial"/>
          <w:sz w:val="24"/>
          <w:szCs w:val="24"/>
        </w:rPr>
      </w:pPr>
    </w:p>
    <w:p w:rsidR="00A13ADE" w:rsidRPr="0002325F" w:rsidRDefault="00A13ADE" w:rsidP="0002325F">
      <w:pPr>
        <w:spacing w:after="0" w:line="240" w:lineRule="auto"/>
        <w:ind w:left="720"/>
        <w:jc w:val="both"/>
        <w:rPr>
          <w:rFonts w:ascii="Arial" w:hAnsi="Arial" w:cs="Arial"/>
          <w:sz w:val="24"/>
          <w:szCs w:val="24"/>
        </w:rPr>
      </w:pPr>
      <w:r w:rsidRPr="0002325F">
        <w:rPr>
          <w:rFonts w:ascii="Arial" w:hAnsi="Arial" w:cs="Arial"/>
          <w:sz w:val="24"/>
          <w:szCs w:val="24"/>
        </w:rPr>
        <w:t>For offenders between 10 and 15 years old, DEFRA guidelines</w:t>
      </w:r>
      <w:r w:rsidR="004445A8" w:rsidRPr="0002325F">
        <w:rPr>
          <w:rFonts w:ascii="Arial" w:hAnsi="Arial" w:cs="Arial"/>
          <w:sz w:val="24"/>
          <w:szCs w:val="24"/>
        </w:rPr>
        <w:t xml:space="preserve"> (environmental ASB)</w:t>
      </w:r>
      <w:r w:rsidRPr="0002325F">
        <w:rPr>
          <w:rFonts w:ascii="Arial" w:hAnsi="Arial" w:cs="Arial"/>
          <w:sz w:val="24"/>
          <w:szCs w:val="24"/>
        </w:rPr>
        <w:t xml:space="preserve"> state that a fixed penalty should not normally be issued in the first instance.</w:t>
      </w:r>
    </w:p>
    <w:p w:rsidR="00A13ADE" w:rsidRPr="0002325F" w:rsidRDefault="00A13ADE" w:rsidP="0002325F">
      <w:pPr>
        <w:spacing w:after="0" w:line="240" w:lineRule="auto"/>
        <w:ind w:left="720"/>
        <w:jc w:val="both"/>
        <w:rPr>
          <w:rFonts w:ascii="Arial" w:hAnsi="Arial" w:cs="Arial"/>
          <w:sz w:val="24"/>
          <w:szCs w:val="24"/>
        </w:rPr>
      </w:pPr>
    </w:p>
    <w:p w:rsidR="00A13ADE" w:rsidRPr="0002325F" w:rsidRDefault="00A13ADE" w:rsidP="0002325F">
      <w:pPr>
        <w:spacing w:after="0" w:line="240" w:lineRule="auto"/>
        <w:ind w:left="720"/>
        <w:jc w:val="both"/>
        <w:rPr>
          <w:rFonts w:ascii="Arial" w:hAnsi="Arial" w:cs="Arial"/>
          <w:sz w:val="24"/>
          <w:szCs w:val="24"/>
        </w:rPr>
      </w:pPr>
      <w:r w:rsidRPr="0002325F">
        <w:rPr>
          <w:rFonts w:ascii="Arial" w:hAnsi="Arial" w:cs="Arial"/>
          <w:sz w:val="24"/>
          <w:szCs w:val="24"/>
        </w:rPr>
        <w:t xml:space="preserve">Legally fixed penalty notice can be issued to anyone over the age of 10 and authorities are recommended to adopt special procedures for issuing notices to young offenders. </w:t>
      </w:r>
    </w:p>
    <w:p w:rsidR="004445A8" w:rsidRPr="0002325F" w:rsidRDefault="004445A8" w:rsidP="0002325F">
      <w:pPr>
        <w:spacing w:after="0" w:line="240" w:lineRule="auto"/>
        <w:ind w:left="720"/>
        <w:jc w:val="both"/>
        <w:rPr>
          <w:rFonts w:ascii="Arial" w:hAnsi="Arial" w:cs="Arial"/>
          <w:sz w:val="24"/>
          <w:szCs w:val="24"/>
        </w:rPr>
      </w:pPr>
    </w:p>
    <w:p w:rsidR="00A13ADE" w:rsidRPr="0002325F" w:rsidRDefault="00A13ADE" w:rsidP="0002325F">
      <w:pPr>
        <w:spacing w:after="0" w:line="240" w:lineRule="auto"/>
        <w:ind w:left="720"/>
        <w:jc w:val="both"/>
        <w:rPr>
          <w:rFonts w:ascii="Arial" w:hAnsi="Arial" w:cs="Arial"/>
          <w:sz w:val="24"/>
          <w:szCs w:val="24"/>
        </w:rPr>
      </w:pPr>
      <w:r w:rsidRPr="0002325F">
        <w:rPr>
          <w:rFonts w:ascii="Arial" w:hAnsi="Arial" w:cs="Arial"/>
          <w:sz w:val="24"/>
          <w:szCs w:val="24"/>
        </w:rPr>
        <w:t xml:space="preserve">To tackle the issue of environmental </w:t>
      </w:r>
      <w:proofErr w:type="gramStart"/>
      <w:r w:rsidRPr="0002325F">
        <w:rPr>
          <w:rFonts w:ascii="Arial" w:hAnsi="Arial" w:cs="Arial"/>
          <w:sz w:val="24"/>
          <w:szCs w:val="24"/>
        </w:rPr>
        <w:t>ASB  by</w:t>
      </w:r>
      <w:proofErr w:type="gramEnd"/>
      <w:r w:rsidRPr="0002325F">
        <w:rPr>
          <w:rFonts w:ascii="Arial" w:hAnsi="Arial" w:cs="Arial"/>
          <w:sz w:val="24"/>
          <w:szCs w:val="24"/>
        </w:rPr>
        <w:t xml:space="preserve"> young people we will introduce a restorative justice intervention scheme for 10-17 year olds, where there is an alternative option to the fixed penalty notice financial and/or Court action. </w:t>
      </w:r>
    </w:p>
    <w:p w:rsidR="004445A8" w:rsidRPr="0002325F" w:rsidRDefault="004445A8" w:rsidP="0002325F">
      <w:pPr>
        <w:spacing w:after="0" w:line="240" w:lineRule="auto"/>
        <w:ind w:left="720"/>
        <w:jc w:val="both"/>
        <w:rPr>
          <w:rFonts w:ascii="Arial" w:hAnsi="Arial" w:cs="Arial"/>
          <w:sz w:val="24"/>
          <w:szCs w:val="24"/>
        </w:rPr>
      </w:pPr>
    </w:p>
    <w:p w:rsidR="00A13ADE" w:rsidRPr="0002325F" w:rsidRDefault="00A13ADE" w:rsidP="0002325F">
      <w:pPr>
        <w:spacing w:after="0" w:line="240" w:lineRule="auto"/>
        <w:ind w:left="720"/>
        <w:jc w:val="both"/>
        <w:rPr>
          <w:rFonts w:ascii="Arial" w:hAnsi="Arial" w:cs="Arial"/>
          <w:sz w:val="24"/>
          <w:szCs w:val="24"/>
        </w:rPr>
      </w:pPr>
      <w:r w:rsidRPr="0002325F">
        <w:rPr>
          <w:rFonts w:ascii="Arial" w:hAnsi="Arial" w:cs="Arial"/>
          <w:sz w:val="24"/>
          <w:szCs w:val="24"/>
        </w:rPr>
        <w:t xml:space="preserve">Young people who fail to respond to either the litter pick option or to payment of Fixed penalty payment following the prescribed process, will receive one final visit and letter from the Council reminding them of the consequences of the offence and offering a final chance of litter pick or payment .  Following </w:t>
      </w:r>
      <w:proofErr w:type="spellStart"/>
      <w:r w:rsidRPr="0002325F">
        <w:rPr>
          <w:rFonts w:ascii="Arial" w:hAnsi="Arial" w:cs="Arial"/>
          <w:sz w:val="24"/>
          <w:szCs w:val="24"/>
        </w:rPr>
        <w:t>this</w:t>
      </w:r>
      <w:proofErr w:type="gramStart"/>
      <w:r w:rsidRPr="0002325F">
        <w:rPr>
          <w:rFonts w:ascii="Arial" w:hAnsi="Arial" w:cs="Arial"/>
          <w:sz w:val="24"/>
          <w:szCs w:val="24"/>
        </w:rPr>
        <w:t>,failure</w:t>
      </w:r>
      <w:proofErr w:type="spellEnd"/>
      <w:proofErr w:type="gramEnd"/>
      <w:r w:rsidRPr="0002325F">
        <w:rPr>
          <w:rFonts w:ascii="Arial" w:hAnsi="Arial" w:cs="Arial"/>
          <w:sz w:val="24"/>
          <w:szCs w:val="24"/>
        </w:rPr>
        <w:t xml:space="preserve"> to respond to best efforts will result in prosecution.</w:t>
      </w:r>
    </w:p>
    <w:p w:rsidR="00A13ADE" w:rsidRPr="0002325F" w:rsidRDefault="00A13ADE" w:rsidP="0002325F">
      <w:pPr>
        <w:spacing w:after="0" w:line="240" w:lineRule="auto"/>
        <w:ind w:left="720"/>
        <w:jc w:val="both"/>
        <w:rPr>
          <w:rFonts w:ascii="Arial" w:hAnsi="Arial" w:cs="Arial"/>
          <w:sz w:val="24"/>
          <w:szCs w:val="24"/>
        </w:rPr>
      </w:pPr>
    </w:p>
    <w:p w:rsidR="00A13ADE" w:rsidRPr="0002325F" w:rsidRDefault="00A13ADE" w:rsidP="0002325F">
      <w:pPr>
        <w:spacing w:after="0" w:line="240" w:lineRule="auto"/>
        <w:ind w:left="720"/>
        <w:jc w:val="both"/>
        <w:rPr>
          <w:rFonts w:ascii="Arial" w:hAnsi="Arial" w:cs="Arial"/>
          <w:sz w:val="24"/>
          <w:szCs w:val="24"/>
        </w:rPr>
      </w:pPr>
      <w:r w:rsidRPr="0002325F">
        <w:rPr>
          <w:rFonts w:ascii="Arial" w:hAnsi="Arial" w:cs="Arial"/>
          <w:sz w:val="24"/>
          <w:szCs w:val="24"/>
        </w:rPr>
        <w:t>We see this scheme as a positive way to reduce environmental crime without criminalising juveniles, whilst still ensuring the community can see that justice is being done.</w:t>
      </w:r>
    </w:p>
    <w:p w:rsidR="00A13ADE" w:rsidRPr="0002325F" w:rsidRDefault="00A13ADE" w:rsidP="0002325F">
      <w:pPr>
        <w:spacing w:after="0" w:line="240" w:lineRule="auto"/>
        <w:ind w:left="720"/>
        <w:jc w:val="both"/>
        <w:rPr>
          <w:rFonts w:ascii="Arial" w:hAnsi="Arial" w:cs="Arial"/>
          <w:sz w:val="24"/>
          <w:szCs w:val="24"/>
        </w:rPr>
      </w:pPr>
    </w:p>
    <w:p w:rsidR="00A13ADE" w:rsidRPr="0002325F" w:rsidRDefault="00A13ADE" w:rsidP="0002325F">
      <w:pPr>
        <w:spacing w:after="0" w:line="240" w:lineRule="auto"/>
        <w:ind w:left="720"/>
        <w:jc w:val="both"/>
        <w:rPr>
          <w:rFonts w:ascii="Arial" w:hAnsi="Arial" w:cs="Arial"/>
          <w:sz w:val="24"/>
          <w:szCs w:val="24"/>
        </w:rPr>
      </w:pPr>
      <w:r w:rsidRPr="0002325F">
        <w:rPr>
          <w:rFonts w:ascii="Arial" w:hAnsi="Arial" w:cs="Arial"/>
          <w:sz w:val="24"/>
          <w:szCs w:val="24"/>
        </w:rPr>
        <w:t>For offenders aged 16 or 17 years old, a Fixed Penalty Notice can be issued using the same procedure as for adults.</w:t>
      </w:r>
    </w:p>
    <w:p w:rsidR="00A13ADE" w:rsidRPr="0002325F" w:rsidRDefault="00A13ADE" w:rsidP="0002325F">
      <w:pPr>
        <w:spacing w:after="0" w:line="240" w:lineRule="auto"/>
        <w:ind w:left="720"/>
        <w:jc w:val="both"/>
        <w:rPr>
          <w:rFonts w:ascii="Arial" w:hAnsi="Arial" w:cs="Arial"/>
          <w:sz w:val="24"/>
          <w:szCs w:val="24"/>
        </w:rPr>
      </w:pPr>
    </w:p>
    <w:p w:rsidR="00A13ADE" w:rsidRPr="0002325F" w:rsidRDefault="00A13ADE" w:rsidP="0002325F">
      <w:pPr>
        <w:spacing w:after="0" w:line="240" w:lineRule="auto"/>
        <w:ind w:left="720"/>
        <w:jc w:val="both"/>
        <w:rPr>
          <w:rFonts w:ascii="Arial" w:hAnsi="Arial" w:cs="Arial"/>
          <w:b/>
          <w:sz w:val="24"/>
          <w:szCs w:val="24"/>
        </w:rPr>
      </w:pPr>
      <w:r w:rsidRPr="0002325F">
        <w:rPr>
          <w:rFonts w:ascii="Arial" w:hAnsi="Arial" w:cs="Arial"/>
          <w:b/>
          <w:sz w:val="24"/>
          <w:szCs w:val="24"/>
        </w:rPr>
        <w:t>Nuisance/Personal ASB</w:t>
      </w:r>
    </w:p>
    <w:p w:rsidR="00A13ADE" w:rsidRPr="0002325F" w:rsidRDefault="00A13ADE" w:rsidP="0002325F">
      <w:pPr>
        <w:spacing w:after="0" w:line="240" w:lineRule="auto"/>
        <w:ind w:left="720"/>
        <w:jc w:val="both"/>
        <w:rPr>
          <w:rFonts w:ascii="Arial" w:hAnsi="Arial" w:cs="Arial"/>
          <w:sz w:val="24"/>
          <w:szCs w:val="24"/>
        </w:rPr>
      </w:pPr>
    </w:p>
    <w:p w:rsidR="00A13ADE" w:rsidRPr="0002325F" w:rsidRDefault="00A13ADE" w:rsidP="0002325F">
      <w:pPr>
        <w:spacing w:after="0" w:line="240" w:lineRule="auto"/>
        <w:ind w:left="720"/>
        <w:jc w:val="both"/>
        <w:rPr>
          <w:rFonts w:ascii="Arial" w:hAnsi="Arial" w:cs="Arial"/>
          <w:sz w:val="24"/>
          <w:szCs w:val="24"/>
        </w:rPr>
      </w:pPr>
      <w:r w:rsidRPr="0002325F">
        <w:rPr>
          <w:rFonts w:ascii="Arial" w:hAnsi="Arial" w:cs="Arial"/>
          <w:sz w:val="24"/>
          <w:szCs w:val="24"/>
        </w:rPr>
        <w:t>The Council has the lead role in the Community Safety Partnership to deal with juvenile ASB.  In the first instance our partners will share the names and details of young people involved in matters of community concern.</w:t>
      </w:r>
    </w:p>
    <w:p w:rsidR="00A13ADE" w:rsidRPr="0002325F" w:rsidRDefault="00A13ADE" w:rsidP="0002325F">
      <w:pPr>
        <w:spacing w:after="0" w:line="240" w:lineRule="auto"/>
        <w:ind w:left="720"/>
        <w:jc w:val="both"/>
        <w:rPr>
          <w:rFonts w:ascii="Arial" w:hAnsi="Arial" w:cs="Arial"/>
          <w:sz w:val="24"/>
          <w:szCs w:val="24"/>
        </w:rPr>
      </w:pPr>
    </w:p>
    <w:p w:rsidR="00A13ADE" w:rsidRPr="0002325F" w:rsidRDefault="00A13ADE" w:rsidP="0002325F">
      <w:pPr>
        <w:spacing w:after="0" w:line="240" w:lineRule="auto"/>
        <w:ind w:left="720"/>
        <w:jc w:val="both"/>
        <w:rPr>
          <w:rFonts w:ascii="Arial" w:hAnsi="Arial" w:cs="Arial"/>
          <w:sz w:val="24"/>
          <w:szCs w:val="24"/>
        </w:rPr>
      </w:pPr>
      <w:r w:rsidRPr="0002325F">
        <w:rPr>
          <w:rFonts w:ascii="Arial" w:hAnsi="Arial" w:cs="Arial"/>
          <w:sz w:val="24"/>
          <w:szCs w:val="24"/>
        </w:rPr>
        <w:t>The approach is designed to provide a proportionate response to young people and reduce the risks of offending.</w:t>
      </w:r>
    </w:p>
    <w:p w:rsidR="00A13ADE" w:rsidRPr="0002325F" w:rsidRDefault="00A13ADE" w:rsidP="0002325F">
      <w:pPr>
        <w:spacing w:after="0" w:line="240" w:lineRule="auto"/>
        <w:ind w:left="720"/>
        <w:jc w:val="both"/>
        <w:rPr>
          <w:rFonts w:ascii="Arial" w:hAnsi="Arial" w:cs="Arial"/>
          <w:sz w:val="24"/>
          <w:szCs w:val="24"/>
        </w:rPr>
      </w:pPr>
    </w:p>
    <w:p w:rsidR="00A13ADE" w:rsidRPr="0002325F" w:rsidRDefault="00A13ADE" w:rsidP="0002325F">
      <w:pPr>
        <w:spacing w:after="0" w:line="240" w:lineRule="auto"/>
        <w:ind w:left="720"/>
        <w:jc w:val="both"/>
        <w:rPr>
          <w:rFonts w:ascii="Arial" w:hAnsi="Arial" w:cs="Arial"/>
          <w:sz w:val="24"/>
          <w:szCs w:val="24"/>
        </w:rPr>
      </w:pPr>
      <w:r w:rsidRPr="0002325F">
        <w:rPr>
          <w:rFonts w:ascii="Arial" w:hAnsi="Arial" w:cs="Arial"/>
          <w:sz w:val="24"/>
          <w:szCs w:val="24"/>
        </w:rPr>
        <w:t>All young people will be dealt with in the following way:</w:t>
      </w:r>
    </w:p>
    <w:p w:rsidR="00A13ADE" w:rsidRPr="0002325F" w:rsidRDefault="00A13ADE" w:rsidP="0002325F">
      <w:pPr>
        <w:spacing w:after="0" w:line="240" w:lineRule="auto"/>
        <w:ind w:left="720"/>
        <w:jc w:val="both"/>
        <w:rPr>
          <w:rFonts w:ascii="Arial" w:hAnsi="Arial" w:cs="Arial"/>
          <w:sz w:val="24"/>
          <w:szCs w:val="24"/>
        </w:rPr>
      </w:pPr>
    </w:p>
    <w:p w:rsidR="00A13ADE" w:rsidRPr="0002325F" w:rsidRDefault="00A13ADE" w:rsidP="0002325F">
      <w:pPr>
        <w:numPr>
          <w:ilvl w:val="0"/>
          <w:numId w:val="34"/>
        </w:numPr>
        <w:spacing w:after="0" w:line="240" w:lineRule="auto"/>
        <w:ind w:left="1440"/>
        <w:jc w:val="both"/>
        <w:rPr>
          <w:rFonts w:ascii="Arial" w:hAnsi="Arial" w:cs="Arial"/>
          <w:sz w:val="24"/>
          <w:szCs w:val="24"/>
        </w:rPr>
      </w:pPr>
      <w:r w:rsidRPr="0002325F">
        <w:rPr>
          <w:rFonts w:ascii="Arial" w:hAnsi="Arial" w:cs="Arial"/>
          <w:sz w:val="24"/>
          <w:szCs w:val="24"/>
        </w:rPr>
        <w:t>First offence – first stage letter</w:t>
      </w:r>
    </w:p>
    <w:p w:rsidR="00A13ADE" w:rsidRPr="0002325F" w:rsidRDefault="00A13ADE" w:rsidP="0002325F">
      <w:pPr>
        <w:numPr>
          <w:ilvl w:val="0"/>
          <w:numId w:val="34"/>
        </w:numPr>
        <w:spacing w:after="0" w:line="240" w:lineRule="auto"/>
        <w:ind w:left="1440"/>
        <w:jc w:val="both"/>
        <w:rPr>
          <w:rFonts w:ascii="Arial" w:hAnsi="Arial" w:cs="Arial"/>
          <w:sz w:val="24"/>
          <w:szCs w:val="24"/>
        </w:rPr>
      </w:pPr>
      <w:r w:rsidRPr="0002325F">
        <w:rPr>
          <w:rFonts w:ascii="Arial" w:hAnsi="Arial" w:cs="Arial"/>
          <w:sz w:val="24"/>
          <w:szCs w:val="24"/>
        </w:rPr>
        <w:t>Second offence – Multi Agency visit</w:t>
      </w:r>
    </w:p>
    <w:p w:rsidR="00A13ADE" w:rsidRPr="0002325F" w:rsidRDefault="00A13ADE" w:rsidP="0002325F">
      <w:pPr>
        <w:numPr>
          <w:ilvl w:val="0"/>
          <w:numId w:val="34"/>
        </w:numPr>
        <w:spacing w:after="0" w:line="240" w:lineRule="auto"/>
        <w:ind w:left="1440"/>
        <w:jc w:val="both"/>
        <w:rPr>
          <w:rFonts w:ascii="Arial" w:hAnsi="Arial" w:cs="Arial"/>
          <w:sz w:val="24"/>
          <w:szCs w:val="24"/>
        </w:rPr>
      </w:pPr>
      <w:r w:rsidRPr="0002325F">
        <w:rPr>
          <w:rFonts w:ascii="Arial" w:hAnsi="Arial" w:cs="Arial"/>
          <w:sz w:val="24"/>
          <w:szCs w:val="24"/>
        </w:rPr>
        <w:t>Third Offence – Anti Social Behaviour contract signed by the child and parent</w:t>
      </w:r>
    </w:p>
    <w:p w:rsidR="00A13ADE" w:rsidRPr="0002325F" w:rsidRDefault="00A13ADE" w:rsidP="0002325F">
      <w:pPr>
        <w:numPr>
          <w:ilvl w:val="0"/>
          <w:numId w:val="34"/>
        </w:numPr>
        <w:spacing w:after="0" w:line="240" w:lineRule="auto"/>
        <w:ind w:left="1440"/>
        <w:jc w:val="both"/>
        <w:rPr>
          <w:rFonts w:ascii="Arial" w:hAnsi="Arial" w:cs="Arial"/>
          <w:sz w:val="24"/>
          <w:szCs w:val="24"/>
        </w:rPr>
      </w:pPr>
      <w:r w:rsidRPr="0002325F">
        <w:rPr>
          <w:rFonts w:ascii="Arial" w:hAnsi="Arial" w:cs="Arial"/>
          <w:sz w:val="24"/>
          <w:szCs w:val="24"/>
        </w:rPr>
        <w:t>Further offences – potential Youth Injunction (in consultation with all agencies)</w:t>
      </w:r>
    </w:p>
    <w:p w:rsidR="00F02CBA" w:rsidRPr="0002325F" w:rsidRDefault="00A33B8B" w:rsidP="0002325F">
      <w:pPr>
        <w:pStyle w:val="Heading1"/>
        <w:jc w:val="both"/>
        <w:rPr>
          <w:rFonts w:ascii="Arial" w:hAnsi="Arial" w:cs="Arial"/>
          <w:sz w:val="24"/>
          <w:szCs w:val="24"/>
        </w:rPr>
      </w:pPr>
      <w:bookmarkStart w:id="22" w:name="_Toc478635218"/>
      <w:r w:rsidRPr="0002325F">
        <w:rPr>
          <w:rFonts w:ascii="Arial" w:hAnsi="Arial" w:cs="Arial"/>
          <w:sz w:val="24"/>
          <w:szCs w:val="24"/>
        </w:rPr>
        <w:t>8</w:t>
      </w:r>
      <w:r w:rsidR="00F02CBA" w:rsidRPr="0002325F">
        <w:rPr>
          <w:rFonts w:ascii="Arial" w:hAnsi="Arial" w:cs="Arial"/>
          <w:sz w:val="24"/>
          <w:szCs w:val="24"/>
        </w:rPr>
        <w:t>. Community Trigger</w:t>
      </w:r>
      <w:bookmarkEnd w:id="22"/>
    </w:p>
    <w:p w:rsidR="0026362B" w:rsidRPr="0002325F" w:rsidRDefault="0026362B" w:rsidP="0002325F">
      <w:pPr>
        <w:pStyle w:val="NoSpacing"/>
        <w:jc w:val="both"/>
        <w:rPr>
          <w:rFonts w:ascii="Arial" w:hAnsi="Arial" w:cs="Arial"/>
          <w:sz w:val="24"/>
          <w:szCs w:val="24"/>
        </w:rPr>
      </w:pPr>
    </w:p>
    <w:p w:rsidR="00F02CBA" w:rsidRPr="0002325F" w:rsidRDefault="00524940" w:rsidP="0002325F">
      <w:pPr>
        <w:jc w:val="both"/>
        <w:rPr>
          <w:rFonts w:ascii="Arial" w:hAnsi="Arial" w:cs="Arial"/>
          <w:sz w:val="24"/>
          <w:szCs w:val="24"/>
        </w:rPr>
      </w:pPr>
      <w:r w:rsidRPr="0002325F">
        <w:rPr>
          <w:rFonts w:ascii="Arial" w:hAnsi="Arial" w:cs="Arial"/>
          <w:sz w:val="24"/>
          <w:szCs w:val="24"/>
        </w:rPr>
        <w:t xml:space="preserve">Any </w:t>
      </w:r>
      <w:r w:rsidR="00F02CBA" w:rsidRPr="0002325F">
        <w:rPr>
          <w:rFonts w:ascii="Arial" w:hAnsi="Arial" w:cs="Arial"/>
          <w:sz w:val="24"/>
          <w:szCs w:val="24"/>
        </w:rPr>
        <w:t>person has the right to activate a Community Trigger if they feel their complaint</w:t>
      </w:r>
      <w:r w:rsidRPr="0002325F">
        <w:rPr>
          <w:rFonts w:ascii="Arial" w:hAnsi="Arial" w:cs="Arial"/>
          <w:sz w:val="24"/>
          <w:szCs w:val="24"/>
        </w:rPr>
        <w:t>(s) regarding ASB</w:t>
      </w:r>
      <w:r w:rsidR="00F02CBA" w:rsidRPr="0002325F">
        <w:rPr>
          <w:rFonts w:ascii="Arial" w:hAnsi="Arial" w:cs="Arial"/>
          <w:sz w:val="24"/>
          <w:szCs w:val="24"/>
        </w:rPr>
        <w:t xml:space="preserve"> has not been dealt with</w:t>
      </w:r>
      <w:r w:rsidRPr="0002325F">
        <w:rPr>
          <w:rFonts w:ascii="Arial" w:hAnsi="Arial" w:cs="Arial"/>
          <w:sz w:val="24"/>
          <w:szCs w:val="24"/>
        </w:rPr>
        <w:t xml:space="preserve"> appropriately</w:t>
      </w:r>
      <w:r w:rsidR="00F02CBA" w:rsidRPr="0002325F">
        <w:rPr>
          <w:rFonts w:ascii="Arial" w:hAnsi="Arial" w:cs="Arial"/>
          <w:sz w:val="24"/>
          <w:szCs w:val="24"/>
        </w:rPr>
        <w:t>.</w:t>
      </w:r>
    </w:p>
    <w:p w:rsidR="00F02CBA" w:rsidRPr="0002325F" w:rsidRDefault="00F02CBA" w:rsidP="0002325F">
      <w:pPr>
        <w:jc w:val="both"/>
        <w:rPr>
          <w:rFonts w:ascii="Arial" w:hAnsi="Arial" w:cs="Arial"/>
          <w:sz w:val="24"/>
          <w:szCs w:val="24"/>
        </w:rPr>
      </w:pPr>
      <w:r w:rsidRPr="0002325F">
        <w:rPr>
          <w:rFonts w:ascii="Arial" w:hAnsi="Arial" w:cs="Arial"/>
          <w:sz w:val="24"/>
          <w:szCs w:val="24"/>
        </w:rPr>
        <w:t xml:space="preserve">The Community Trigger is designed to ensure </w:t>
      </w:r>
      <w:r w:rsidR="00524940" w:rsidRPr="0002325F">
        <w:rPr>
          <w:rFonts w:ascii="Arial" w:hAnsi="Arial" w:cs="Arial"/>
          <w:sz w:val="24"/>
          <w:szCs w:val="24"/>
        </w:rPr>
        <w:t>the Council and our partners</w:t>
      </w:r>
      <w:r w:rsidRPr="0002325F">
        <w:rPr>
          <w:rFonts w:ascii="Arial" w:hAnsi="Arial" w:cs="Arial"/>
          <w:sz w:val="24"/>
          <w:szCs w:val="24"/>
        </w:rPr>
        <w:t xml:space="preserve"> are responding to cases of persistent ASB, especially where the victim is vulnerable or at greater risk. </w:t>
      </w:r>
    </w:p>
    <w:p w:rsidR="00F02CBA" w:rsidRPr="0002325F" w:rsidRDefault="00F02CBA" w:rsidP="0002325F">
      <w:pPr>
        <w:jc w:val="both"/>
        <w:rPr>
          <w:rFonts w:ascii="Arial" w:hAnsi="Arial" w:cs="Arial"/>
          <w:sz w:val="24"/>
          <w:szCs w:val="24"/>
        </w:rPr>
      </w:pPr>
      <w:r w:rsidRPr="0002325F">
        <w:rPr>
          <w:rFonts w:ascii="Arial" w:hAnsi="Arial" w:cs="Arial"/>
          <w:sz w:val="24"/>
          <w:szCs w:val="24"/>
        </w:rPr>
        <w:t>The trigger gives victims and communities the right to request a case review to examine how local agencies have responded to previous ASB complaints and consider whether further action should be taken</w:t>
      </w:r>
    </w:p>
    <w:p w:rsidR="00F02CBA" w:rsidRPr="0002325F" w:rsidRDefault="00F02CBA" w:rsidP="0002325F">
      <w:pPr>
        <w:jc w:val="both"/>
        <w:rPr>
          <w:rFonts w:ascii="Arial" w:hAnsi="Arial" w:cs="Arial"/>
          <w:sz w:val="24"/>
          <w:szCs w:val="24"/>
        </w:rPr>
      </w:pPr>
      <w:r w:rsidRPr="0002325F">
        <w:rPr>
          <w:rFonts w:ascii="Arial" w:hAnsi="Arial" w:cs="Arial"/>
          <w:sz w:val="24"/>
          <w:szCs w:val="24"/>
        </w:rPr>
        <w:t>Tamworth Borough Council with our partners in the Tamworth Community Safety Partnership has agreed that the local threshold for activating a trigger will be:</w:t>
      </w:r>
    </w:p>
    <w:p w:rsidR="00F02CBA" w:rsidRPr="0002325F" w:rsidRDefault="00F02CBA" w:rsidP="0002325F">
      <w:pPr>
        <w:pStyle w:val="ListParagraph"/>
        <w:numPr>
          <w:ilvl w:val="0"/>
          <w:numId w:val="20"/>
        </w:numPr>
        <w:jc w:val="both"/>
        <w:rPr>
          <w:rFonts w:ascii="Arial" w:hAnsi="Arial" w:cs="Arial"/>
          <w:sz w:val="24"/>
          <w:szCs w:val="24"/>
        </w:rPr>
      </w:pPr>
      <w:r w:rsidRPr="0002325F">
        <w:rPr>
          <w:rFonts w:ascii="Arial" w:hAnsi="Arial" w:cs="Arial"/>
          <w:sz w:val="24"/>
          <w:szCs w:val="24"/>
        </w:rPr>
        <w:t>Three separate incidents have been reported in the last 6 months to the police, council or social landlord</w:t>
      </w:r>
    </w:p>
    <w:p w:rsidR="00F02CBA" w:rsidRPr="0002325F" w:rsidRDefault="00F02CBA" w:rsidP="0002325F">
      <w:pPr>
        <w:pStyle w:val="ListParagraph"/>
        <w:numPr>
          <w:ilvl w:val="0"/>
          <w:numId w:val="20"/>
        </w:numPr>
        <w:jc w:val="both"/>
        <w:rPr>
          <w:rFonts w:ascii="Arial" w:hAnsi="Arial" w:cs="Arial"/>
          <w:sz w:val="24"/>
          <w:szCs w:val="24"/>
        </w:rPr>
      </w:pPr>
      <w:r w:rsidRPr="0002325F">
        <w:rPr>
          <w:rFonts w:ascii="Arial" w:hAnsi="Arial" w:cs="Arial"/>
          <w:sz w:val="24"/>
          <w:szCs w:val="24"/>
        </w:rPr>
        <w:t>The last report was within one month of the day of the trigger application</w:t>
      </w:r>
    </w:p>
    <w:p w:rsidR="00F02CBA" w:rsidRPr="0002325F" w:rsidRDefault="00F02CBA" w:rsidP="0002325F">
      <w:pPr>
        <w:jc w:val="both"/>
        <w:rPr>
          <w:rFonts w:ascii="Arial" w:hAnsi="Arial" w:cs="Arial"/>
          <w:sz w:val="24"/>
          <w:szCs w:val="24"/>
        </w:rPr>
      </w:pPr>
      <w:r w:rsidRPr="0002325F">
        <w:rPr>
          <w:rFonts w:ascii="Arial" w:hAnsi="Arial" w:cs="Arial"/>
          <w:sz w:val="24"/>
          <w:szCs w:val="24"/>
        </w:rPr>
        <w:t>A victim of ASB and someone acting on their behalf can ask to activate a Community Trigger by telephoning Staffordshire Police on 101. Local partners are required to review their response</w:t>
      </w:r>
    </w:p>
    <w:p w:rsidR="00F02CBA" w:rsidRPr="0002325F" w:rsidRDefault="00F02CBA" w:rsidP="0002325F">
      <w:pPr>
        <w:jc w:val="both"/>
        <w:rPr>
          <w:rFonts w:ascii="Arial" w:hAnsi="Arial" w:cs="Arial"/>
          <w:sz w:val="24"/>
          <w:szCs w:val="24"/>
        </w:rPr>
      </w:pPr>
      <w:r w:rsidRPr="0002325F">
        <w:rPr>
          <w:rFonts w:ascii="Arial" w:hAnsi="Arial" w:cs="Arial"/>
          <w:sz w:val="24"/>
          <w:szCs w:val="24"/>
        </w:rPr>
        <w:t xml:space="preserve">The Police and other partner agencies will share relevant information for the purpose of carrying out the case review. </w:t>
      </w:r>
    </w:p>
    <w:p w:rsidR="00F02CBA" w:rsidRPr="0002325F" w:rsidRDefault="00524940" w:rsidP="0002325F">
      <w:pPr>
        <w:jc w:val="both"/>
        <w:rPr>
          <w:rFonts w:ascii="Arial" w:hAnsi="Arial" w:cs="Arial"/>
          <w:sz w:val="24"/>
          <w:szCs w:val="24"/>
        </w:rPr>
      </w:pPr>
      <w:proofErr w:type="gramStart"/>
      <w:r w:rsidRPr="0002325F">
        <w:rPr>
          <w:rFonts w:ascii="Arial" w:hAnsi="Arial" w:cs="Arial"/>
          <w:sz w:val="24"/>
          <w:szCs w:val="24"/>
        </w:rPr>
        <w:t xml:space="preserve">The ASB Crime and Policing </w:t>
      </w:r>
      <w:r w:rsidR="00F02CBA" w:rsidRPr="0002325F">
        <w:rPr>
          <w:rFonts w:ascii="Arial" w:hAnsi="Arial" w:cs="Arial"/>
          <w:sz w:val="24"/>
          <w:szCs w:val="24"/>
        </w:rPr>
        <w:t xml:space="preserve">Act </w:t>
      </w:r>
      <w:r w:rsidRPr="0002325F">
        <w:rPr>
          <w:rFonts w:ascii="Arial" w:hAnsi="Arial" w:cs="Arial"/>
          <w:sz w:val="24"/>
          <w:szCs w:val="24"/>
        </w:rPr>
        <w:t xml:space="preserve">2014 </w:t>
      </w:r>
      <w:r w:rsidR="00F02CBA" w:rsidRPr="0002325F">
        <w:rPr>
          <w:rFonts w:ascii="Arial" w:hAnsi="Arial" w:cs="Arial"/>
          <w:sz w:val="24"/>
          <w:szCs w:val="24"/>
        </w:rPr>
        <w:t xml:space="preserve">places a duty on the relevant bodies to respond to the victim at particular points in the </w:t>
      </w:r>
      <w:r w:rsidRPr="0002325F">
        <w:rPr>
          <w:rFonts w:ascii="Arial" w:hAnsi="Arial" w:cs="Arial"/>
          <w:sz w:val="24"/>
          <w:szCs w:val="24"/>
        </w:rPr>
        <w:t xml:space="preserve">Community Trigger </w:t>
      </w:r>
      <w:r w:rsidR="00F02CBA" w:rsidRPr="0002325F">
        <w:rPr>
          <w:rFonts w:ascii="Arial" w:hAnsi="Arial" w:cs="Arial"/>
          <w:sz w:val="24"/>
          <w:szCs w:val="24"/>
        </w:rPr>
        <w:t>process.</w:t>
      </w:r>
      <w:proofErr w:type="gramEnd"/>
      <w:r w:rsidR="00F02CBA" w:rsidRPr="0002325F">
        <w:rPr>
          <w:rFonts w:ascii="Arial" w:hAnsi="Arial" w:cs="Arial"/>
          <w:sz w:val="24"/>
          <w:szCs w:val="24"/>
        </w:rPr>
        <w:t xml:space="preserve"> These include: </w:t>
      </w:r>
    </w:p>
    <w:p w:rsidR="00F02CBA" w:rsidRPr="0002325F" w:rsidRDefault="00F02CBA" w:rsidP="0002325F">
      <w:pPr>
        <w:pStyle w:val="ListParagraph"/>
        <w:numPr>
          <w:ilvl w:val="0"/>
          <w:numId w:val="21"/>
        </w:numPr>
        <w:jc w:val="both"/>
        <w:rPr>
          <w:rFonts w:ascii="Arial" w:hAnsi="Arial" w:cs="Arial"/>
          <w:sz w:val="24"/>
          <w:szCs w:val="24"/>
        </w:rPr>
      </w:pPr>
      <w:r w:rsidRPr="0002325F">
        <w:rPr>
          <w:rFonts w:ascii="Arial" w:hAnsi="Arial" w:cs="Arial"/>
          <w:sz w:val="24"/>
          <w:szCs w:val="24"/>
        </w:rPr>
        <w:t xml:space="preserve">The decision as to whether or not the threshold is met </w:t>
      </w:r>
    </w:p>
    <w:p w:rsidR="00F02CBA" w:rsidRPr="0002325F" w:rsidRDefault="00F02CBA" w:rsidP="0002325F">
      <w:pPr>
        <w:pStyle w:val="ListParagraph"/>
        <w:numPr>
          <w:ilvl w:val="0"/>
          <w:numId w:val="21"/>
        </w:numPr>
        <w:jc w:val="both"/>
        <w:rPr>
          <w:rFonts w:ascii="Arial" w:hAnsi="Arial" w:cs="Arial"/>
          <w:sz w:val="24"/>
          <w:szCs w:val="24"/>
        </w:rPr>
      </w:pPr>
      <w:r w:rsidRPr="0002325F">
        <w:rPr>
          <w:rFonts w:ascii="Arial" w:hAnsi="Arial" w:cs="Arial"/>
          <w:sz w:val="24"/>
          <w:szCs w:val="24"/>
        </w:rPr>
        <w:t xml:space="preserve">The outcome of the review, and </w:t>
      </w:r>
    </w:p>
    <w:p w:rsidR="00F02CBA" w:rsidRPr="0002325F" w:rsidRDefault="00F02CBA" w:rsidP="0002325F">
      <w:pPr>
        <w:pStyle w:val="ListParagraph"/>
        <w:numPr>
          <w:ilvl w:val="0"/>
          <w:numId w:val="21"/>
        </w:numPr>
        <w:jc w:val="both"/>
        <w:rPr>
          <w:rFonts w:ascii="Arial" w:hAnsi="Arial" w:cs="Arial"/>
          <w:sz w:val="24"/>
          <w:szCs w:val="24"/>
        </w:rPr>
      </w:pPr>
      <w:r w:rsidRPr="0002325F">
        <w:rPr>
          <w:rFonts w:ascii="Arial" w:hAnsi="Arial" w:cs="Arial"/>
          <w:sz w:val="24"/>
          <w:szCs w:val="24"/>
        </w:rPr>
        <w:t xml:space="preserve">Any recommendations made as an outcome of the review. </w:t>
      </w:r>
    </w:p>
    <w:p w:rsidR="00441B18" w:rsidRPr="0002325F" w:rsidRDefault="00A33B8B" w:rsidP="0002325F">
      <w:pPr>
        <w:pStyle w:val="Heading1"/>
        <w:jc w:val="both"/>
        <w:rPr>
          <w:rFonts w:ascii="Arial" w:hAnsi="Arial" w:cs="Arial"/>
          <w:sz w:val="24"/>
          <w:szCs w:val="24"/>
        </w:rPr>
      </w:pPr>
      <w:bookmarkStart w:id="23" w:name="_Toc478635219"/>
      <w:r w:rsidRPr="0002325F">
        <w:rPr>
          <w:rFonts w:ascii="Arial" w:hAnsi="Arial" w:cs="Arial"/>
          <w:sz w:val="24"/>
          <w:szCs w:val="24"/>
        </w:rPr>
        <w:t>9</w:t>
      </w:r>
      <w:r w:rsidR="00441B18" w:rsidRPr="0002325F">
        <w:rPr>
          <w:rFonts w:ascii="Arial" w:hAnsi="Arial" w:cs="Arial"/>
          <w:sz w:val="24"/>
          <w:szCs w:val="24"/>
        </w:rPr>
        <w:t xml:space="preserve">. </w:t>
      </w:r>
      <w:r w:rsidR="00F02CBA" w:rsidRPr="0002325F">
        <w:rPr>
          <w:rFonts w:ascii="Arial" w:hAnsi="Arial" w:cs="Arial"/>
          <w:sz w:val="24"/>
          <w:szCs w:val="24"/>
        </w:rPr>
        <w:t>Supporting and Future</w:t>
      </w:r>
      <w:r w:rsidR="00441B18" w:rsidRPr="0002325F">
        <w:rPr>
          <w:rFonts w:ascii="Arial" w:hAnsi="Arial" w:cs="Arial"/>
          <w:sz w:val="24"/>
          <w:szCs w:val="24"/>
        </w:rPr>
        <w:t xml:space="preserve"> legislation</w:t>
      </w:r>
      <w:bookmarkEnd w:id="23"/>
    </w:p>
    <w:p w:rsidR="00524940" w:rsidRPr="0002325F" w:rsidRDefault="00524940" w:rsidP="0002325F">
      <w:pPr>
        <w:pStyle w:val="NoSpacing"/>
        <w:jc w:val="both"/>
        <w:rPr>
          <w:rFonts w:ascii="Arial" w:hAnsi="Arial" w:cs="Arial"/>
          <w:sz w:val="24"/>
          <w:szCs w:val="24"/>
        </w:rPr>
      </w:pPr>
    </w:p>
    <w:p w:rsidR="00F02CBA" w:rsidRPr="0002325F" w:rsidRDefault="00F02CBA" w:rsidP="0002325F">
      <w:pPr>
        <w:pStyle w:val="NoSpacing"/>
        <w:jc w:val="both"/>
        <w:rPr>
          <w:rFonts w:ascii="Arial" w:hAnsi="Arial" w:cs="Arial"/>
          <w:sz w:val="24"/>
          <w:szCs w:val="24"/>
        </w:rPr>
      </w:pPr>
      <w:r w:rsidRPr="0002325F">
        <w:rPr>
          <w:rFonts w:ascii="Arial" w:hAnsi="Arial" w:cs="Arial"/>
          <w:sz w:val="24"/>
          <w:szCs w:val="24"/>
        </w:rPr>
        <w:t>This policy fulfils the requirements of section 218A of the Housing Act 1996 (as amended by the Anti-Social Behaviour Act 2003) with regard to the publication of the ASB procedures of a local authority landlord</w:t>
      </w:r>
    </w:p>
    <w:p w:rsidR="00F02CBA" w:rsidRPr="0002325F" w:rsidRDefault="00F02CBA" w:rsidP="0002325F">
      <w:pPr>
        <w:pStyle w:val="NoSpacing"/>
        <w:jc w:val="both"/>
        <w:rPr>
          <w:rFonts w:ascii="Arial" w:hAnsi="Arial" w:cs="Arial"/>
          <w:sz w:val="24"/>
          <w:szCs w:val="24"/>
        </w:rPr>
      </w:pPr>
    </w:p>
    <w:p w:rsidR="00F02CBA" w:rsidRPr="0002325F" w:rsidRDefault="00F02CBA" w:rsidP="0002325F">
      <w:pPr>
        <w:pStyle w:val="NoSpacing"/>
        <w:jc w:val="both"/>
        <w:rPr>
          <w:rFonts w:ascii="Arial" w:hAnsi="Arial" w:cs="Arial"/>
          <w:sz w:val="24"/>
          <w:szCs w:val="24"/>
        </w:rPr>
      </w:pPr>
      <w:r w:rsidRPr="0002325F">
        <w:rPr>
          <w:rFonts w:ascii="Arial" w:hAnsi="Arial" w:cs="Arial"/>
          <w:sz w:val="24"/>
          <w:szCs w:val="24"/>
        </w:rPr>
        <w:t>It also contributes to the council statutory requirement under the Crime and Disorder Act 1998 that places a legal duty on the council to work in partnership to tackle the Borough’s crime and disorder priorities, specifically section 17 that states that “each authority needs to do all it reasonably can to prevent crime and disorder and to ensure services give due regard to crime and disorder.”</w:t>
      </w:r>
    </w:p>
    <w:p w:rsidR="00F02CBA" w:rsidRPr="0002325F" w:rsidRDefault="00F02CBA" w:rsidP="0002325F">
      <w:pPr>
        <w:pStyle w:val="NoSpacing"/>
        <w:jc w:val="both"/>
        <w:rPr>
          <w:rFonts w:ascii="Arial" w:hAnsi="Arial" w:cs="Arial"/>
          <w:sz w:val="24"/>
          <w:szCs w:val="24"/>
        </w:rPr>
      </w:pPr>
    </w:p>
    <w:p w:rsidR="00F02CBA" w:rsidRPr="0002325F" w:rsidRDefault="00F02CBA" w:rsidP="0002325F">
      <w:pPr>
        <w:pStyle w:val="NoSpacing"/>
        <w:jc w:val="both"/>
        <w:rPr>
          <w:rFonts w:ascii="Arial" w:hAnsi="Arial" w:cs="Arial"/>
          <w:sz w:val="24"/>
          <w:szCs w:val="24"/>
        </w:rPr>
      </w:pPr>
      <w:r w:rsidRPr="0002325F">
        <w:rPr>
          <w:rFonts w:ascii="Arial" w:hAnsi="Arial" w:cs="Arial"/>
          <w:sz w:val="24"/>
          <w:szCs w:val="24"/>
        </w:rPr>
        <w:t>Together with our partners, we wil</w:t>
      </w:r>
      <w:r w:rsidR="00DB4136" w:rsidRPr="0002325F">
        <w:rPr>
          <w:rFonts w:ascii="Arial" w:hAnsi="Arial" w:cs="Arial"/>
          <w:sz w:val="24"/>
          <w:szCs w:val="24"/>
        </w:rPr>
        <w:t xml:space="preserve">l make full use of </w:t>
      </w:r>
      <w:r w:rsidRPr="0002325F">
        <w:rPr>
          <w:rFonts w:ascii="Arial" w:hAnsi="Arial" w:cs="Arial"/>
          <w:sz w:val="24"/>
          <w:szCs w:val="24"/>
        </w:rPr>
        <w:t>relevant legislation including but not limited to:</w:t>
      </w:r>
    </w:p>
    <w:p w:rsidR="00A33B8B" w:rsidRPr="0002325F" w:rsidRDefault="00A33B8B" w:rsidP="0002325F">
      <w:pPr>
        <w:pStyle w:val="NoSpacing"/>
        <w:jc w:val="both"/>
        <w:rPr>
          <w:rFonts w:ascii="Arial" w:hAnsi="Arial" w:cs="Arial"/>
          <w:sz w:val="24"/>
          <w:szCs w:val="24"/>
        </w:rPr>
      </w:pPr>
    </w:p>
    <w:p w:rsidR="00F02CBA" w:rsidRPr="0002325F" w:rsidRDefault="00524940" w:rsidP="0002325F">
      <w:pPr>
        <w:pStyle w:val="NoSpacing"/>
        <w:numPr>
          <w:ilvl w:val="0"/>
          <w:numId w:val="29"/>
        </w:numPr>
        <w:jc w:val="both"/>
        <w:rPr>
          <w:rFonts w:ascii="Arial" w:hAnsi="Arial" w:cs="Arial"/>
          <w:sz w:val="24"/>
          <w:szCs w:val="24"/>
        </w:rPr>
      </w:pPr>
      <w:r w:rsidRPr="0002325F">
        <w:rPr>
          <w:rFonts w:ascii="Arial" w:hAnsi="Arial" w:cs="Arial"/>
          <w:sz w:val="24"/>
          <w:szCs w:val="24"/>
        </w:rPr>
        <w:t>Anti-Social</w:t>
      </w:r>
      <w:r w:rsidR="00F02CBA" w:rsidRPr="0002325F">
        <w:rPr>
          <w:rFonts w:ascii="Arial" w:hAnsi="Arial" w:cs="Arial"/>
          <w:sz w:val="24"/>
          <w:szCs w:val="24"/>
        </w:rPr>
        <w:t xml:space="preserve"> Behaviour Crime and Policing Act 2014</w:t>
      </w:r>
    </w:p>
    <w:p w:rsidR="00F02CBA" w:rsidRPr="0002325F" w:rsidRDefault="00524940" w:rsidP="0002325F">
      <w:pPr>
        <w:pStyle w:val="NoSpacing"/>
        <w:numPr>
          <w:ilvl w:val="0"/>
          <w:numId w:val="29"/>
        </w:numPr>
        <w:jc w:val="both"/>
        <w:rPr>
          <w:rFonts w:ascii="Arial" w:hAnsi="Arial" w:cs="Arial"/>
          <w:sz w:val="24"/>
          <w:szCs w:val="24"/>
        </w:rPr>
      </w:pPr>
      <w:r w:rsidRPr="0002325F">
        <w:rPr>
          <w:rFonts w:ascii="Arial" w:hAnsi="Arial" w:cs="Arial"/>
          <w:sz w:val="24"/>
          <w:szCs w:val="24"/>
        </w:rPr>
        <w:t>Anti-Social</w:t>
      </w:r>
      <w:r w:rsidR="00F02CBA" w:rsidRPr="0002325F">
        <w:rPr>
          <w:rFonts w:ascii="Arial" w:hAnsi="Arial" w:cs="Arial"/>
          <w:sz w:val="24"/>
          <w:szCs w:val="24"/>
        </w:rPr>
        <w:t xml:space="preserve"> Behaviour Act 2003</w:t>
      </w:r>
    </w:p>
    <w:p w:rsidR="00F02CBA" w:rsidRPr="0002325F" w:rsidRDefault="00F02CBA" w:rsidP="0002325F">
      <w:pPr>
        <w:pStyle w:val="NoSpacing"/>
        <w:numPr>
          <w:ilvl w:val="0"/>
          <w:numId w:val="29"/>
        </w:numPr>
        <w:jc w:val="both"/>
        <w:rPr>
          <w:rFonts w:ascii="Arial" w:hAnsi="Arial" w:cs="Arial"/>
          <w:sz w:val="24"/>
          <w:szCs w:val="24"/>
        </w:rPr>
      </w:pPr>
      <w:r w:rsidRPr="0002325F">
        <w:rPr>
          <w:rFonts w:ascii="Arial" w:hAnsi="Arial" w:cs="Arial"/>
          <w:sz w:val="24"/>
          <w:szCs w:val="24"/>
        </w:rPr>
        <w:t>Crime and Disorder Act 1998</w:t>
      </w:r>
    </w:p>
    <w:p w:rsidR="00F02CBA" w:rsidRPr="0002325F" w:rsidRDefault="00F02CBA" w:rsidP="0002325F">
      <w:pPr>
        <w:pStyle w:val="NoSpacing"/>
        <w:numPr>
          <w:ilvl w:val="0"/>
          <w:numId w:val="29"/>
        </w:numPr>
        <w:jc w:val="both"/>
        <w:rPr>
          <w:rFonts w:ascii="Arial" w:hAnsi="Arial" w:cs="Arial"/>
          <w:sz w:val="24"/>
          <w:szCs w:val="24"/>
        </w:rPr>
      </w:pPr>
      <w:r w:rsidRPr="0002325F">
        <w:rPr>
          <w:rFonts w:ascii="Arial" w:hAnsi="Arial" w:cs="Arial"/>
          <w:sz w:val="24"/>
          <w:szCs w:val="24"/>
        </w:rPr>
        <w:t>Data Protection Act 2003</w:t>
      </w:r>
    </w:p>
    <w:p w:rsidR="00F02CBA" w:rsidRPr="0002325F" w:rsidRDefault="00F02CBA" w:rsidP="0002325F">
      <w:pPr>
        <w:pStyle w:val="NoSpacing"/>
        <w:numPr>
          <w:ilvl w:val="0"/>
          <w:numId w:val="29"/>
        </w:numPr>
        <w:jc w:val="both"/>
        <w:rPr>
          <w:rFonts w:ascii="Arial" w:hAnsi="Arial" w:cs="Arial"/>
          <w:sz w:val="24"/>
          <w:szCs w:val="24"/>
        </w:rPr>
      </w:pPr>
      <w:r w:rsidRPr="0002325F">
        <w:rPr>
          <w:rFonts w:ascii="Arial" w:hAnsi="Arial" w:cs="Arial"/>
          <w:sz w:val="24"/>
          <w:szCs w:val="24"/>
        </w:rPr>
        <w:t>Equalities Act 2010</w:t>
      </w:r>
    </w:p>
    <w:p w:rsidR="00F02CBA" w:rsidRPr="0002325F" w:rsidRDefault="00F02CBA" w:rsidP="0002325F">
      <w:pPr>
        <w:pStyle w:val="NoSpacing"/>
        <w:numPr>
          <w:ilvl w:val="0"/>
          <w:numId w:val="29"/>
        </w:numPr>
        <w:jc w:val="both"/>
        <w:rPr>
          <w:rFonts w:ascii="Arial" w:hAnsi="Arial" w:cs="Arial"/>
          <w:sz w:val="24"/>
          <w:szCs w:val="24"/>
        </w:rPr>
      </w:pPr>
      <w:r w:rsidRPr="0002325F">
        <w:rPr>
          <w:rFonts w:ascii="Arial" w:hAnsi="Arial" w:cs="Arial"/>
          <w:sz w:val="24"/>
          <w:szCs w:val="24"/>
        </w:rPr>
        <w:t>Housing Acts 1985, 1996 and 2004</w:t>
      </w:r>
    </w:p>
    <w:p w:rsidR="00F02CBA" w:rsidRPr="0002325F" w:rsidRDefault="00F02CBA" w:rsidP="0002325F">
      <w:pPr>
        <w:pStyle w:val="NoSpacing"/>
        <w:numPr>
          <w:ilvl w:val="0"/>
          <w:numId w:val="29"/>
        </w:numPr>
        <w:jc w:val="both"/>
        <w:rPr>
          <w:rFonts w:ascii="Arial" w:hAnsi="Arial" w:cs="Arial"/>
          <w:sz w:val="24"/>
          <w:szCs w:val="24"/>
        </w:rPr>
      </w:pPr>
      <w:r w:rsidRPr="0002325F">
        <w:rPr>
          <w:rFonts w:ascii="Arial" w:hAnsi="Arial" w:cs="Arial"/>
          <w:sz w:val="24"/>
          <w:szCs w:val="24"/>
        </w:rPr>
        <w:t xml:space="preserve">Environmental Protection Act 1990 </w:t>
      </w:r>
    </w:p>
    <w:p w:rsidR="0066549F" w:rsidRPr="0002325F" w:rsidRDefault="0066549F" w:rsidP="0002325F">
      <w:pPr>
        <w:pStyle w:val="NoSpacing"/>
        <w:numPr>
          <w:ilvl w:val="0"/>
          <w:numId w:val="28"/>
        </w:numPr>
        <w:jc w:val="both"/>
        <w:rPr>
          <w:rFonts w:ascii="Arial" w:hAnsi="Arial" w:cs="Arial"/>
          <w:sz w:val="24"/>
          <w:szCs w:val="24"/>
        </w:rPr>
      </w:pPr>
      <w:r w:rsidRPr="0002325F">
        <w:rPr>
          <w:rFonts w:ascii="Arial" w:hAnsi="Arial" w:cs="Arial"/>
          <w:sz w:val="24"/>
          <w:szCs w:val="24"/>
        </w:rPr>
        <w:t>Clean Neighbourhoods Act 2002</w:t>
      </w:r>
    </w:p>
    <w:p w:rsidR="0066549F" w:rsidRPr="0002325F" w:rsidRDefault="0066549F" w:rsidP="0002325F">
      <w:pPr>
        <w:pStyle w:val="NoSpacing"/>
        <w:numPr>
          <w:ilvl w:val="0"/>
          <w:numId w:val="28"/>
        </w:numPr>
        <w:jc w:val="both"/>
        <w:rPr>
          <w:rFonts w:ascii="Arial" w:hAnsi="Arial" w:cs="Arial"/>
          <w:sz w:val="24"/>
          <w:szCs w:val="24"/>
        </w:rPr>
      </w:pPr>
      <w:r w:rsidRPr="0002325F">
        <w:rPr>
          <w:rFonts w:ascii="Arial" w:hAnsi="Arial" w:cs="Arial"/>
          <w:sz w:val="24"/>
          <w:szCs w:val="24"/>
        </w:rPr>
        <w:t>Refuse Disposal (Amenity) Act 1978</w:t>
      </w:r>
    </w:p>
    <w:p w:rsidR="00F02CBA" w:rsidRPr="0002325F" w:rsidRDefault="00F02CBA" w:rsidP="0002325F">
      <w:pPr>
        <w:pStyle w:val="NoSpacing"/>
        <w:numPr>
          <w:ilvl w:val="0"/>
          <w:numId w:val="28"/>
        </w:numPr>
        <w:jc w:val="both"/>
        <w:rPr>
          <w:rFonts w:ascii="Arial" w:hAnsi="Arial" w:cs="Arial"/>
          <w:sz w:val="24"/>
          <w:szCs w:val="24"/>
        </w:rPr>
      </w:pPr>
      <w:r w:rsidRPr="0002325F">
        <w:rPr>
          <w:rFonts w:ascii="Arial" w:hAnsi="Arial" w:cs="Arial"/>
          <w:sz w:val="24"/>
          <w:szCs w:val="24"/>
        </w:rPr>
        <w:t>Mental Health Act 1983 (amended 2007)</w:t>
      </w:r>
    </w:p>
    <w:p w:rsidR="00F02CBA" w:rsidRPr="0002325F" w:rsidRDefault="00F02CBA" w:rsidP="0002325F">
      <w:pPr>
        <w:pStyle w:val="NoSpacing"/>
        <w:numPr>
          <w:ilvl w:val="0"/>
          <w:numId w:val="28"/>
        </w:numPr>
        <w:jc w:val="both"/>
        <w:rPr>
          <w:rFonts w:ascii="Arial" w:hAnsi="Arial" w:cs="Arial"/>
          <w:sz w:val="24"/>
          <w:szCs w:val="24"/>
        </w:rPr>
      </w:pPr>
      <w:r w:rsidRPr="0002325F">
        <w:rPr>
          <w:rFonts w:ascii="Arial" w:hAnsi="Arial" w:cs="Arial"/>
          <w:sz w:val="24"/>
          <w:szCs w:val="24"/>
        </w:rPr>
        <w:t>Human Rights Act 1998</w:t>
      </w:r>
    </w:p>
    <w:p w:rsidR="00F02CBA" w:rsidRPr="0002325F" w:rsidRDefault="00F02CBA" w:rsidP="0002325F">
      <w:pPr>
        <w:pStyle w:val="NoSpacing"/>
        <w:numPr>
          <w:ilvl w:val="0"/>
          <w:numId w:val="28"/>
        </w:numPr>
        <w:jc w:val="both"/>
        <w:rPr>
          <w:rFonts w:ascii="Arial" w:hAnsi="Arial" w:cs="Arial"/>
          <w:sz w:val="24"/>
          <w:szCs w:val="24"/>
        </w:rPr>
      </w:pPr>
      <w:r w:rsidRPr="0002325F">
        <w:rPr>
          <w:rFonts w:ascii="Arial" w:hAnsi="Arial" w:cs="Arial"/>
          <w:sz w:val="24"/>
          <w:szCs w:val="24"/>
        </w:rPr>
        <w:t>Freedom of Information Act 2000</w:t>
      </w:r>
    </w:p>
    <w:p w:rsidR="00F02CBA" w:rsidRPr="0002325F" w:rsidRDefault="00F02CBA" w:rsidP="0002325F">
      <w:pPr>
        <w:pStyle w:val="NoSpacing"/>
        <w:numPr>
          <w:ilvl w:val="0"/>
          <w:numId w:val="28"/>
        </w:numPr>
        <w:jc w:val="both"/>
        <w:rPr>
          <w:rFonts w:ascii="Arial" w:hAnsi="Arial" w:cs="Arial"/>
          <w:sz w:val="24"/>
          <w:szCs w:val="24"/>
        </w:rPr>
      </w:pPr>
      <w:r w:rsidRPr="0002325F">
        <w:rPr>
          <w:rFonts w:ascii="Arial" w:hAnsi="Arial" w:cs="Arial"/>
          <w:sz w:val="24"/>
          <w:szCs w:val="24"/>
        </w:rPr>
        <w:t>Care Act 2014</w:t>
      </w:r>
    </w:p>
    <w:p w:rsidR="00F02CBA" w:rsidRPr="0002325F" w:rsidRDefault="00F02CBA" w:rsidP="0002325F">
      <w:pPr>
        <w:pStyle w:val="NoSpacing"/>
        <w:numPr>
          <w:ilvl w:val="0"/>
          <w:numId w:val="28"/>
        </w:numPr>
        <w:jc w:val="both"/>
        <w:rPr>
          <w:rFonts w:ascii="Arial" w:hAnsi="Arial" w:cs="Arial"/>
          <w:sz w:val="24"/>
          <w:szCs w:val="24"/>
        </w:rPr>
      </w:pPr>
      <w:r w:rsidRPr="0002325F">
        <w:rPr>
          <w:rFonts w:ascii="Arial" w:hAnsi="Arial" w:cs="Arial"/>
          <w:sz w:val="24"/>
          <w:szCs w:val="24"/>
        </w:rPr>
        <w:t>Local Government Act 2000</w:t>
      </w:r>
    </w:p>
    <w:p w:rsidR="00F02CBA" w:rsidRPr="0002325F" w:rsidRDefault="00F02CBA" w:rsidP="0002325F">
      <w:pPr>
        <w:pStyle w:val="NoSpacing"/>
        <w:numPr>
          <w:ilvl w:val="0"/>
          <w:numId w:val="28"/>
        </w:numPr>
        <w:jc w:val="both"/>
        <w:rPr>
          <w:rFonts w:ascii="Arial" w:hAnsi="Arial" w:cs="Arial"/>
          <w:sz w:val="24"/>
          <w:szCs w:val="24"/>
        </w:rPr>
      </w:pPr>
      <w:r w:rsidRPr="0002325F">
        <w:rPr>
          <w:rFonts w:ascii="Arial" w:hAnsi="Arial" w:cs="Arial"/>
          <w:sz w:val="24"/>
          <w:szCs w:val="24"/>
        </w:rPr>
        <w:t>Serious Crime Act 2015</w:t>
      </w:r>
    </w:p>
    <w:p w:rsidR="00F02CBA" w:rsidRPr="0002325F" w:rsidRDefault="00F02CBA" w:rsidP="0002325F">
      <w:pPr>
        <w:pStyle w:val="NoSpacing"/>
        <w:jc w:val="both"/>
        <w:rPr>
          <w:rFonts w:ascii="Arial" w:hAnsi="Arial" w:cs="Arial"/>
          <w:sz w:val="24"/>
          <w:szCs w:val="24"/>
        </w:rPr>
      </w:pPr>
    </w:p>
    <w:p w:rsidR="00F02CBA" w:rsidRPr="0002325F" w:rsidRDefault="00F02CBA" w:rsidP="0002325F">
      <w:pPr>
        <w:pStyle w:val="NoSpacing"/>
        <w:jc w:val="both"/>
        <w:rPr>
          <w:rFonts w:ascii="Arial" w:hAnsi="Arial" w:cs="Arial"/>
          <w:sz w:val="24"/>
          <w:szCs w:val="24"/>
        </w:rPr>
      </w:pPr>
      <w:r w:rsidRPr="0002325F">
        <w:rPr>
          <w:rFonts w:ascii="Arial" w:hAnsi="Arial" w:cs="Arial"/>
          <w:sz w:val="24"/>
          <w:szCs w:val="24"/>
        </w:rPr>
        <w:t>The council will develop and publish revised procedures necessary to implement any future legal powers.</w:t>
      </w:r>
    </w:p>
    <w:p w:rsidR="002E1373" w:rsidRPr="0002325F" w:rsidRDefault="002E1373" w:rsidP="0002325F">
      <w:pPr>
        <w:pStyle w:val="Heading1"/>
        <w:jc w:val="both"/>
        <w:rPr>
          <w:rFonts w:ascii="Arial" w:hAnsi="Arial" w:cs="Arial"/>
          <w:sz w:val="24"/>
          <w:szCs w:val="24"/>
        </w:rPr>
      </w:pPr>
      <w:bookmarkStart w:id="24" w:name="_Toc478635220"/>
      <w:r w:rsidRPr="0002325F">
        <w:rPr>
          <w:rFonts w:ascii="Arial" w:hAnsi="Arial" w:cs="Arial"/>
          <w:sz w:val="24"/>
          <w:szCs w:val="24"/>
        </w:rPr>
        <w:t>1</w:t>
      </w:r>
      <w:r w:rsidR="00A33B8B" w:rsidRPr="0002325F">
        <w:rPr>
          <w:rFonts w:ascii="Arial" w:hAnsi="Arial" w:cs="Arial"/>
          <w:sz w:val="24"/>
          <w:szCs w:val="24"/>
        </w:rPr>
        <w:t>0</w:t>
      </w:r>
      <w:r w:rsidRPr="0002325F">
        <w:rPr>
          <w:rFonts w:ascii="Arial" w:hAnsi="Arial" w:cs="Arial"/>
          <w:sz w:val="24"/>
          <w:szCs w:val="24"/>
        </w:rPr>
        <w:t>. Protecting Our Staff</w:t>
      </w:r>
      <w:bookmarkEnd w:id="24"/>
    </w:p>
    <w:p w:rsidR="002E1373" w:rsidRPr="0002325F" w:rsidRDefault="002E1373" w:rsidP="0002325F">
      <w:pPr>
        <w:pStyle w:val="NoSpacing"/>
        <w:jc w:val="both"/>
        <w:rPr>
          <w:rFonts w:ascii="Arial" w:hAnsi="Arial" w:cs="Arial"/>
          <w:sz w:val="24"/>
          <w:szCs w:val="24"/>
        </w:rPr>
      </w:pPr>
    </w:p>
    <w:p w:rsidR="002E1373" w:rsidRPr="0002325F" w:rsidRDefault="002E1373" w:rsidP="0002325F">
      <w:pPr>
        <w:pStyle w:val="NoSpacing"/>
        <w:jc w:val="both"/>
        <w:rPr>
          <w:rFonts w:ascii="Arial" w:hAnsi="Arial" w:cs="Arial"/>
          <w:sz w:val="24"/>
          <w:szCs w:val="24"/>
        </w:rPr>
      </w:pPr>
      <w:r w:rsidRPr="0002325F">
        <w:rPr>
          <w:rFonts w:ascii="Arial" w:hAnsi="Arial" w:cs="Arial"/>
          <w:sz w:val="24"/>
          <w:szCs w:val="24"/>
        </w:rPr>
        <w:t xml:space="preserve">Tamworth Borough Council will not tolerate, under any circumstance, any threats, violence or abusive behaviour towards our staff or contractors. We will take firm action against any person who shows acts of aggression towards any person </w:t>
      </w:r>
      <w:proofErr w:type="gramStart"/>
      <w:r w:rsidRPr="0002325F">
        <w:rPr>
          <w:rFonts w:ascii="Arial" w:hAnsi="Arial" w:cs="Arial"/>
          <w:sz w:val="24"/>
          <w:szCs w:val="24"/>
        </w:rPr>
        <w:t>carrying</w:t>
      </w:r>
      <w:proofErr w:type="gramEnd"/>
      <w:r w:rsidRPr="0002325F">
        <w:rPr>
          <w:rFonts w:ascii="Arial" w:hAnsi="Arial" w:cs="Arial"/>
          <w:sz w:val="24"/>
          <w:szCs w:val="24"/>
        </w:rPr>
        <w:t xml:space="preserve"> out their work in respect of this ASB Policy or any other service. We will involve the police if it is decided that this action is appropriate.</w:t>
      </w:r>
    </w:p>
    <w:p w:rsidR="002E1373" w:rsidRPr="0002325F" w:rsidRDefault="002E1373" w:rsidP="0002325F">
      <w:pPr>
        <w:pStyle w:val="NoSpacing"/>
        <w:jc w:val="both"/>
        <w:rPr>
          <w:rFonts w:ascii="Arial" w:hAnsi="Arial" w:cs="Arial"/>
          <w:sz w:val="24"/>
          <w:szCs w:val="24"/>
        </w:rPr>
      </w:pPr>
    </w:p>
    <w:p w:rsidR="002E1373" w:rsidRPr="0002325F" w:rsidRDefault="002E1373" w:rsidP="0002325F">
      <w:pPr>
        <w:jc w:val="both"/>
        <w:rPr>
          <w:rFonts w:ascii="Arial" w:hAnsi="Arial" w:cs="Arial"/>
          <w:sz w:val="24"/>
          <w:szCs w:val="24"/>
        </w:rPr>
      </w:pPr>
      <w:r w:rsidRPr="0002325F">
        <w:rPr>
          <w:rFonts w:ascii="Arial" w:hAnsi="Arial" w:cs="Arial"/>
          <w:sz w:val="24"/>
          <w:szCs w:val="24"/>
        </w:rPr>
        <w:t xml:space="preserve">Where there is a risk of harm or violence from someone at an address, a ‘HAT’ (Harassment, Assault and Threat) marker will be added to all Tamworth Borough Council systems as a warning to staff that may come in to contact with this person </w:t>
      </w:r>
    </w:p>
    <w:p w:rsidR="002E1373" w:rsidRPr="0002325F" w:rsidRDefault="00F02CBA" w:rsidP="0002325F">
      <w:pPr>
        <w:pStyle w:val="Heading1"/>
        <w:jc w:val="both"/>
        <w:rPr>
          <w:rFonts w:ascii="Arial" w:hAnsi="Arial" w:cs="Arial"/>
          <w:sz w:val="24"/>
          <w:szCs w:val="24"/>
        </w:rPr>
      </w:pPr>
      <w:bookmarkStart w:id="25" w:name="_Toc478635221"/>
      <w:r w:rsidRPr="0002325F">
        <w:rPr>
          <w:rFonts w:ascii="Arial" w:hAnsi="Arial" w:cs="Arial"/>
          <w:sz w:val="24"/>
          <w:szCs w:val="24"/>
        </w:rPr>
        <w:t>1</w:t>
      </w:r>
      <w:r w:rsidR="00A33B8B" w:rsidRPr="0002325F">
        <w:rPr>
          <w:rFonts w:ascii="Arial" w:hAnsi="Arial" w:cs="Arial"/>
          <w:sz w:val="24"/>
          <w:szCs w:val="24"/>
        </w:rPr>
        <w:t>1</w:t>
      </w:r>
      <w:r w:rsidRPr="0002325F">
        <w:rPr>
          <w:rFonts w:ascii="Arial" w:hAnsi="Arial" w:cs="Arial"/>
          <w:sz w:val="24"/>
          <w:szCs w:val="24"/>
        </w:rPr>
        <w:t xml:space="preserve">. </w:t>
      </w:r>
      <w:r w:rsidR="002E1373" w:rsidRPr="0002325F">
        <w:rPr>
          <w:rFonts w:ascii="Arial" w:hAnsi="Arial" w:cs="Arial"/>
          <w:sz w:val="24"/>
          <w:szCs w:val="24"/>
        </w:rPr>
        <w:t>Supporting Policies and Strategies</w:t>
      </w:r>
      <w:bookmarkEnd w:id="25"/>
    </w:p>
    <w:p w:rsidR="00A33B8B" w:rsidRPr="0002325F" w:rsidRDefault="00A33B8B" w:rsidP="0002325F">
      <w:pPr>
        <w:pStyle w:val="NoSpacing"/>
        <w:jc w:val="both"/>
        <w:rPr>
          <w:rFonts w:ascii="Arial" w:hAnsi="Arial" w:cs="Arial"/>
          <w:sz w:val="24"/>
          <w:szCs w:val="24"/>
        </w:rPr>
      </w:pPr>
    </w:p>
    <w:p w:rsidR="002E1373" w:rsidRPr="0002325F" w:rsidRDefault="00A33B8B" w:rsidP="0002325F">
      <w:pPr>
        <w:jc w:val="both"/>
        <w:rPr>
          <w:rFonts w:ascii="Arial" w:hAnsi="Arial" w:cs="Arial"/>
          <w:sz w:val="24"/>
          <w:szCs w:val="24"/>
        </w:rPr>
      </w:pPr>
      <w:r w:rsidRPr="0002325F">
        <w:rPr>
          <w:rFonts w:ascii="Arial" w:hAnsi="Arial" w:cs="Arial"/>
          <w:sz w:val="24"/>
          <w:szCs w:val="24"/>
        </w:rPr>
        <w:t>This</w:t>
      </w:r>
      <w:r w:rsidR="002E1373" w:rsidRPr="0002325F">
        <w:rPr>
          <w:rFonts w:ascii="Arial" w:hAnsi="Arial" w:cs="Arial"/>
          <w:sz w:val="24"/>
          <w:szCs w:val="24"/>
        </w:rPr>
        <w:t xml:space="preserve"> Corporate </w:t>
      </w:r>
      <w:proofErr w:type="spellStart"/>
      <w:r w:rsidR="002E1373" w:rsidRPr="0002325F">
        <w:rPr>
          <w:rFonts w:ascii="Arial" w:hAnsi="Arial" w:cs="Arial"/>
          <w:sz w:val="24"/>
          <w:szCs w:val="24"/>
        </w:rPr>
        <w:t>Anti Social</w:t>
      </w:r>
      <w:proofErr w:type="spellEnd"/>
      <w:r w:rsidR="002E1373" w:rsidRPr="0002325F">
        <w:rPr>
          <w:rFonts w:ascii="Arial" w:hAnsi="Arial" w:cs="Arial"/>
          <w:sz w:val="24"/>
          <w:szCs w:val="24"/>
        </w:rPr>
        <w:t xml:space="preserve"> behaviour policy </w:t>
      </w:r>
      <w:r w:rsidRPr="0002325F">
        <w:rPr>
          <w:rFonts w:ascii="Arial" w:hAnsi="Arial" w:cs="Arial"/>
          <w:sz w:val="24"/>
          <w:szCs w:val="24"/>
        </w:rPr>
        <w:t xml:space="preserve">links to </w:t>
      </w:r>
      <w:r w:rsidR="002E1373" w:rsidRPr="0002325F">
        <w:rPr>
          <w:rFonts w:ascii="Arial" w:hAnsi="Arial" w:cs="Arial"/>
          <w:sz w:val="24"/>
          <w:szCs w:val="24"/>
        </w:rPr>
        <w:t>a number of existing strategies and policies that may impact on the reduction of ASB in the borough of Tamworth. Some of these are listed below:</w:t>
      </w:r>
    </w:p>
    <w:p w:rsidR="002E1373" w:rsidRPr="0002325F" w:rsidRDefault="002E1373" w:rsidP="0002325F">
      <w:pPr>
        <w:pStyle w:val="ListParagraph"/>
        <w:numPr>
          <w:ilvl w:val="0"/>
          <w:numId w:val="22"/>
        </w:numPr>
        <w:jc w:val="both"/>
        <w:rPr>
          <w:rFonts w:ascii="Arial" w:hAnsi="Arial" w:cs="Arial"/>
          <w:sz w:val="24"/>
          <w:szCs w:val="24"/>
        </w:rPr>
      </w:pPr>
      <w:r w:rsidRPr="0002325F">
        <w:rPr>
          <w:rFonts w:ascii="Arial" w:hAnsi="Arial" w:cs="Arial"/>
          <w:sz w:val="24"/>
          <w:szCs w:val="24"/>
        </w:rPr>
        <w:t>TBC Allocations Policy</w:t>
      </w:r>
    </w:p>
    <w:p w:rsidR="002E1373" w:rsidRPr="0002325F" w:rsidRDefault="002E1373" w:rsidP="0002325F">
      <w:pPr>
        <w:pStyle w:val="ListParagraph"/>
        <w:numPr>
          <w:ilvl w:val="0"/>
          <w:numId w:val="22"/>
        </w:numPr>
        <w:jc w:val="both"/>
        <w:rPr>
          <w:rFonts w:ascii="Arial" w:hAnsi="Arial" w:cs="Arial"/>
          <w:sz w:val="24"/>
          <w:szCs w:val="24"/>
        </w:rPr>
      </w:pPr>
      <w:r w:rsidRPr="0002325F">
        <w:rPr>
          <w:rFonts w:ascii="Arial" w:hAnsi="Arial" w:cs="Arial"/>
          <w:sz w:val="24"/>
          <w:szCs w:val="24"/>
        </w:rPr>
        <w:t>TBC Tenancy Management Policy</w:t>
      </w:r>
    </w:p>
    <w:p w:rsidR="002E1373" w:rsidRPr="0002325F" w:rsidRDefault="00DC08FC" w:rsidP="0002325F">
      <w:pPr>
        <w:pStyle w:val="ListParagraph"/>
        <w:numPr>
          <w:ilvl w:val="0"/>
          <w:numId w:val="22"/>
        </w:numPr>
        <w:jc w:val="both"/>
        <w:rPr>
          <w:rFonts w:ascii="Arial" w:hAnsi="Arial" w:cs="Arial"/>
          <w:sz w:val="24"/>
          <w:szCs w:val="24"/>
        </w:rPr>
      </w:pPr>
      <w:r w:rsidRPr="0002325F">
        <w:rPr>
          <w:rFonts w:ascii="Arial" w:hAnsi="Arial" w:cs="Arial"/>
          <w:sz w:val="24"/>
          <w:szCs w:val="24"/>
        </w:rPr>
        <w:t xml:space="preserve">Tamworth </w:t>
      </w:r>
      <w:r w:rsidR="002E1373" w:rsidRPr="0002325F">
        <w:rPr>
          <w:rFonts w:ascii="Arial" w:hAnsi="Arial" w:cs="Arial"/>
          <w:sz w:val="24"/>
          <w:szCs w:val="24"/>
        </w:rPr>
        <w:t>Community Safety Partnership Plan</w:t>
      </w:r>
    </w:p>
    <w:p w:rsidR="002E1373" w:rsidRPr="0002325F" w:rsidRDefault="002E1373" w:rsidP="0002325F">
      <w:pPr>
        <w:pStyle w:val="ListParagraph"/>
        <w:numPr>
          <w:ilvl w:val="0"/>
          <w:numId w:val="22"/>
        </w:numPr>
        <w:jc w:val="both"/>
        <w:rPr>
          <w:rFonts w:ascii="Arial" w:hAnsi="Arial" w:cs="Arial"/>
          <w:sz w:val="24"/>
          <w:szCs w:val="24"/>
        </w:rPr>
      </w:pPr>
      <w:r w:rsidRPr="0002325F">
        <w:rPr>
          <w:rFonts w:ascii="Arial" w:hAnsi="Arial" w:cs="Arial"/>
          <w:sz w:val="24"/>
          <w:szCs w:val="24"/>
        </w:rPr>
        <w:t>TBC Lone Working Policy</w:t>
      </w:r>
    </w:p>
    <w:p w:rsidR="002E1373" w:rsidRPr="0002325F" w:rsidRDefault="002E1373" w:rsidP="0002325F">
      <w:pPr>
        <w:pStyle w:val="ListParagraph"/>
        <w:numPr>
          <w:ilvl w:val="0"/>
          <w:numId w:val="22"/>
        </w:numPr>
        <w:jc w:val="both"/>
        <w:rPr>
          <w:rFonts w:ascii="Arial" w:hAnsi="Arial" w:cs="Arial"/>
          <w:sz w:val="24"/>
          <w:szCs w:val="24"/>
        </w:rPr>
      </w:pPr>
      <w:r w:rsidRPr="0002325F">
        <w:rPr>
          <w:rFonts w:ascii="Arial" w:hAnsi="Arial" w:cs="Arial"/>
          <w:sz w:val="24"/>
          <w:szCs w:val="24"/>
        </w:rPr>
        <w:t>TBC Domestic Abuse Policy</w:t>
      </w:r>
    </w:p>
    <w:p w:rsidR="002E1373" w:rsidRPr="0002325F" w:rsidRDefault="002E1373" w:rsidP="0002325F">
      <w:pPr>
        <w:pStyle w:val="ListParagraph"/>
        <w:numPr>
          <w:ilvl w:val="0"/>
          <w:numId w:val="22"/>
        </w:numPr>
        <w:jc w:val="both"/>
        <w:rPr>
          <w:rFonts w:ascii="Arial" w:hAnsi="Arial" w:cs="Arial"/>
          <w:sz w:val="24"/>
          <w:szCs w:val="24"/>
        </w:rPr>
      </w:pPr>
      <w:r w:rsidRPr="0002325F">
        <w:rPr>
          <w:rFonts w:ascii="Arial" w:hAnsi="Arial" w:cs="Arial"/>
          <w:sz w:val="24"/>
          <w:szCs w:val="24"/>
        </w:rPr>
        <w:t>TBC Hate Crime Policy</w:t>
      </w:r>
    </w:p>
    <w:p w:rsidR="002E1373" w:rsidRPr="0002325F" w:rsidRDefault="002E1373" w:rsidP="0002325F">
      <w:pPr>
        <w:pStyle w:val="ListParagraph"/>
        <w:numPr>
          <w:ilvl w:val="0"/>
          <w:numId w:val="22"/>
        </w:numPr>
        <w:jc w:val="both"/>
        <w:rPr>
          <w:rFonts w:ascii="Arial" w:hAnsi="Arial" w:cs="Arial"/>
          <w:sz w:val="24"/>
          <w:szCs w:val="24"/>
        </w:rPr>
      </w:pPr>
      <w:r w:rsidRPr="0002325F">
        <w:rPr>
          <w:rFonts w:ascii="Arial" w:hAnsi="Arial" w:cs="Arial"/>
          <w:sz w:val="24"/>
          <w:szCs w:val="24"/>
        </w:rPr>
        <w:t>TBC Safeguarding</w:t>
      </w:r>
      <w:r w:rsidR="00FA11F6" w:rsidRPr="0002325F">
        <w:rPr>
          <w:rFonts w:ascii="Arial" w:hAnsi="Arial" w:cs="Arial"/>
          <w:sz w:val="24"/>
          <w:szCs w:val="24"/>
        </w:rPr>
        <w:t xml:space="preserve"> Children and Adults at Risk of Abuse and Neglect </w:t>
      </w:r>
      <w:r w:rsidRPr="0002325F">
        <w:rPr>
          <w:rFonts w:ascii="Arial" w:hAnsi="Arial" w:cs="Arial"/>
          <w:sz w:val="24"/>
          <w:szCs w:val="24"/>
        </w:rPr>
        <w:t>Policy</w:t>
      </w:r>
    </w:p>
    <w:p w:rsidR="009836B9" w:rsidRPr="0002325F" w:rsidRDefault="009836B9" w:rsidP="0002325F">
      <w:pPr>
        <w:pStyle w:val="ListParagraph"/>
        <w:numPr>
          <w:ilvl w:val="0"/>
          <w:numId w:val="22"/>
        </w:numPr>
        <w:jc w:val="both"/>
        <w:rPr>
          <w:rFonts w:ascii="Arial" w:hAnsi="Arial" w:cs="Arial"/>
          <w:sz w:val="24"/>
          <w:szCs w:val="24"/>
        </w:rPr>
      </w:pPr>
      <w:r w:rsidRPr="0002325F">
        <w:rPr>
          <w:rFonts w:ascii="Arial" w:hAnsi="Arial" w:cs="Arial"/>
          <w:sz w:val="24"/>
          <w:szCs w:val="24"/>
        </w:rPr>
        <w:t>TBC Equality Scheme 2015-2019</w:t>
      </w:r>
    </w:p>
    <w:p w:rsidR="0066549F" w:rsidRPr="0002325F" w:rsidRDefault="0066549F" w:rsidP="0002325F">
      <w:pPr>
        <w:pStyle w:val="ListParagraph"/>
        <w:numPr>
          <w:ilvl w:val="0"/>
          <w:numId w:val="22"/>
        </w:numPr>
        <w:jc w:val="both"/>
        <w:rPr>
          <w:rFonts w:ascii="Arial" w:hAnsi="Arial" w:cs="Arial"/>
          <w:sz w:val="24"/>
          <w:szCs w:val="24"/>
        </w:rPr>
      </w:pPr>
      <w:r w:rsidRPr="0002325F">
        <w:rPr>
          <w:rFonts w:ascii="Arial" w:hAnsi="Arial" w:cs="Arial"/>
          <w:sz w:val="24"/>
          <w:szCs w:val="24"/>
        </w:rPr>
        <w:t>TBC Enforcement Strategy</w:t>
      </w:r>
    </w:p>
    <w:p w:rsidR="00DC08FC" w:rsidRPr="0002325F" w:rsidRDefault="00DC08FC" w:rsidP="0002325F">
      <w:pPr>
        <w:pStyle w:val="ListParagraph"/>
        <w:numPr>
          <w:ilvl w:val="0"/>
          <w:numId w:val="22"/>
        </w:numPr>
        <w:jc w:val="both"/>
        <w:rPr>
          <w:rFonts w:ascii="Arial" w:hAnsi="Arial" w:cs="Arial"/>
          <w:sz w:val="24"/>
          <w:szCs w:val="24"/>
        </w:rPr>
      </w:pPr>
      <w:r w:rsidRPr="0002325F">
        <w:rPr>
          <w:rFonts w:ascii="Arial" w:hAnsi="Arial" w:cs="Arial"/>
          <w:sz w:val="24"/>
          <w:szCs w:val="24"/>
        </w:rPr>
        <w:t>TBC Environmental Crime Policy</w:t>
      </w:r>
    </w:p>
    <w:p w:rsidR="00F404AE" w:rsidRPr="0002325F" w:rsidRDefault="002E1373" w:rsidP="0002325F">
      <w:pPr>
        <w:pStyle w:val="Heading1"/>
        <w:jc w:val="both"/>
        <w:rPr>
          <w:rFonts w:ascii="Arial" w:hAnsi="Arial" w:cs="Arial"/>
          <w:sz w:val="24"/>
          <w:szCs w:val="24"/>
        </w:rPr>
      </w:pPr>
      <w:bookmarkStart w:id="26" w:name="_Toc478635222"/>
      <w:r w:rsidRPr="0002325F">
        <w:rPr>
          <w:rFonts w:ascii="Arial" w:hAnsi="Arial" w:cs="Arial"/>
          <w:sz w:val="24"/>
          <w:szCs w:val="24"/>
        </w:rPr>
        <w:t>1</w:t>
      </w:r>
      <w:r w:rsidR="00A33B8B" w:rsidRPr="0002325F">
        <w:rPr>
          <w:rFonts w:ascii="Arial" w:hAnsi="Arial" w:cs="Arial"/>
          <w:sz w:val="24"/>
          <w:szCs w:val="24"/>
        </w:rPr>
        <w:t>2</w:t>
      </w:r>
      <w:r w:rsidR="00F404AE" w:rsidRPr="0002325F">
        <w:rPr>
          <w:rFonts w:ascii="Arial" w:hAnsi="Arial" w:cs="Arial"/>
          <w:sz w:val="24"/>
          <w:szCs w:val="24"/>
        </w:rPr>
        <w:t>. Comments, compliments and complaints</w:t>
      </w:r>
      <w:bookmarkEnd w:id="26"/>
    </w:p>
    <w:p w:rsidR="00F404AE" w:rsidRPr="0002325F" w:rsidRDefault="00F404AE" w:rsidP="0002325F">
      <w:pPr>
        <w:pStyle w:val="NoSpacing"/>
        <w:jc w:val="both"/>
        <w:rPr>
          <w:rFonts w:ascii="Arial" w:hAnsi="Arial" w:cs="Arial"/>
          <w:sz w:val="24"/>
          <w:szCs w:val="24"/>
        </w:rPr>
      </w:pPr>
    </w:p>
    <w:p w:rsidR="00F404AE" w:rsidRPr="0002325F" w:rsidRDefault="00F11612" w:rsidP="0002325F">
      <w:pPr>
        <w:pStyle w:val="NoSpacing"/>
        <w:jc w:val="both"/>
        <w:rPr>
          <w:rFonts w:ascii="Arial" w:hAnsi="Arial" w:cs="Arial"/>
          <w:sz w:val="24"/>
          <w:szCs w:val="24"/>
        </w:rPr>
      </w:pPr>
      <w:r w:rsidRPr="0002325F">
        <w:rPr>
          <w:rFonts w:ascii="Arial" w:hAnsi="Arial" w:cs="Arial"/>
          <w:sz w:val="24"/>
          <w:szCs w:val="24"/>
        </w:rPr>
        <w:t xml:space="preserve">The Borough Council provides a wide range of services for people who live and work in Tamworth and for visitors to the town. </w:t>
      </w:r>
    </w:p>
    <w:p w:rsidR="00F404AE" w:rsidRPr="0002325F" w:rsidRDefault="00F404AE" w:rsidP="0002325F">
      <w:pPr>
        <w:pStyle w:val="NoSpacing"/>
        <w:jc w:val="both"/>
        <w:rPr>
          <w:rFonts w:ascii="Arial" w:hAnsi="Arial" w:cs="Arial"/>
          <w:sz w:val="24"/>
          <w:szCs w:val="24"/>
        </w:rPr>
      </w:pPr>
    </w:p>
    <w:p w:rsidR="00F11612" w:rsidRPr="0002325F" w:rsidRDefault="00F11612" w:rsidP="0002325F">
      <w:pPr>
        <w:pStyle w:val="NoSpacing"/>
        <w:jc w:val="both"/>
        <w:rPr>
          <w:rFonts w:ascii="Arial" w:hAnsi="Arial" w:cs="Arial"/>
          <w:sz w:val="24"/>
          <w:szCs w:val="24"/>
        </w:rPr>
      </w:pPr>
      <w:r w:rsidRPr="0002325F">
        <w:rPr>
          <w:rFonts w:ascii="Arial" w:hAnsi="Arial" w:cs="Arial"/>
          <w:sz w:val="24"/>
          <w:szCs w:val="24"/>
        </w:rPr>
        <w:t>We want to know what you think about these services so that w</w:t>
      </w:r>
      <w:r w:rsidR="00DB4136" w:rsidRPr="0002325F">
        <w:rPr>
          <w:rFonts w:ascii="Arial" w:hAnsi="Arial" w:cs="Arial"/>
          <w:sz w:val="24"/>
          <w:szCs w:val="24"/>
        </w:rPr>
        <w:t xml:space="preserve">e can make sure that they meet </w:t>
      </w:r>
      <w:r w:rsidRPr="0002325F">
        <w:rPr>
          <w:rFonts w:ascii="Arial" w:hAnsi="Arial" w:cs="Arial"/>
          <w:sz w:val="24"/>
          <w:szCs w:val="24"/>
        </w:rPr>
        <w:t>our needs and expectations.</w:t>
      </w:r>
    </w:p>
    <w:p w:rsidR="00F404AE" w:rsidRPr="0002325F" w:rsidRDefault="00F404AE" w:rsidP="0002325F">
      <w:pPr>
        <w:pStyle w:val="NoSpacing"/>
        <w:jc w:val="both"/>
        <w:rPr>
          <w:rFonts w:ascii="Arial" w:hAnsi="Arial" w:cs="Arial"/>
          <w:sz w:val="24"/>
          <w:szCs w:val="24"/>
        </w:rPr>
      </w:pPr>
    </w:p>
    <w:p w:rsidR="00F11612" w:rsidRPr="0002325F" w:rsidRDefault="00F11612" w:rsidP="0002325F">
      <w:pPr>
        <w:pStyle w:val="NoSpacing"/>
        <w:jc w:val="both"/>
        <w:rPr>
          <w:rFonts w:ascii="Arial" w:hAnsi="Arial" w:cs="Arial"/>
          <w:sz w:val="24"/>
          <w:szCs w:val="24"/>
        </w:rPr>
      </w:pPr>
      <w:r w:rsidRPr="0002325F">
        <w:rPr>
          <w:rFonts w:ascii="Arial" w:hAnsi="Arial" w:cs="Arial"/>
          <w:sz w:val="24"/>
          <w:szCs w:val="24"/>
        </w:rPr>
        <w:t>You can also take a look at our Tell Us policy which details how to make a comment, compliment or complaint.</w:t>
      </w:r>
    </w:p>
    <w:p w:rsidR="00F404AE" w:rsidRPr="0002325F" w:rsidRDefault="00F404AE" w:rsidP="0002325F">
      <w:pPr>
        <w:pStyle w:val="NoSpacing"/>
        <w:jc w:val="both"/>
        <w:rPr>
          <w:rFonts w:ascii="Arial" w:hAnsi="Arial" w:cs="Arial"/>
          <w:sz w:val="24"/>
          <w:szCs w:val="24"/>
        </w:rPr>
      </w:pPr>
    </w:p>
    <w:p w:rsidR="00F11612" w:rsidRPr="0002325F" w:rsidRDefault="00F11612" w:rsidP="0002325F">
      <w:pPr>
        <w:pStyle w:val="NoSpacing"/>
        <w:jc w:val="both"/>
        <w:rPr>
          <w:rFonts w:ascii="Arial" w:hAnsi="Arial" w:cs="Arial"/>
          <w:sz w:val="24"/>
          <w:szCs w:val="24"/>
        </w:rPr>
      </w:pPr>
      <w:r w:rsidRPr="0002325F">
        <w:rPr>
          <w:rFonts w:ascii="Arial" w:hAnsi="Arial" w:cs="Arial"/>
          <w:sz w:val="24"/>
          <w:szCs w:val="24"/>
        </w:rPr>
        <w:t>Our Tell Us Scheme helps us to learn from your views and improve our services. However, for more serious matters you may wish to make a formal complaint.</w:t>
      </w:r>
    </w:p>
    <w:p w:rsidR="00A33B8B" w:rsidRPr="0002325F" w:rsidRDefault="00A33B8B" w:rsidP="0002325F">
      <w:pPr>
        <w:pStyle w:val="NoSpacing"/>
        <w:jc w:val="both"/>
        <w:rPr>
          <w:rFonts w:ascii="Arial" w:hAnsi="Arial" w:cs="Arial"/>
          <w:sz w:val="24"/>
          <w:szCs w:val="24"/>
        </w:rPr>
      </w:pPr>
    </w:p>
    <w:p w:rsidR="00441B18" w:rsidRPr="0002325F" w:rsidRDefault="00441B18" w:rsidP="0002325F">
      <w:pPr>
        <w:pStyle w:val="NoSpacing"/>
        <w:jc w:val="both"/>
        <w:rPr>
          <w:rFonts w:ascii="Arial" w:hAnsi="Arial" w:cs="Arial"/>
          <w:sz w:val="24"/>
          <w:szCs w:val="24"/>
        </w:rPr>
      </w:pPr>
      <w:r w:rsidRPr="0002325F">
        <w:rPr>
          <w:rFonts w:ascii="Arial" w:hAnsi="Arial" w:cs="Arial"/>
          <w:sz w:val="24"/>
          <w:szCs w:val="24"/>
        </w:rPr>
        <w:t xml:space="preserve">To ensure we receive customer feedback, either positive or negative, please use our on-line form that can be found here: </w:t>
      </w:r>
      <w:r w:rsidR="00F11612" w:rsidRPr="0002325F">
        <w:rPr>
          <w:rFonts w:ascii="Arial" w:hAnsi="Arial" w:cs="Arial"/>
          <w:sz w:val="24"/>
          <w:szCs w:val="24"/>
        </w:rPr>
        <w:t>http://www.tamworth.gov.uk/making-complaint</w:t>
      </w:r>
    </w:p>
    <w:p w:rsidR="00441B18" w:rsidRPr="0002325F" w:rsidRDefault="00441B18" w:rsidP="0002325F">
      <w:pPr>
        <w:pStyle w:val="NoSpacing"/>
        <w:jc w:val="both"/>
        <w:rPr>
          <w:rFonts w:ascii="Arial" w:hAnsi="Arial" w:cs="Arial"/>
          <w:sz w:val="24"/>
          <w:szCs w:val="24"/>
        </w:rPr>
      </w:pPr>
      <w:proofErr w:type="gramStart"/>
      <w:r w:rsidRPr="0002325F">
        <w:rPr>
          <w:rFonts w:ascii="Arial" w:hAnsi="Arial" w:cs="Arial"/>
          <w:sz w:val="24"/>
          <w:szCs w:val="24"/>
        </w:rPr>
        <w:t>or</w:t>
      </w:r>
      <w:proofErr w:type="gramEnd"/>
      <w:r w:rsidRPr="0002325F">
        <w:rPr>
          <w:rFonts w:ascii="Arial" w:hAnsi="Arial" w:cs="Arial"/>
          <w:sz w:val="24"/>
          <w:szCs w:val="24"/>
        </w:rPr>
        <w:t xml:space="preserve"> call us on our mainline number: </w:t>
      </w:r>
      <w:r w:rsidR="00F11612" w:rsidRPr="0002325F">
        <w:rPr>
          <w:rFonts w:ascii="Arial" w:hAnsi="Arial" w:cs="Arial"/>
          <w:sz w:val="24"/>
          <w:szCs w:val="24"/>
        </w:rPr>
        <w:t xml:space="preserve">01827 709709 email: </w:t>
      </w:r>
      <w:hyperlink r:id="rId10" w:history="1">
        <w:r w:rsidR="00212C02" w:rsidRPr="0002325F">
          <w:rPr>
            <w:rStyle w:val="Hyperlink"/>
            <w:rFonts w:ascii="Arial" w:hAnsi="Arial" w:cs="Arial"/>
            <w:sz w:val="24"/>
            <w:szCs w:val="24"/>
          </w:rPr>
          <w:t>enquiries@tamworth.gov.uk</w:t>
        </w:r>
      </w:hyperlink>
    </w:p>
    <w:p w:rsidR="00903EE6" w:rsidRPr="0002325F" w:rsidRDefault="00903EE6" w:rsidP="0002325F">
      <w:pPr>
        <w:pStyle w:val="Heading1"/>
        <w:jc w:val="both"/>
        <w:rPr>
          <w:rFonts w:ascii="Arial" w:hAnsi="Arial" w:cs="Arial"/>
          <w:sz w:val="24"/>
          <w:szCs w:val="24"/>
        </w:rPr>
      </w:pPr>
      <w:bookmarkStart w:id="27" w:name="_Toc478635223"/>
      <w:r w:rsidRPr="0002325F">
        <w:rPr>
          <w:rFonts w:ascii="Arial" w:hAnsi="Arial" w:cs="Arial"/>
          <w:sz w:val="24"/>
          <w:szCs w:val="24"/>
        </w:rPr>
        <w:t>13. Media Arrangements</w:t>
      </w:r>
      <w:bookmarkEnd w:id="27"/>
    </w:p>
    <w:p w:rsidR="00903EE6" w:rsidRPr="0002325F" w:rsidRDefault="00903EE6" w:rsidP="0002325F">
      <w:pPr>
        <w:pStyle w:val="NoSpacing"/>
        <w:jc w:val="both"/>
        <w:rPr>
          <w:rFonts w:ascii="Arial" w:hAnsi="Arial" w:cs="Arial"/>
          <w:sz w:val="24"/>
          <w:szCs w:val="24"/>
        </w:rPr>
      </w:pPr>
    </w:p>
    <w:p w:rsidR="00903EE6" w:rsidRPr="0002325F" w:rsidRDefault="00903EE6" w:rsidP="0002325F">
      <w:pPr>
        <w:pStyle w:val="NoSpacing"/>
        <w:jc w:val="both"/>
        <w:rPr>
          <w:rFonts w:ascii="Arial" w:hAnsi="Arial" w:cs="Arial"/>
          <w:sz w:val="24"/>
          <w:szCs w:val="24"/>
        </w:rPr>
      </w:pPr>
      <w:r w:rsidRPr="0002325F">
        <w:rPr>
          <w:rFonts w:ascii="Arial" w:hAnsi="Arial" w:cs="Arial"/>
          <w:sz w:val="24"/>
          <w:szCs w:val="24"/>
        </w:rPr>
        <w:t>Where possible and if it is deemed to be in the wider community interest we will publish the outcomes of court decisions taken where prosecutions have been undertaken by the Council.</w:t>
      </w:r>
    </w:p>
    <w:p w:rsidR="00CB7FCD" w:rsidRPr="0002325F" w:rsidRDefault="00CB7FCD" w:rsidP="0002325F">
      <w:pPr>
        <w:pStyle w:val="NoSpacing"/>
        <w:jc w:val="both"/>
        <w:rPr>
          <w:rFonts w:ascii="Arial" w:hAnsi="Arial" w:cs="Arial"/>
          <w:sz w:val="24"/>
          <w:szCs w:val="24"/>
        </w:rPr>
      </w:pPr>
    </w:p>
    <w:p w:rsidR="00577D35" w:rsidRPr="0002325F" w:rsidRDefault="00577D35" w:rsidP="0002325F">
      <w:pPr>
        <w:pStyle w:val="Heading1"/>
        <w:jc w:val="both"/>
        <w:rPr>
          <w:rFonts w:ascii="Arial" w:hAnsi="Arial" w:cs="Arial"/>
          <w:sz w:val="24"/>
          <w:szCs w:val="24"/>
        </w:rPr>
      </w:pPr>
      <w:bookmarkStart w:id="28" w:name="_Toc478635224"/>
      <w:r w:rsidRPr="0002325F">
        <w:rPr>
          <w:rFonts w:ascii="Arial" w:hAnsi="Arial" w:cs="Arial"/>
          <w:sz w:val="24"/>
          <w:szCs w:val="24"/>
        </w:rPr>
        <w:t>1</w:t>
      </w:r>
      <w:r w:rsidR="00903EE6" w:rsidRPr="0002325F">
        <w:rPr>
          <w:rFonts w:ascii="Arial" w:hAnsi="Arial" w:cs="Arial"/>
          <w:sz w:val="24"/>
          <w:szCs w:val="24"/>
        </w:rPr>
        <w:t>4</w:t>
      </w:r>
      <w:r w:rsidRPr="0002325F">
        <w:rPr>
          <w:rFonts w:ascii="Arial" w:hAnsi="Arial" w:cs="Arial"/>
          <w:sz w:val="24"/>
          <w:szCs w:val="24"/>
        </w:rPr>
        <w:t>. Monitoring and Review of the Policy</w:t>
      </w:r>
      <w:bookmarkEnd w:id="28"/>
    </w:p>
    <w:p w:rsidR="00577D35" w:rsidRPr="0002325F" w:rsidRDefault="00577D35" w:rsidP="0002325F">
      <w:pPr>
        <w:pStyle w:val="NoSpacing"/>
        <w:jc w:val="both"/>
        <w:rPr>
          <w:rFonts w:ascii="Arial" w:hAnsi="Arial" w:cs="Arial"/>
          <w:sz w:val="24"/>
          <w:szCs w:val="24"/>
        </w:rPr>
      </w:pPr>
    </w:p>
    <w:p w:rsidR="00577D35" w:rsidRPr="0002325F" w:rsidRDefault="00577D35" w:rsidP="0002325F">
      <w:pPr>
        <w:pStyle w:val="NoSpacing"/>
        <w:jc w:val="both"/>
        <w:rPr>
          <w:rFonts w:ascii="Arial" w:hAnsi="Arial" w:cs="Arial"/>
          <w:sz w:val="24"/>
          <w:szCs w:val="24"/>
        </w:rPr>
      </w:pPr>
      <w:r w:rsidRPr="0002325F">
        <w:rPr>
          <w:rFonts w:ascii="Arial" w:hAnsi="Arial" w:cs="Arial"/>
          <w:sz w:val="24"/>
          <w:szCs w:val="24"/>
        </w:rPr>
        <w:t>We will review this policy every 3 years to ensure that any changes in legislation or best practice are included and updated.</w:t>
      </w:r>
    </w:p>
    <w:p w:rsidR="00577D35" w:rsidRPr="0002325F" w:rsidRDefault="00577D35" w:rsidP="0002325F">
      <w:pPr>
        <w:pStyle w:val="NoSpacing"/>
        <w:jc w:val="both"/>
        <w:rPr>
          <w:rFonts w:ascii="Arial" w:hAnsi="Arial" w:cs="Arial"/>
          <w:sz w:val="24"/>
          <w:szCs w:val="24"/>
        </w:rPr>
      </w:pPr>
    </w:p>
    <w:p w:rsidR="00212C02" w:rsidRPr="0002325F" w:rsidRDefault="00577D35" w:rsidP="0002325F">
      <w:pPr>
        <w:pStyle w:val="NoSpacing"/>
        <w:jc w:val="both"/>
        <w:rPr>
          <w:rFonts w:ascii="Arial" w:hAnsi="Arial" w:cs="Arial"/>
          <w:sz w:val="24"/>
          <w:szCs w:val="24"/>
        </w:rPr>
      </w:pPr>
      <w:r w:rsidRPr="0002325F">
        <w:rPr>
          <w:rFonts w:ascii="Arial" w:hAnsi="Arial" w:cs="Arial"/>
          <w:sz w:val="24"/>
          <w:szCs w:val="24"/>
        </w:rPr>
        <w:t>We will consult with service users, staff, internal and external partners in the review.</w:t>
      </w:r>
    </w:p>
    <w:p w:rsidR="00212C02" w:rsidRPr="0002325F" w:rsidRDefault="00212C02" w:rsidP="0002325F">
      <w:pPr>
        <w:pStyle w:val="NoSpacing"/>
        <w:jc w:val="both"/>
        <w:rPr>
          <w:rFonts w:ascii="Arial" w:hAnsi="Arial" w:cs="Arial"/>
          <w:sz w:val="24"/>
          <w:szCs w:val="24"/>
        </w:rPr>
      </w:pPr>
    </w:p>
    <w:p w:rsidR="00212C02" w:rsidRPr="0002325F" w:rsidRDefault="008B200A" w:rsidP="0002325F">
      <w:pPr>
        <w:pStyle w:val="NoSpacing"/>
        <w:jc w:val="both"/>
        <w:rPr>
          <w:rFonts w:ascii="Arial" w:hAnsi="Arial" w:cs="Arial"/>
          <w:sz w:val="24"/>
          <w:szCs w:val="24"/>
        </w:rPr>
      </w:pPr>
      <w:r w:rsidRPr="0002325F">
        <w:rPr>
          <w:rFonts w:ascii="Arial" w:hAnsi="Arial" w:cs="Arial"/>
          <w:sz w:val="24"/>
          <w:szCs w:val="24"/>
        </w:rPr>
        <w:t>The Council will maintain procedural documents for the use of ASB enforcement powers and this will be subject to scrutiny and monitoring by the Healthier and Safer Scrutiny Committee.</w:t>
      </w:r>
    </w:p>
    <w:p w:rsidR="008B200A" w:rsidRPr="0002325F" w:rsidRDefault="008B200A" w:rsidP="0002325F">
      <w:pPr>
        <w:pStyle w:val="NoSpacing"/>
        <w:jc w:val="both"/>
        <w:rPr>
          <w:rFonts w:ascii="Arial" w:hAnsi="Arial" w:cs="Arial"/>
          <w:sz w:val="24"/>
          <w:szCs w:val="24"/>
        </w:rPr>
      </w:pPr>
    </w:p>
    <w:p w:rsidR="008B200A" w:rsidRPr="00DB4136" w:rsidRDefault="008B200A" w:rsidP="0002325F">
      <w:pPr>
        <w:pStyle w:val="NoSpacing"/>
        <w:jc w:val="both"/>
        <w:rPr>
          <w:rFonts w:ascii="Arial" w:hAnsi="Arial" w:cs="Arial"/>
          <w:b/>
        </w:rPr>
      </w:pPr>
      <w:r w:rsidRPr="0002325F">
        <w:rPr>
          <w:rFonts w:ascii="Arial" w:hAnsi="Arial" w:cs="Arial"/>
          <w:sz w:val="24"/>
          <w:szCs w:val="24"/>
        </w:rPr>
        <w:t>Any changes to policy will</w:t>
      </w:r>
      <w:r>
        <w:rPr>
          <w:rFonts w:ascii="Arial" w:hAnsi="Arial" w:cs="Arial"/>
        </w:rPr>
        <w:t xml:space="preserve"> be subject to Cabinet approval.</w:t>
      </w:r>
    </w:p>
    <w:sectPr w:rsidR="008B200A" w:rsidRPr="00DB4136" w:rsidSect="00F404AE">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207" w:rsidRDefault="00D00207" w:rsidP="00AB45FF">
      <w:pPr>
        <w:spacing w:after="0" w:line="240" w:lineRule="auto"/>
      </w:pPr>
      <w:r>
        <w:separator/>
      </w:r>
    </w:p>
  </w:endnote>
  <w:endnote w:type="continuationSeparator" w:id="0">
    <w:p w:rsidR="00D00207" w:rsidRDefault="00D00207" w:rsidP="00AB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59" w:rsidRDefault="00160E59" w:rsidP="0002325F">
    <w:pPr>
      <w:pStyle w:val="Footer"/>
    </w:pPr>
  </w:p>
  <w:p w:rsidR="0002325F" w:rsidRPr="0002325F" w:rsidRDefault="0002325F" w:rsidP="00023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207" w:rsidRDefault="00D00207" w:rsidP="00AB45FF">
      <w:pPr>
        <w:spacing w:after="0" w:line="240" w:lineRule="auto"/>
      </w:pPr>
      <w:r>
        <w:separator/>
      </w:r>
    </w:p>
  </w:footnote>
  <w:footnote w:type="continuationSeparator" w:id="0">
    <w:p w:rsidR="00D00207" w:rsidRDefault="00D00207" w:rsidP="00AB45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68A"/>
    <w:multiLevelType w:val="hybridMultilevel"/>
    <w:tmpl w:val="E1A4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84A74"/>
    <w:multiLevelType w:val="hybridMultilevel"/>
    <w:tmpl w:val="11B252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4F976CD"/>
    <w:multiLevelType w:val="hybridMultilevel"/>
    <w:tmpl w:val="CB4CD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8985A43"/>
    <w:multiLevelType w:val="hybridMultilevel"/>
    <w:tmpl w:val="0C38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B957E4"/>
    <w:multiLevelType w:val="hybridMultilevel"/>
    <w:tmpl w:val="2BE6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2B6433"/>
    <w:multiLevelType w:val="hybridMultilevel"/>
    <w:tmpl w:val="9DA8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0042F8"/>
    <w:multiLevelType w:val="hybridMultilevel"/>
    <w:tmpl w:val="C442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7078F9"/>
    <w:multiLevelType w:val="hybridMultilevel"/>
    <w:tmpl w:val="86EEC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54F3EB0"/>
    <w:multiLevelType w:val="hybridMultilevel"/>
    <w:tmpl w:val="D72E81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BDF0361"/>
    <w:multiLevelType w:val="hybridMultilevel"/>
    <w:tmpl w:val="52DADF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21F27B63"/>
    <w:multiLevelType w:val="hybridMultilevel"/>
    <w:tmpl w:val="0CDA5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501435F"/>
    <w:multiLevelType w:val="hybridMultilevel"/>
    <w:tmpl w:val="B676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390999"/>
    <w:multiLevelType w:val="hybridMultilevel"/>
    <w:tmpl w:val="855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CF46DA"/>
    <w:multiLevelType w:val="hybridMultilevel"/>
    <w:tmpl w:val="E898A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F6A252A"/>
    <w:multiLevelType w:val="hybridMultilevel"/>
    <w:tmpl w:val="0F383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63424A7"/>
    <w:multiLevelType w:val="hybridMultilevel"/>
    <w:tmpl w:val="AB1A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777CCD"/>
    <w:multiLevelType w:val="hybridMultilevel"/>
    <w:tmpl w:val="3124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1E69B4"/>
    <w:multiLevelType w:val="hybridMultilevel"/>
    <w:tmpl w:val="338C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03334C"/>
    <w:multiLevelType w:val="hybridMultilevel"/>
    <w:tmpl w:val="50C8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E51ED1"/>
    <w:multiLevelType w:val="hybridMultilevel"/>
    <w:tmpl w:val="DB9EB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6904F96"/>
    <w:multiLevelType w:val="hybridMultilevel"/>
    <w:tmpl w:val="541C4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A167CFD"/>
    <w:multiLevelType w:val="hybridMultilevel"/>
    <w:tmpl w:val="4D02B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C3C6AA4"/>
    <w:multiLevelType w:val="hybridMultilevel"/>
    <w:tmpl w:val="186EA0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4D853BFE"/>
    <w:multiLevelType w:val="hybridMultilevel"/>
    <w:tmpl w:val="9418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9D58B4"/>
    <w:multiLevelType w:val="hybridMultilevel"/>
    <w:tmpl w:val="B582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2734D4"/>
    <w:multiLevelType w:val="hybridMultilevel"/>
    <w:tmpl w:val="BACE05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BF7503E"/>
    <w:multiLevelType w:val="hybridMultilevel"/>
    <w:tmpl w:val="EA64A58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nsid w:val="5D39222A"/>
    <w:multiLevelType w:val="hybridMultilevel"/>
    <w:tmpl w:val="2FC8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6A0CE3"/>
    <w:multiLevelType w:val="hybridMultilevel"/>
    <w:tmpl w:val="F306E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5955BAA"/>
    <w:multiLevelType w:val="hybridMultilevel"/>
    <w:tmpl w:val="33B65426"/>
    <w:lvl w:ilvl="0" w:tplc="08090001">
      <w:start w:val="1"/>
      <w:numFmt w:val="bullet"/>
      <w:lvlText w:val=""/>
      <w:lvlJc w:val="left"/>
      <w:pPr>
        <w:tabs>
          <w:tab w:val="num" w:pos="1820"/>
        </w:tabs>
        <w:ind w:left="1820" w:hanging="360"/>
      </w:pPr>
      <w:rPr>
        <w:rFonts w:ascii="Symbol" w:hAnsi="Symbol" w:hint="default"/>
      </w:rPr>
    </w:lvl>
    <w:lvl w:ilvl="1" w:tplc="08090003" w:tentative="1">
      <w:start w:val="1"/>
      <w:numFmt w:val="bullet"/>
      <w:lvlText w:val="o"/>
      <w:lvlJc w:val="left"/>
      <w:pPr>
        <w:tabs>
          <w:tab w:val="num" w:pos="2540"/>
        </w:tabs>
        <w:ind w:left="2540" w:hanging="360"/>
      </w:pPr>
      <w:rPr>
        <w:rFonts w:ascii="Courier New" w:hAnsi="Courier New" w:cs="Courier New" w:hint="default"/>
      </w:rPr>
    </w:lvl>
    <w:lvl w:ilvl="2" w:tplc="08090005" w:tentative="1">
      <w:start w:val="1"/>
      <w:numFmt w:val="bullet"/>
      <w:lvlText w:val=""/>
      <w:lvlJc w:val="left"/>
      <w:pPr>
        <w:tabs>
          <w:tab w:val="num" w:pos="3260"/>
        </w:tabs>
        <w:ind w:left="3260" w:hanging="360"/>
      </w:pPr>
      <w:rPr>
        <w:rFonts w:ascii="Wingdings" w:hAnsi="Wingdings" w:hint="default"/>
      </w:rPr>
    </w:lvl>
    <w:lvl w:ilvl="3" w:tplc="08090001" w:tentative="1">
      <w:start w:val="1"/>
      <w:numFmt w:val="bullet"/>
      <w:lvlText w:val=""/>
      <w:lvlJc w:val="left"/>
      <w:pPr>
        <w:tabs>
          <w:tab w:val="num" w:pos="3980"/>
        </w:tabs>
        <w:ind w:left="3980" w:hanging="360"/>
      </w:pPr>
      <w:rPr>
        <w:rFonts w:ascii="Symbol" w:hAnsi="Symbol" w:hint="default"/>
      </w:rPr>
    </w:lvl>
    <w:lvl w:ilvl="4" w:tplc="08090003" w:tentative="1">
      <w:start w:val="1"/>
      <w:numFmt w:val="bullet"/>
      <w:lvlText w:val="o"/>
      <w:lvlJc w:val="left"/>
      <w:pPr>
        <w:tabs>
          <w:tab w:val="num" w:pos="4700"/>
        </w:tabs>
        <w:ind w:left="4700" w:hanging="360"/>
      </w:pPr>
      <w:rPr>
        <w:rFonts w:ascii="Courier New" w:hAnsi="Courier New" w:cs="Courier New" w:hint="default"/>
      </w:rPr>
    </w:lvl>
    <w:lvl w:ilvl="5" w:tplc="08090005" w:tentative="1">
      <w:start w:val="1"/>
      <w:numFmt w:val="bullet"/>
      <w:lvlText w:val=""/>
      <w:lvlJc w:val="left"/>
      <w:pPr>
        <w:tabs>
          <w:tab w:val="num" w:pos="5420"/>
        </w:tabs>
        <w:ind w:left="5420" w:hanging="360"/>
      </w:pPr>
      <w:rPr>
        <w:rFonts w:ascii="Wingdings" w:hAnsi="Wingdings" w:hint="default"/>
      </w:rPr>
    </w:lvl>
    <w:lvl w:ilvl="6" w:tplc="08090001" w:tentative="1">
      <w:start w:val="1"/>
      <w:numFmt w:val="bullet"/>
      <w:lvlText w:val=""/>
      <w:lvlJc w:val="left"/>
      <w:pPr>
        <w:tabs>
          <w:tab w:val="num" w:pos="6140"/>
        </w:tabs>
        <w:ind w:left="6140" w:hanging="360"/>
      </w:pPr>
      <w:rPr>
        <w:rFonts w:ascii="Symbol" w:hAnsi="Symbol" w:hint="default"/>
      </w:rPr>
    </w:lvl>
    <w:lvl w:ilvl="7" w:tplc="08090003" w:tentative="1">
      <w:start w:val="1"/>
      <w:numFmt w:val="bullet"/>
      <w:lvlText w:val="o"/>
      <w:lvlJc w:val="left"/>
      <w:pPr>
        <w:tabs>
          <w:tab w:val="num" w:pos="6860"/>
        </w:tabs>
        <w:ind w:left="6860" w:hanging="360"/>
      </w:pPr>
      <w:rPr>
        <w:rFonts w:ascii="Courier New" w:hAnsi="Courier New" w:cs="Courier New" w:hint="default"/>
      </w:rPr>
    </w:lvl>
    <w:lvl w:ilvl="8" w:tplc="08090005" w:tentative="1">
      <w:start w:val="1"/>
      <w:numFmt w:val="bullet"/>
      <w:lvlText w:val=""/>
      <w:lvlJc w:val="left"/>
      <w:pPr>
        <w:tabs>
          <w:tab w:val="num" w:pos="7580"/>
        </w:tabs>
        <w:ind w:left="7580" w:hanging="360"/>
      </w:pPr>
      <w:rPr>
        <w:rFonts w:ascii="Wingdings" w:hAnsi="Wingdings" w:hint="default"/>
      </w:rPr>
    </w:lvl>
  </w:abstractNum>
  <w:abstractNum w:abstractNumId="30">
    <w:nsid w:val="67C659D8"/>
    <w:multiLevelType w:val="hybridMultilevel"/>
    <w:tmpl w:val="D6121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AD3638F"/>
    <w:multiLevelType w:val="hybridMultilevel"/>
    <w:tmpl w:val="95CC2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3C28AB"/>
    <w:multiLevelType w:val="hybridMultilevel"/>
    <w:tmpl w:val="59E04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F90412A"/>
    <w:multiLevelType w:val="hybridMultilevel"/>
    <w:tmpl w:val="7164834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19002FB"/>
    <w:multiLevelType w:val="hybridMultilevel"/>
    <w:tmpl w:val="FDC29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5C43A77"/>
    <w:multiLevelType w:val="multilevel"/>
    <w:tmpl w:val="5D308B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CE1159D"/>
    <w:multiLevelType w:val="hybridMultilevel"/>
    <w:tmpl w:val="25BC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9807A9"/>
    <w:multiLevelType w:val="hybridMultilevel"/>
    <w:tmpl w:val="3CC019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1"/>
  </w:num>
  <w:num w:numId="2">
    <w:abstractNumId w:val="28"/>
  </w:num>
  <w:num w:numId="3">
    <w:abstractNumId w:val="9"/>
  </w:num>
  <w:num w:numId="4">
    <w:abstractNumId w:val="36"/>
  </w:num>
  <w:num w:numId="5">
    <w:abstractNumId w:val="11"/>
  </w:num>
  <w:num w:numId="6">
    <w:abstractNumId w:val="32"/>
  </w:num>
  <w:num w:numId="7">
    <w:abstractNumId w:val="20"/>
  </w:num>
  <w:num w:numId="8">
    <w:abstractNumId w:val="21"/>
  </w:num>
  <w:num w:numId="9">
    <w:abstractNumId w:val="8"/>
  </w:num>
  <w:num w:numId="10">
    <w:abstractNumId w:val="26"/>
  </w:num>
  <w:num w:numId="11">
    <w:abstractNumId w:val="14"/>
  </w:num>
  <w:num w:numId="12">
    <w:abstractNumId w:val="27"/>
  </w:num>
  <w:num w:numId="13">
    <w:abstractNumId w:val="17"/>
  </w:num>
  <w:num w:numId="14">
    <w:abstractNumId w:val="29"/>
  </w:num>
  <w:num w:numId="15">
    <w:abstractNumId w:val="22"/>
  </w:num>
  <w:num w:numId="16">
    <w:abstractNumId w:val="33"/>
  </w:num>
  <w:num w:numId="17">
    <w:abstractNumId w:val="13"/>
  </w:num>
  <w:num w:numId="18">
    <w:abstractNumId w:val="35"/>
  </w:num>
  <w:num w:numId="19">
    <w:abstractNumId w:val="24"/>
  </w:num>
  <w:num w:numId="20">
    <w:abstractNumId w:val="6"/>
  </w:num>
  <w:num w:numId="21">
    <w:abstractNumId w:val="15"/>
  </w:num>
  <w:num w:numId="22">
    <w:abstractNumId w:val="16"/>
  </w:num>
  <w:num w:numId="23">
    <w:abstractNumId w:val="3"/>
  </w:num>
  <w:num w:numId="24">
    <w:abstractNumId w:val="7"/>
  </w:num>
  <w:num w:numId="25">
    <w:abstractNumId w:val="5"/>
  </w:num>
  <w:num w:numId="26">
    <w:abstractNumId w:val="23"/>
  </w:num>
  <w:num w:numId="27">
    <w:abstractNumId w:val="2"/>
  </w:num>
  <w:num w:numId="28">
    <w:abstractNumId w:val="0"/>
  </w:num>
  <w:num w:numId="29">
    <w:abstractNumId w:val="4"/>
  </w:num>
  <w:num w:numId="30">
    <w:abstractNumId w:val="37"/>
  </w:num>
  <w:num w:numId="31">
    <w:abstractNumId w:val="30"/>
  </w:num>
  <w:num w:numId="32">
    <w:abstractNumId w:val="34"/>
  </w:num>
  <w:num w:numId="33">
    <w:abstractNumId w:val="25"/>
  </w:num>
  <w:num w:numId="34">
    <w:abstractNumId w:val="18"/>
  </w:num>
  <w:num w:numId="35">
    <w:abstractNumId w:val="12"/>
  </w:num>
  <w:num w:numId="36">
    <w:abstractNumId w:val="19"/>
  </w:num>
  <w:num w:numId="37">
    <w:abstractNumId w:val="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22"/>
    <w:rsid w:val="0002325F"/>
    <w:rsid w:val="00034AB4"/>
    <w:rsid w:val="00060C19"/>
    <w:rsid w:val="000F0722"/>
    <w:rsid w:val="00160E59"/>
    <w:rsid w:val="0017276F"/>
    <w:rsid w:val="001A2825"/>
    <w:rsid w:val="001F1BFE"/>
    <w:rsid w:val="00212C02"/>
    <w:rsid w:val="002245CE"/>
    <w:rsid w:val="00242C76"/>
    <w:rsid w:val="0026362B"/>
    <w:rsid w:val="00283110"/>
    <w:rsid w:val="002D1ADC"/>
    <w:rsid w:val="002E1373"/>
    <w:rsid w:val="002E6DA8"/>
    <w:rsid w:val="00303EE6"/>
    <w:rsid w:val="00364996"/>
    <w:rsid w:val="00387B12"/>
    <w:rsid w:val="0039379A"/>
    <w:rsid w:val="003A63AD"/>
    <w:rsid w:val="003B2F85"/>
    <w:rsid w:val="003D661D"/>
    <w:rsid w:val="00411826"/>
    <w:rsid w:val="004278A7"/>
    <w:rsid w:val="00441B18"/>
    <w:rsid w:val="004445A8"/>
    <w:rsid w:val="004C6AE7"/>
    <w:rsid w:val="004D4390"/>
    <w:rsid w:val="004D613E"/>
    <w:rsid w:val="00522923"/>
    <w:rsid w:val="00524940"/>
    <w:rsid w:val="005327D0"/>
    <w:rsid w:val="005538C4"/>
    <w:rsid w:val="00577D35"/>
    <w:rsid w:val="005914F7"/>
    <w:rsid w:val="005B7109"/>
    <w:rsid w:val="005C06F8"/>
    <w:rsid w:val="00644CB2"/>
    <w:rsid w:val="0066549F"/>
    <w:rsid w:val="00694A7D"/>
    <w:rsid w:val="006A2B72"/>
    <w:rsid w:val="006F5395"/>
    <w:rsid w:val="00712390"/>
    <w:rsid w:val="00761F95"/>
    <w:rsid w:val="00786175"/>
    <w:rsid w:val="00787A3F"/>
    <w:rsid w:val="00791F07"/>
    <w:rsid w:val="007E0F79"/>
    <w:rsid w:val="007F74C3"/>
    <w:rsid w:val="008B200A"/>
    <w:rsid w:val="00903EE6"/>
    <w:rsid w:val="00933E39"/>
    <w:rsid w:val="00951C70"/>
    <w:rsid w:val="009620FB"/>
    <w:rsid w:val="009836B9"/>
    <w:rsid w:val="009D692B"/>
    <w:rsid w:val="00A13ADE"/>
    <w:rsid w:val="00A23DF6"/>
    <w:rsid w:val="00A33B8B"/>
    <w:rsid w:val="00A47E0B"/>
    <w:rsid w:val="00A773D4"/>
    <w:rsid w:val="00AA19CC"/>
    <w:rsid w:val="00AB45FF"/>
    <w:rsid w:val="00AD3D54"/>
    <w:rsid w:val="00B80931"/>
    <w:rsid w:val="00C464DD"/>
    <w:rsid w:val="00C7363F"/>
    <w:rsid w:val="00C9728D"/>
    <w:rsid w:val="00CB7FCD"/>
    <w:rsid w:val="00D00207"/>
    <w:rsid w:val="00D202C0"/>
    <w:rsid w:val="00D4307F"/>
    <w:rsid w:val="00DB4136"/>
    <w:rsid w:val="00DC08FC"/>
    <w:rsid w:val="00DE35E8"/>
    <w:rsid w:val="00E13BA7"/>
    <w:rsid w:val="00F02CBA"/>
    <w:rsid w:val="00F11612"/>
    <w:rsid w:val="00F404AE"/>
    <w:rsid w:val="00F63F2D"/>
    <w:rsid w:val="00FA11F6"/>
    <w:rsid w:val="00FC69AA"/>
    <w:rsid w:val="00FD1AD6"/>
    <w:rsid w:val="00FE3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16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61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11612"/>
    <w:pPr>
      <w:spacing w:after="0" w:line="240" w:lineRule="auto"/>
    </w:pPr>
  </w:style>
  <w:style w:type="character" w:customStyle="1" w:styleId="Heading1Char">
    <w:name w:val="Heading 1 Char"/>
    <w:basedOn w:val="DefaultParagraphFont"/>
    <w:link w:val="Heading1"/>
    <w:uiPriority w:val="9"/>
    <w:rsid w:val="00F116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3B5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D613E"/>
    <w:pPr>
      <w:ind w:left="720"/>
      <w:contextualSpacing/>
    </w:pPr>
  </w:style>
  <w:style w:type="character" w:customStyle="1" w:styleId="Heading3Char">
    <w:name w:val="Heading 3 Char"/>
    <w:basedOn w:val="DefaultParagraphFont"/>
    <w:link w:val="Heading3"/>
    <w:uiPriority w:val="9"/>
    <w:rsid w:val="004D613E"/>
    <w:rPr>
      <w:rFonts w:asciiTheme="majorHAnsi" w:eastAsiaTheme="majorEastAsia" w:hAnsiTheme="majorHAnsi" w:cstheme="majorBidi"/>
      <w:b/>
      <w:bCs/>
      <w:color w:val="4F81BD" w:themeColor="accent1"/>
    </w:rPr>
  </w:style>
  <w:style w:type="character" w:customStyle="1" w:styleId="NoSpacingChar">
    <w:name w:val="No Spacing Char"/>
    <w:basedOn w:val="DefaultParagraphFont"/>
    <w:link w:val="NoSpacing"/>
    <w:uiPriority w:val="1"/>
    <w:rsid w:val="00F404AE"/>
  </w:style>
  <w:style w:type="paragraph" w:styleId="BalloonText">
    <w:name w:val="Balloon Text"/>
    <w:basedOn w:val="Normal"/>
    <w:link w:val="BalloonTextChar"/>
    <w:uiPriority w:val="99"/>
    <w:semiHidden/>
    <w:unhideWhenUsed/>
    <w:rsid w:val="00F4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4AE"/>
    <w:rPr>
      <w:rFonts w:ascii="Tahoma" w:hAnsi="Tahoma" w:cs="Tahoma"/>
      <w:sz w:val="16"/>
      <w:szCs w:val="16"/>
    </w:rPr>
  </w:style>
  <w:style w:type="paragraph" w:styleId="TOCHeading">
    <w:name w:val="TOC Heading"/>
    <w:basedOn w:val="Heading1"/>
    <w:next w:val="Normal"/>
    <w:uiPriority w:val="39"/>
    <w:semiHidden/>
    <w:unhideWhenUsed/>
    <w:qFormat/>
    <w:rsid w:val="00951C70"/>
    <w:pPr>
      <w:outlineLvl w:val="9"/>
    </w:pPr>
    <w:rPr>
      <w:lang w:val="en-US" w:eastAsia="ja-JP"/>
    </w:rPr>
  </w:style>
  <w:style w:type="paragraph" w:styleId="TOC1">
    <w:name w:val="toc 1"/>
    <w:basedOn w:val="Normal"/>
    <w:next w:val="Normal"/>
    <w:autoRedefine/>
    <w:uiPriority w:val="39"/>
    <w:unhideWhenUsed/>
    <w:rsid w:val="00951C70"/>
    <w:pPr>
      <w:spacing w:after="100"/>
    </w:pPr>
  </w:style>
  <w:style w:type="paragraph" w:styleId="TOC3">
    <w:name w:val="toc 3"/>
    <w:basedOn w:val="Normal"/>
    <w:next w:val="Normal"/>
    <w:autoRedefine/>
    <w:uiPriority w:val="39"/>
    <w:unhideWhenUsed/>
    <w:rsid w:val="00951C70"/>
    <w:pPr>
      <w:spacing w:after="100"/>
      <w:ind w:left="440"/>
    </w:pPr>
  </w:style>
  <w:style w:type="paragraph" w:styleId="TOC2">
    <w:name w:val="toc 2"/>
    <w:basedOn w:val="Normal"/>
    <w:next w:val="Normal"/>
    <w:autoRedefine/>
    <w:uiPriority w:val="39"/>
    <w:unhideWhenUsed/>
    <w:rsid w:val="00951C70"/>
    <w:pPr>
      <w:spacing w:after="100"/>
      <w:ind w:left="220"/>
    </w:pPr>
  </w:style>
  <w:style w:type="character" w:styleId="Hyperlink">
    <w:name w:val="Hyperlink"/>
    <w:basedOn w:val="DefaultParagraphFont"/>
    <w:uiPriority w:val="99"/>
    <w:unhideWhenUsed/>
    <w:rsid w:val="00951C70"/>
    <w:rPr>
      <w:color w:val="0000FF" w:themeColor="hyperlink"/>
      <w:u w:val="single"/>
    </w:rPr>
  </w:style>
  <w:style w:type="paragraph" w:styleId="Header">
    <w:name w:val="header"/>
    <w:basedOn w:val="Normal"/>
    <w:link w:val="HeaderChar"/>
    <w:uiPriority w:val="99"/>
    <w:unhideWhenUsed/>
    <w:rsid w:val="00AB4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5FF"/>
  </w:style>
  <w:style w:type="paragraph" w:styleId="Footer">
    <w:name w:val="footer"/>
    <w:basedOn w:val="Normal"/>
    <w:link w:val="FooterChar"/>
    <w:uiPriority w:val="99"/>
    <w:unhideWhenUsed/>
    <w:rsid w:val="00AB4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16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61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11612"/>
    <w:pPr>
      <w:spacing w:after="0" w:line="240" w:lineRule="auto"/>
    </w:pPr>
  </w:style>
  <w:style w:type="character" w:customStyle="1" w:styleId="Heading1Char">
    <w:name w:val="Heading 1 Char"/>
    <w:basedOn w:val="DefaultParagraphFont"/>
    <w:link w:val="Heading1"/>
    <w:uiPriority w:val="9"/>
    <w:rsid w:val="00F116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3B5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D613E"/>
    <w:pPr>
      <w:ind w:left="720"/>
      <w:contextualSpacing/>
    </w:pPr>
  </w:style>
  <w:style w:type="character" w:customStyle="1" w:styleId="Heading3Char">
    <w:name w:val="Heading 3 Char"/>
    <w:basedOn w:val="DefaultParagraphFont"/>
    <w:link w:val="Heading3"/>
    <w:uiPriority w:val="9"/>
    <w:rsid w:val="004D613E"/>
    <w:rPr>
      <w:rFonts w:asciiTheme="majorHAnsi" w:eastAsiaTheme="majorEastAsia" w:hAnsiTheme="majorHAnsi" w:cstheme="majorBidi"/>
      <w:b/>
      <w:bCs/>
      <w:color w:val="4F81BD" w:themeColor="accent1"/>
    </w:rPr>
  </w:style>
  <w:style w:type="character" w:customStyle="1" w:styleId="NoSpacingChar">
    <w:name w:val="No Spacing Char"/>
    <w:basedOn w:val="DefaultParagraphFont"/>
    <w:link w:val="NoSpacing"/>
    <w:uiPriority w:val="1"/>
    <w:rsid w:val="00F404AE"/>
  </w:style>
  <w:style w:type="paragraph" w:styleId="BalloonText">
    <w:name w:val="Balloon Text"/>
    <w:basedOn w:val="Normal"/>
    <w:link w:val="BalloonTextChar"/>
    <w:uiPriority w:val="99"/>
    <w:semiHidden/>
    <w:unhideWhenUsed/>
    <w:rsid w:val="00F4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4AE"/>
    <w:rPr>
      <w:rFonts w:ascii="Tahoma" w:hAnsi="Tahoma" w:cs="Tahoma"/>
      <w:sz w:val="16"/>
      <w:szCs w:val="16"/>
    </w:rPr>
  </w:style>
  <w:style w:type="paragraph" w:styleId="TOCHeading">
    <w:name w:val="TOC Heading"/>
    <w:basedOn w:val="Heading1"/>
    <w:next w:val="Normal"/>
    <w:uiPriority w:val="39"/>
    <w:semiHidden/>
    <w:unhideWhenUsed/>
    <w:qFormat/>
    <w:rsid w:val="00951C70"/>
    <w:pPr>
      <w:outlineLvl w:val="9"/>
    </w:pPr>
    <w:rPr>
      <w:lang w:val="en-US" w:eastAsia="ja-JP"/>
    </w:rPr>
  </w:style>
  <w:style w:type="paragraph" w:styleId="TOC1">
    <w:name w:val="toc 1"/>
    <w:basedOn w:val="Normal"/>
    <w:next w:val="Normal"/>
    <w:autoRedefine/>
    <w:uiPriority w:val="39"/>
    <w:unhideWhenUsed/>
    <w:rsid w:val="00951C70"/>
    <w:pPr>
      <w:spacing w:after="100"/>
    </w:pPr>
  </w:style>
  <w:style w:type="paragraph" w:styleId="TOC3">
    <w:name w:val="toc 3"/>
    <w:basedOn w:val="Normal"/>
    <w:next w:val="Normal"/>
    <w:autoRedefine/>
    <w:uiPriority w:val="39"/>
    <w:unhideWhenUsed/>
    <w:rsid w:val="00951C70"/>
    <w:pPr>
      <w:spacing w:after="100"/>
      <w:ind w:left="440"/>
    </w:pPr>
  </w:style>
  <w:style w:type="paragraph" w:styleId="TOC2">
    <w:name w:val="toc 2"/>
    <w:basedOn w:val="Normal"/>
    <w:next w:val="Normal"/>
    <w:autoRedefine/>
    <w:uiPriority w:val="39"/>
    <w:unhideWhenUsed/>
    <w:rsid w:val="00951C70"/>
    <w:pPr>
      <w:spacing w:after="100"/>
      <w:ind w:left="220"/>
    </w:pPr>
  </w:style>
  <w:style w:type="character" w:styleId="Hyperlink">
    <w:name w:val="Hyperlink"/>
    <w:basedOn w:val="DefaultParagraphFont"/>
    <w:uiPriority w:val="99"/>
    <w:unhideWhenUsed/>
    <w:rsid w:val="00951C70"/>
    <w:rPr>
      <w:color w:val="0000FF" w:themeColor="hyperlink"/>
      <w:u w:val="single"/>
    </w:rPr>
  </w:style>
  <w:style w:type="paragraph" w:styleId="Header">
    <w:name w:val="header"/>
    <w:basedOn w:val="Normal"/>
    <w:link w:val="HeaderChar"/>
    <w:uiPriority w:val="99"/>
    <w:unhideWhenUsed/>
    <w:rsid w:val="00AB4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5FF"/>
  </w:style>
  <w:style w:type="paragraph" w:styleId="Footer">
    <w:name w:val="footer"/>
    <w:basedOn w:val="Normal"/>
    <w:link w:val="FooterChar"/>
    <w:uiPriority w:val="99"/>
    <w:unhideWhenUsed/>
    <w:rsid w:val="00AB4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nquiries@tamworth.gov.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7010-330B-4E79-B5D8-D0A87D53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BA27A7F0</Template>
  <TotalTime>5</TotalTime>
  <Pages>1</Pages>
  <Words>5847</Words>
  <Characters>33334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 Joanne</dc:creator>
  <cp:lastModifiedBy>Gibbs, Julia</cp:lastModifiedBy>
  <cp:revision>3</cp:revision>
  <dcterms:created xsi:type="dcterms:W3CDTF">2017-10-26T11:00:00Z</dcterms:created>
  <dcterms:modified xsi:type="dcterms:W3CDTF">2017-10-26T11:00:00Z</dcterms:modified>
</cp:coreProperties>
</file>