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DF11" w14:textId="77777777" w:rsidR="00FC65C1" w:rsidRDefault="00FC65C1" w:rsidP="00FC65C1">
      <w:pPr>
        <w:jc w:val="both"/>
        <w:rPr>
          <w:rFonts w:ascii="Lucida Console" w:hAnsi="Lucida Console"/>
        </w:rPr>
      </w:pPr>
    </w:p>
    <w:p w14:paraId="27607588"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899A87" w14:textId="77777777" w:rsidR="00C530AE" w:rsidRDefault="00C530AE" w:rsidP="00C53F0B">
      <w:pPr>
        <w:jc w:val="center"/>
        <w:rPr>
          <w:rFonts w:ascii="Arial" w:hAnsi="Arial" w:cs="Arial"/>
          <w:b/>
          <w:sz w:val="40"/>
          <w:szCs w:val="40"/>
        </w:rPr>
      </w:pPr>
      <w:r>
        <w:rPr>
          <w:rFonts w:ascii="Arial" w:hAnsi="Arial" w:cs="Arial"/>
          <w:b/>
          <w:sz w:val="40"/>
          <w:szCs w:val="40"/>
        </w:rPr>
        <w:t xml:space="preserve">Notice of Intention to </w:t>
      </w:r>
    </w:p>
    <w:p w14:paraId="4BFA08C1" w14:textId="77777777" w:rsidR="00C53F0B" w:rsidRDefault="00C530AE" w:rsidP="00C53F0B">
      <w:pPr>
        <w:jc w:val="center"/>
        <w:rPr>
          <w:rFonts w:ascii="Arial Black" w:hAnsi="Arial Black"/>
          <w:bCs/>
          <w:sz w:val="56"/>
          <w:szCs w:val="56"/>
        </w:rPr>
      </w:pPr>
      <w:r>
        <w:rPr>
          <w:rFonts w:ascii="Arial" w:hAnsi="Arial" w:cs="Arial"/>
          <w:b/>
          <w:sz w:val="40"/>
          <w:szCs w:val="40"/>
        </w:rPr>
        <w:t>Seek Possession</w:t>
      </w:r>
      <w:r w:rsidR="00A4793C">
        <w:rPr>
          <w:rFonts w:ascii="Arial" w:hAnsi="Arial" w:cs="Arial"/>
          <w:b/>
          <w:sz w:val="40"/>
          <w:szCs w:val="40"/>
        </w:rPr>
        <w:t xml:space="preserve"> (NSP)</w:t>
      </w:r>
    </w:p>
    <w:p w14:paraId="522EBA8A" w14:textId="77777777" w:rsidR="00CE78BD" w:rsidRPr="000B18C9" w:rsidRDefault="00CE78BD" w:rsidP="00CE78BD">
      <w:pPr>
        <w:rPr>
          <w:rFonts w:ascii="Arial" w:hAnsi="Arial" w:cs="Arial"/>
          <w:b/>
          <w:lang w:val="en"/>
        </w:rPr>
      </w:pPr>
    </w:p>
    <w:p w14:paraId="65B72595" w14:textId="77777777" w:rsidR="00CE78BD" w:rsidRDefault="00CE78BD" w:rsidP="00CE78BD">
      <w:pPr>
        <w:autoSpaceDE w:val="0"/>
        <w:autoSpaceDN w:val="0"/>
        <w:adjustRightInd w:val="0"/>
        <w:jc w:val="both"/>
        <w:rPr>
          <w:rFonts w:ascii="Arial" w:hAnsi="Arial" w:cs="Arial"/>
        </w:rPr>
      </w:pPr>
    </w:p>
    <w:p w14:paraId="3E29C315" w14:textId="77777777" w:rsidR="00A4793C" w:rsidRPr="007A1555" w:rsidRDefault="00A4793C" w:rsidP="004C567D">
      <w:pPr>
        <w:jc w:val="both"/>
        <w:rPr>
          <w:rFonts w:ascii="Arial" w:hAnsi="Arial" w:cs="Arial"/>
        </w:rPr>
      </w:pPr>
      <w:r>
        <w:rPr>
          <w:rFonts w:ascii="Arial" w:hAnsi="Arial" w:cs="Arial"/>
        </w:rPr>
        <w:t>The NSP is the first legal notice we will serve on you to let you know we intend to apply to the court to re-possess your home if you do not abide by your tenancy conditions.</w:t>
      </w:r>
    </w:p>
    <w:p w14:paraId="632DE36E" w14:textId="77777777" w:rsidR="00A4793C" w:rsidRDefault="00A4793C" w:rsidP="00A4793C">
      <w:pPr>
        <w:rPr>
          <w:rFonts w:ascii="Arial" w:hAnsi="Arial" w:cs="Arial"/>
          <w:color w:val="222222"/>
          <w:sz w:val="27"/>
          <w:szCs w:val="27"/>
        </w:rPr>
      </w:pPr>
    </w:p>
    <w:p w14:paraId="727AD4E4" w14:textId="77777777" w:rsidR="00A4793C" w:rsidRDefault="00A4793C" w:rsidP="00A4793C">
      <w:pPr>
        <w:rPr>
          <w:rFonts w:ascii="Arial" w:hAnsi="Arial"/>
          <w:b/>
          <w:u w:val="single"/>
        </w:rPr>
      </w:pPr>
    </w:p>
    <w:p w14:paraId="6D46182D" w14:textId="77777777" w:rsidR="00A4793C" w:rsidRDefault="00A4793C" w:rsidP="00A4793C">
      <w:pPr>
        <w:rPr>
          <w:rFonts w:ascii="Arial" w:hAnsi="Arial"/>
          <w:b/>
          <w:u w:val="single"/>
        </w:rPr>
        <w:sectPr w:rsidR="00A4793C" w:rsidSect="00A4793C">
          <w:type w:val="continuous"/>
          <w:pgSz w:w="11906" w:h="16838"/>
          <w:pgMar w:top="851" w:right="1797" w:bottom="851" w:left="1797" w:header="709" w:footer="709" w:gutter="0"/>
          <w:cols w:space="720"/>
          <w:docGrid w:linePitch="360"/>
        </w:sectPr>
      </w:pPr>
    </w:p>
    <w:p w14:paraId="351A5F2C" w14:textId="77777777" w:rsidR="00A4793C" w:rsidRDefault="00A4793C" w:rsidP="00A4793C">
      <w:pPr>
        <w:jc w:val="both"/>
        <w:rPr>
          <w:rFonts w:ascii="Arial" w:hAnsi="Arial" w:cs="Arial"/>
          <w:szCs w:val="30"/>
        </w:rPr>
      </w:pPr>
      <w:r>
        <w:rPr>
          <w:rFonts w:ascii="Arial" w:hAnsi="Arial" w:cs="Arial"/>
          <w:b/>
          <w:szCs w:val="30"/>
          <w:u w:val="single"/>
        </w:rPr>
        <w:t>What is a Notice of Intention to Seek Possession (NSP)?</w:t>
      </w:r>
    </w:p>
    <w:p w14:paraId="4FC1F952" w14:textId="77777777" w:rsidR="00A4793C" w:rsidRDefault="00A4793C" w:rsidP="00A4793C">
      <w:pPr>
        <w:jc w:val="both"/>
        <w:rPr>
          <w:rFonts w:ascii="Arial" w:hAnsi="Arial" w:cs="Arial"/>
          <w:szCs w:val="30"/>
        </w:rPr>
      </w:pPr>
    </w:p>
    <w:p w14:paraId="5F868C90" w14:textId="77777777" w:rsidR="00A4793C" w:rsidRDefault="00A4793C" w:rsidP="001A22B8">
      <w:pPr>
        <w:numPr>
          <w:ilvl w:val="0"/>
          <w:numId w:val="1"/>
        </w:numPr>
        <w:jc w:val="both"/>
        <w:rPr>
          <w:rFonts w:ascii="Arial" w:hAnsi="Arial" w:cs="Arial"/>
          <w:szCs w:val="30"/>
        </w:rPr>
      </w:pPr>
      <w:r>
        <w:rPr>
          <w:rFonts w:ascii="Arial" w:hAnsi="Arial" w:cs="Arial"/>
          <w:szCs w:val="30"/>
        </w:rPr>
        <w:t xml:space="preserve">An NSP is the first legal notice your </w:t>
      </w:r>
      <w:proofErr w:type="gramStart"/>
      <w:r>
        <w:rPr>
          <w:rFonts w:ascii="Arial" w:hAnsi="Arial" w:cs="Arial"/>
          <w:szCs w:val="30"/>
        </w:rPr>
        <w:t>Landlord</w:t>
      </w:r>
      <w:proofErr w:type="gramEnd"/>
      <w:r>
        <w:rPr>
          <w:rFonts w:ascii="Arial" w:hAnsi="Arial" w:cs="Arial"/>
          <w:szCs w:val="30"/>
        </w:rPr>
        <w:t xml:space="preserve"> will hand to you letting you know of its’ intention to </w:t>
      </w:r>
      <w:r w:rsidR="00F04E17">
        <w:rPr>
          <w:rFonts w:ascii="Arial" w:hAnsi="Arial" w:cs="Arial"/>
          <w:szCs w:val="30"/>
        </w:rPr>
        <w:t>apply for possession of</w:t>
      </w:r>
      <w:r>
        <w:rPr>
          <w:rFonts w:ascii="Arial" w:hAnsi="Arial" w:cs="Arial"/>
          <w:szCs w:val="30"/>
        </w:rPr>
        <w:t xml:space="preserve"> your home through the </w:t>
      </w:r>
      <w:r w:rsidR="004C567D">
        <w:rPr>
          <w:rFonts w:ascii="Arial" w:hAnsi="Arial" w:cs="Arial"/>
          <w:szCs w:val="30"/>
        </w:rPr>
        <w:t xml:space="preserve">County </w:t>
      </w:r>
      <w:r>
        <w:rPr>
          <w:rFonts w:ascii="Arial" w:hAnsi="Arial" w:cs="Arial"/>
          <w:szCs w:val="30"/>
        </w:rPr>
        <w:t>Court</w:t>
      </w:r>
    </w:p>
    <w:p w14:paraId="47CB5EFB" w14:textId="77777777" w:rsidR="00A4793C" w:rsidRDefault="00A4793C" w:rsidP="001A22B8">
      <w:pPr>
        <w:numPr>
          <w:ilvl w:val="0"/>
          <w:numId w:val="1"/>
        </w:numPr>
        <w:jc w:val="both"/>
        <w:rPr>
          <w:rFonts w:ascii="Arial" w:hAnsi="Arial" w:cs="Arial"/>
          <w:szCs w:val="30"/>
        </w:rPr>
      </w:pPr>
      <w:r>
        <w:rPr>
          <w:rFonts w:ascii="Arial" w:hAnsi="Arial" w:cs="Arial"/>
          <w:szCs w:val="30"/>
        </w:rPr>
        <w:t xml:space="preserve">This legal document will let you know the reasons your </w:t>
      </w:r>
      <w:proofErr w:type="gramStart"/>
      <w:r>
        <w:rPr>
          <w:rFonts w:ascii="Arial" w:hAnsi="Arial" w:cs="Arial"/>
          <w:szCs w:val="30"/>
        </w:rPr>
        <w:t>Landlord</w:t>
      </w:r>
      <w:proofErr w:type="gramEnd"/>
      <w:r>
        <w:rPr>
          <w:rFonts w:ascii="Arial" w:hAnsi="Arial" w:cs="Arial"/>
          <w:szCs w:val="30"/>
        </w:rPr>
        <w:t xml:space="preserve"> is taking this action and will state the Grounds from the legislation (Housing Act 1985)</w:t>
      </w:r>
      <w:r w:rsidR="00F04E17">
        <w:rPr>
          <w:rFonts w:ascii="Arial" w:hAnsi="Arial" w:cs="Arial"/>
          <w:szCs w:val="30"/>
        </w:rPr>
        <w:t xml:space="preserve"> and the breach of tenancy conditions they intend to rely on</w:t>
      </w:r>
    </w:p>
    <w:p w14:paraId="6007A7E3" w14:textId="77777777" w:rsidR="00A4793C" w:rsidRDefault="00A4793C" w:rsidP="001A22B8">
      <w:pPr>
        <w:numPr>
          <w:ilvl w:val="0"/>
          <w:numId w:val="1"/>
        </w:numPr>
        <w:jc w:val="both"/>
        <w:rPr>
          <w:rFonts w:ascii="Arial" w:hAnsi="Arial" w:cs="Arial"/>
          <w:szCs w:val="30"/>
        </w:rPr>
      </w:pPr>
      <w:r>
        <w:rPr>
          <w:rFonts w:ascii="Arial" w:hAnsi="Arial" w:cs="Arial"/>
          <w:szCs w:val="30"/>
        </w:rPr>
        <w:t>An NSP will usually give you 28 days to rectify any anti-social behaviour you, your family or visitors/s are causing but action can be taken immediately if the behaviour is serious.</w:t>
      </w:r>
    </w:p>
    <w:p w14:paraId="20C08E1A" w14:textId="77777777" w:rsidR="004C567D" w:rsidRPr="00404A60" w:rsidRDefault="004C567D" w:rsidP="001A22B8">
      <w:pPr>
        <w:numPr>
          <w:ilvl w:val="0"/>
          <w:numId w:val="1"/>
        </w:numPr>
        <w:jc w:val="both"/>
        <w:rPr>
          <w:rFonts w:ascii="Arial" w:hAnsi="Arial" w:cs="Arial"/>
          <w:szCs w:val="30"/>
        </w:rPr>
      </w:pPr>
      <w:r>
        <w:rPr>
          <w:rFonts w:ascii="Arial" w:hAnsi="Arial" w:cs="Arial"/>
          <w:szCs w:val="30"/>
        </w:rPr>
        <w:t xml:space="preserve">An NSP is valid for 12 </w:t>
      </w:r>
      <w:proofErr w:type="gramStart"/>
      <w:r>
        <w:rPr>
          <w:rFonts w:ascii="Arial" w:hAnsi="Arial" w:cs="Arial"/>
          <w:szCs w:val="30"/>
        </w:rPr>
        <w:t>months</w:t>
      </w:r>
      <w:proofErr w:type="gramEnd"/>
    </w:p>
    <w:p w14:paraId="16183EBC" w14:textId="77777777" w:rsidR="00A4793C" w:rsidRDefault="00A4793C" w:rsidP="00A4793C">
      <w:pPr>
        <w:ind w:left="720"/>
        <w:jc w:val="both"/>
        <w:rPr>
          <w:rFonts w:ascii="Arial" w:hAnsi="Arial" w:cs="Arial"/>
          <w:szCs w:val="30"/>
        </w:rPr>
      </w:pPr>
    </w:p>
    <w:p w14:paraId="3B2B6A1E" w14:textId="77777777" w:rsidR="00A4793C" w:rsidRDefault="00A4793C" w:rsidP="00A4793C">
      <w:pPr>
        <w:jc w:val="both"/>
        <w:rPr>
          <w:rFonts w:ascii="Arial" w:hAnsi="Arial" w:cs="Arial"/>
          <w:b/>
          <w:szCs w:val="30"/>
          <w:u w:val="single"/>
        </w:rPr>
      </w:pPr>
    </w:p>
    <w:p w14:paraId="0B92E71B" w14:textId="77777777" w:rsidR="00A4793C" w:rsidRDefault="00A4793C" w:rsidP="00A4793C">
      <w:pPr>
        <w:jc w:val="both"/>
        <w:rPr>
          <w:rFonts w:ascii="Arial" w:hAnsi="Arial" w:cs="Arial"/>
          <w:b/>
          <w:szCs w:val="30"/>
          <w:u w:val="single"/>
        </w:rPr>
      </w:pPr>
      <w:r>
        <w:rPr>
          <w:rFonts w:ascii="Arial" w:hAnsi="Arial" w:cs="Arial"/>
          <w:b/>
          <w:szCs w:val="30"/>
          <w:u w:val="single"/>
        </w:rPr>
        <w:t>Why have you served me with a Notice of Intention to Seek Possession?</w:t>
      </w:r>
    </w:p>
    <w:p w14:paraId="1DB8A0FF" w14:textId="77777777" w:rsidR="00A4793C" w:rsidRDefault="00A4793C" w:rsidP="00A4793C">
      <w:pPr>
        <w:jc w:val="both"/>
        <w:rPr>
          <w:rFonts w:ascii="Arial" w:hAnsi="Arial" w:cs="Arial"/>
          <w:b/>
          <w:szCs w:val="30"/>
          <w:u w:val="single"/>
        </w:rPr>
      </w:pPr>
    </w:p>
    <w:p w14:paraId="4F05143A" w14:textId="77777777" w:rsidR="00A4793C" w:rsidRDefault="00A4793C" w:rsidP="00A4793C">
      <w:pPr>
        <w:jc w:val="both"/>
        <w:rPr>
          <w:rFonts w:ascii="Arial" w:hAnsi="Arial" w:cs="Arial"/>
          <w:szCs w:val="30"/>
        </w:rPr>
      </w:pPr>
      <w:r>
        <w:rPr>
          <w:rFonts w:ascii="Arial" w:hAnsi="Arial" w:cs="Arial"/>
          <w:szCs w:val="30"/>
        </w:rPr>
        <w:t xml:space="preserve">There are </w:t>
      </w:r>
      <w:proofErr w:type="gramStart"/>
      <w:r>
        <w:rPr>
          <w:rFonts w:ascii="Arial" w:hAnsi="Arial" w:cs="Arial"/>
          <w:szCs w:val="30"/>
        </w:rPr>
        <w:t>a number of</w:t>
      </w:r>
      <w:proofErr w:type="gramEnd"/>
      <w:r>
        <w:rPr>
          <w:rFonts w:ascii="Arial" w:hAnsi="Arial" w:cs="Arial"/>
          <w:szCs w:val="30"/>
        </w:rPr>
        <w:t xml:space="preserve"> reasons why you may be served an NSP, listed below are some of them:</w:t>
      </w:r>
    </w:p>
    <w:p w14:paraId="10E5DAC0" w14:textId="77777777" w:rsidR="00A4793C" w:rsidRDefault="00A4793C" w:rsidP="00A4793C">
      <w:pPr>
        <w:jc w:val="both"/>
        <w:rPr>
          <w:rFonts w:ascii="Arial" w:hAnsi="Arial" w:cs="Arial"/>
          <w:szCs w:val="30"/>
        </w:rPr>
      </w:pPr>
    </w:p>
    <w:p w14:paraId="5D05BDE2"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Your rent is not being </w:t>
      </w:r>
      <w:proofErr w:type="gramStart"/>
      <w:r>
        <w:rPr>
          <w:rFonts w:ascii="Arial" w:hAnsi="Arial" w:cs="Arial"/>
          <w:szCs w:val="30"/>
        </w:rPr>
        <w:t>paid</w:t>
      </w:r>
      <w:proofErr w:type="gramEnd"/>
    </w:p>
    <w:p w14:paraId="4052618A"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You are in breach of your tenancy conditions </w:t>
      </w:r>
      <w:proofErr w:type="gramStart"/>
      <w:r>
        <w:rPr>
          <w:rFonts w:ascii="Arial" w:hAnsi="Arial" w:cs="Arial"/>
          <w:szCs w:val="30"/>
        </w:rPr>
        <w:t>i.e.</w:t>
      </w:r>
      <w:proofErr w:type="gramEnd"/>
      <w:r>
        <w:rPr>
          <w:rFonts w:ascii="Arial" w:hAnsi="Arial" w:cs="Arial"/>
          <w:szCs w:val="30"/>
        </w:rPr>
        <w:t xml:space="preserve"> anti-social behaviour is being committed at your home and this is affecting the community</w:t>
      </w:r>
    </w:p>
    <w:p w14:paraId="3374CE30"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You are not living in your property or are subletting </w:t>
      </w:r>
      <w:proofErr w:type="gramStart"/>
      <w:r>
        <w:rPr>
          <w:rFonts w:ascii="Arial" w:hAnsi="Arial" w:cs="Arial"/>
          <w:szCs w:val="30"/>
        </w:rPr>
        <w:t>it</w:t>
      </w:r>
      <w:proofErr w:type="gramEnd"/>
    </w:p>
    <w:p w14:paraId="2316E639"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The property is not the correct size for your </w:t>
      </w:r>
      <w:proofErr w:type="gramStart"/>
      <w:r>
        <w:rPr>
          <w:rFonts w:ascii="Arial" w:hAnsi="Arial" w:cs="Arial"/>
          <w:szCs w:val="30"/>
        </w:rPr>
        <w:t>needs</w:t>
      </w:r>
      <w:proofErr w:type="gramEnd"/>
    </w:p>
    <w:p w14:paraId="408AE9EE"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Somebody in your household has been involved in </w:t>
      </w:r>
      <w:proofErr w:type="gramStart"/>
      <w:r>
        <w:rPr>
          <w:rFonts w:ascii="Arial" w:hAnsi="Arial" w:cs="Arial"/>
          <w:szCs w:val="30"/>
        </w:rPr>
        <w:t>rioting</w:t>
      </w:r>
      <w:proofErr w:type="gramEnd"/>
    </w:p>
    <w:p w14:paraId="2C3D2568"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 xml:space="preserve">You are hoarding causing a significant risk to property and </w:t>
      </w:r>
      <w:proofErr w:type="gramStart"/>
      <w:r>
        <w:rPr>
          <w:rFonts w:ascii="Arial" w:hAnsi="Arial" w:cs="Arial"/>
          <w:szCs w:val="30"/>
        </w:rPr>
        <w:t>person</w:t>
      </w:r>
      <w:proofErr w:type="gramEnd"/>
    </w:p>
    <w:p w14:paraId="40D0C75F" w14:textId="77777777" w:rsidR="00A4793C" w:rsidRPr="0097043C" w:rsidRDefault="00A4793C" w:rsidP="001A22B8">
      <w:pPr>
        <w:numPr>
          <w:ilvl w:val="0"/>
          <w:numId w:val="2"/>
        </w:numPr>
        <w:jc w:val="both"/>
        <w:rPr>
          <w:rFonts w:ascii="Arial" w:hAnsi="Arial" w:cs="Arial"/>
          <w:b/>
          <w:szCs w:val="30"/>
          <w:u w:val="single"/>
        </w:rPr>
      </w:pPr>
      <w:r>
        <w:rPr>
          <w:rFonts w:ascii="Arial" w:hAnsi="Arial" w:cs="Arial"/>
          <w:szCs w:val="30"/>
        </w:rPr>
        <w:t>You have been convicted of a</w:t>
      </w:r>
      <w:r w:rsidR="004C567D">
        <w:rPr>
          <w:rFonts w:ascii="Arial" w:hAnsi="Arial" w:cs="Arial"/>
          <w:szCs w:val="30"/>
        </w:rPr>
        <w:t xml:space="preserve"> serious</w:t>
      </w:r>
      <w:r>
        <w:rPr>
          <w:rFonts w:ascii="Arial" w:hAnsi="Arial" w:cs="Arial"/>
          <w:szCs w:val="30"/>
        </w:rPr>
        <w:t xml:space="preserve"> offence (for example assault, dealing drugs, domestic </w:t>
      </w:r>
      <w:r w:rsidR="004C567D">
        <w:rPr>
          <w:rFonts w:ascii="Arial" w:hAnsi="Arial" w:cs="Arial"/>
          <w:szCs w:val="30"/>
        </w:rPr>
        <w:t>abuse</w:t>
      </w:r>
      <w:r>
        <w:rPr>
          <w:rFonts w:ascii="Arial" w:hAnsi="Arial" w:cs="Arial"/>
          <w:szCs w:val="30"/>
        </w:rPr>
        <w:t>)</w:t>
      </w:r>
    </w:p>
    <w:p w14:paraId="247D5105" w14:textId="77777777" w:rsidR="00A4793C" w:rsidRPr="00404A60" w:rsidRDefault="00A4793C" w:rsidP="001A22B8">
      <w:pPr>
        <w:numPr>
          <w:ilvl w:val="0"/>
          <w:numId w:val="2"/>
        </w:numPr>
        <w:jc w:val="both"/>
        <w:rPr>
          <w:rFonts w:ascii="Arial" w:hAnsi="Arial" w:cs="Arial"/>
          <w:b/>
          <w:szCs w:val="30"/>
          <w:u w:val="single"/>
        </w:rPr>
      </w:pPr>
      <w:r>
        <w:rPr>
          <w:rFonts w:ascii="Arial" w:hAnsi="Arial" w:cs="Arial"/>
          <w:szCs w:val="30"/>
        </w:rPr>
        <w:t xml:space="preserve">You have denied access to complete an annual service to your gas </w:t>
      </w:r>
      <w:proofErr w:type="gramStart"/>
      <w:r>
        <w:rPr>
          <w:rFonts w:ascii="Arial" w:hAnsi="Arial" w:cs="Arial"/>
          <w:szCs w:val="30"/>
        </w:rPr>
        <w:t>supply</w:t>
      </w:r>
      <w:proofErr w:type="gramEnd"/>
    </w:p>
    <w:p w14:paraId="7699E78F" w14:textId="77777777" w:rsidR="00A4793C" w:rsidRDefault="00A4793C" w:rsidP="001A22B8">
      <w:pPr>
        <w:numPr>
          <w:ilvl w:val="0"/>
          <w:numId w:val="2"/>
        </w:numPr>
        <w:jc w:val="both"/>
        <w:rPr>
          <w:rFonts w:ascii="Arial" w:hAnsi="Arial" w:cs="Arial"/>
          <w:b/>
          <w:szCs w:val="30"/>
          <w:u w:val="single"/>
        </w:rPr>
      </w:pPr>
      <w:r>
        <w:rPr>
          <w:rFonts w:ascii="Arial" w:hAnsi="Arial" w:cs="Arial"/>
          <w:szCs w:val="30"/>
        </w:rPr>
        <w:t xml:space="preserve">You are damaging the Landlord’s </w:t>
      </w:r>
      <w:proofErr w:type="gramStart"/>
      <w:r>
        <w:rPr>
          <w:rFonts w:ascii="Arial" w:hAnsi="Arial" w:cs="Arial"/>
          <w:szCs w:val="30"/>
        </w:rPr>
        <w:t>property</w:t>
      </w:r>
      <w:proofErr w:type="gramEnd"/>
    </w:p>
    <w:p w14:paraId="09554261" w14:textId="77777777" w:rsidR="00A4793C" w:rsidRDefault="00A4793C" w:rsidP="00A4793C">
      <w:pPr>
        <w:jc w:val="both"/>
        <w:rPr>
          <w:rFonts w:ascii="Arial" w:hAnsi="Arial" w:cs="Arial"/>
          <w:b/>
          <w:szCs w:val="30"/>
          <w:u w:val="single"/>
        </w:rPr>
      </w:pPr>
    </w:p>
    <w:p w14:paraId="26E0263B" w14:textId="77777777" w:rsidR="00A4793C" w:rsidRDefault="00A4793C" w:rsidP="00A4793C">
      <w:pPr>
        <w:jc w:val="both"/>
        <w:rPr>
          <w:rFonts w:ascii="Arial" w:hAnsi="Arial" w:cs="Arial"/>
          <w:b/>
          <w:szCs w:val="30"/>
          <w:u w:val="single"/>
        </w:rPr>
      </w:pPr>
    </w:p>
    <w:p w14:paraId="0027789C" w14:textId="77777777" w:rsidR="004C567D" w:rsidRDefault="004C567D" w:rsidP="00A4793C">
      <w:pPr>
        <w:jc w:val="both"/>
        <w:rPr>
          <w:rFonts w:ascii="Arial" w:hAnsi="Arial" w:cs="Arial"/>
          <w:b/>
          <w:szCs w:val="30"/>
          <w:u w:val="single"/>
        </w:rPr>
      </w:pPr>
    </w:p>
    <w:p w14:paraId="054A9D9E" w14:textId="77777777" w:rsidR="00A4793C" w:rsidRDefault="00A4793C" w:rsidP="00A4793C">
      <w:pPr>
        <w:jc w:val="both"/>
        <w:rPr>
          <w:rFonts w:ascii="Arial" w:hAnsi="Arial" w:cs="Arial"/>
          <w:szCs w:val="30"/>
          <w:u w:val="single"/>
        </w:rPr>
      </w:pPr>
      <w:r>
        <w:rPr>
          <w:rFonts w:ascii="Arial" w:hAnsi="Arial" w:cs="Arial"/>
          <w:b/>
          <w:szCs w:val="30"/>
          <w:u w:val="single"/>
        </w:rPr>
        <w:t>What should I do if I am served an NSP?</w:t>
      </w:r>
    </w:p>
    <w:p w14:paraId="1A8D5892" w14:textId="77777777" w:rsidR="00A4793C" w:rsidRDefault="00A4793C" w:rsidP="00A4793C">
      <w:pPr>
        <w:jc w:val="both"/>
        <w:rPr>
          <w:rFonts w:ascii="Arial" w:hAnsi="Arial" w:cs="Arial"/>
          <w:szCs w:val="30"/>
          <w:u w:val="single"/>
        </w:rPr>
      </w:pPr>
    </w:p>
    <w:p w14:paraId="3B8B944B" w14:textId="77777777" w:rsidR="00A4793C" w:rsidRDefault="00A4793C" w:rsidP="00A4793C">
      <w:pPr>
        <w:jc w:val="both"/>
        <w:rPr>
          <w:rFonts w:ascii="Arial" w:hAnsi="Arial" w:cs="Arial"/>
          <w:szCs w:val="30"/>
        </w:rPr>
      </w:pPr>
      <w:r>
        <w:rPr>
          <w:rFonts w:ascii="Arial" w:hAnsi="Arial" w:cs="Arial"/>
          <w:szCs w:val="30"/>
        </w:rPr>
        <w:t xml:space="preserve">Unless the behaviour is extremely serious, you will already have received warning letters, visits or telephone calls from your </w:t>
      </w:r>
      <w:proofErr w:type="gramStart"/>
      <w:r>
        <w:rPr>
          <w:rFonts w:ascii="Arial" w:hAnsi="Arial" w:cs="Arial"/>
          <w:szCs w:val="30"/>
        </w:rPr>
        <w:t>Landlord</w:t>
      </w:r>
      <w:proofErr w:type="gramEnd"/>
      <w:r>
        <w:rPr>
          <w:rFonts w:ascii="Arial" w:hAnsi="Arial" w:cs="Arial"/>
          <w:szCs w:val="30"/>
        </w:rPr>
        <w:t xml:space="preserve"> asking you to put the situation right. </w:t>
      </w:r>
    </w:p>
    <w:p w14:paraId="74C4DE31" w14:textId="77777777" w:rsidR="00A4793C" w:rsidRDefault="00A4793C" w:rsidP="00A4793C">
      <w:pPr>
        <w:jc w:val="both"/>
        <w:rPr>
          <w:rFonts w:ascii="Arial" w:hAnsi="Arial" w:cs="Arial"/>
          <w:szCs w:val="30"/>
        </w:rPr>
      </w:pPr>
    </w:p>
    <w:p w14:paraId="3F8CF756" w14:textId="77777777" w:rsidR="00A4793C" w:rsidRDefault="00A4793C" w:rsidP="00A4793C">
      <w:pPr>
        <w:jc w:val="both"/>
        <w:rPr>
          <w:rFonts w:ascii="Arial" w:hAnsi="Arial" w:cs="Arial"/>
          <w:szCs w:val="30"/>
        </w:rPr>
      </w:pPr>
      <w:r>
        <w:rPr>
          <w:rFonts w:ascii="Arial" w:hAnsi="Arial" w:cs="Arial"/>
          <w:szCs w:val="30"/>
        </w:rPr>
        <w:t xml:space="preserve">The NSP will </w:t>
      </w:r>
      <w:r w:rsidR="004C567D">
        <w:rPr>
          <w:rFonts w:ascii="Arial" w:hAnsi="Arial" w:cs="Arial"/>
          <w:szCs w:val="30"/>
        </w:rPr>
        <w:t>provide advice on</w:t>
      </w:r>
      <w:r>
        <w:rPr>
          <w:rFonts w:ascii="Arial" w:hAnsi="Arial" w:cs="Arial"/>
          <w:szCs w:val="30"/>
        </w:rPr>
        <w:t xml:space="preserve"> who to contact and this should be someone who can give you legal advice.  This could be the Citizens Advice Bureau, </w:t>
      </w:r>
      <w:proofErr w:type="gramStart"/>
      <w:r>
        <w:rPr>
          <w:rFonts w:ascii="Arial" w:hAnsi="Arial" w:cs="Arial"/>
          <w:szCs w:val="30"/>
        </w:rPr>
        <w:t>Shelter</w:t>
      </w:r>
      <w:proofErr w:type="gramEnd"/>
      <w:r>
        <w:rPr>
          <w:rFonts w:ascii="Arial" w:hAnsi="Arial" w:cs="Arial"/>
          <w:szCs w:val="30"/>
        </w:rPr>
        <w:t xml:space="preserve"> or a legal advice centre.</w:t>
      </w:r>
    </w:p>
    <w:p w14:paraId="1DF969B3" w14:textId="77777777" w:rsidR="00A4793C" w:rsidRPr="001604D7" w:rsidRDefault="00A4793C" w:rsidP="00A4793C">
      <w:pPr>
        <w:jc w:val="both"/>
        <w:rPr>
          <w:rFonts w:ascii="Arial" w:hAnsi="Arial" w:cs="Arial"/>
          <w:szCs w:val="30"/>
        </w:rPr>
      </w:pPr>
    </w:p>
    <w:p w14:paraId="0458A823" w14:textId="77777777" w:rsidR="00A4793C" w:rsidRDefault="00A4793C" w:rsidP="00A4793C">
      <w:pPr>
        <w:jc w:val="both"/>
        <w:rPr>
          <w:rFonts w:ascii="Arial" w:hAnsi="Arial" w:cs="Arial"/>
          <w:b/>
          <w:u w:val="single"/>
        </w:rPr>
      </w:pPr>
    </w:p>
    <w:p w14:paraId="5836EB5B" w14:textId="77777777" w:rsidR="00A4793C" w:rsidRDefault="00A4793C" w:rsidP="00A4793C">
      <w:pPr>
        <w:jc w:val="both"/>
        <w:rPr>
          <w:rFonts w:ascii="Arial" w:hAnsi="Arial" w:cs="Arial"/>
          <w:b/>
          <w:u w:val="single"/>
        </w:rPr>
      </w:pPr>
    </w:p>
    <w:p w14:paraId="4DEFD514" w14:textId="77777777" w:rsidR="00A4793C" w:rsidRPr="00D97F02" w:rsidRDefault="00A4793C" w:rsidP="00A4793C">
      <w:pPr>
        <w:jc w:val="both"/>
        <w:rPr>
          <w:rFonts w:ascii="Arial" w:hAnsi="Arial" w:cs="Arial"/>
          <w:b/>
          <w:u w:val="single"/>
        </w:rPr>
      </w:pPr>
      <w:r w:rsidRPr="00D97F02">
        <w:rPr>
          <w:rFonts w:ascii="Arial" w:hAnsi="Arial" w:cs="Arial"/>
          <w:b/>
          <w:u w:val="single"/>
        </w:rPr>
        <w:t>What does the tenancy agreement say?</w:t>
      </w:r>
    </w:p>
    <w:p w14:paraId="04CE4400" w14:textId="77777777" w:rsidR="00A4793C" w:rsidRDefault="00A4793C" w:rsidP="00A4793C">
      <w:pPr>
        <w:jc w:val="both"/>
        <w:rPr>
          <w:rFonts w:ascii="Arial" w:hAnsi="Arial" w:cs="Arial"/>
          <w:b/>
        </w:rPr>
      </w:pPr>
    </w:p>
    <w:p w14:paraId="78135E68" w14:textId="77777777" w:rsidR="00A4793C" w:rsidRDefault="00A4793C" w:rsidP="00A4793C">
      <w:pPr>
        <w:jc w:val="both"/>
        <w:rPr>
          <w:rFonts w:ascii="Arial" w:hAnsi="Arial" w:cs="Arial"/>
        </w:rPr>
      </w:pPr>
      <w:r w:rsidRPr="00BE7F5E">
        <w:rPr>
          <w:rFonts w:ascii="Arial" w:hAnsi="Arial" w:cs="Arial"/>
          <w:u w:val="single"/>
        </w:rPr>
        <w:t>We will</w:t>
      </w:r>
      <w:r>
        <w:rPr>
          <w:rFonts w:ascii="Arial" w:hAnsi="Arial" w:cs="Arial"/>
        </w:rPr>
        <w:t xml:space="preserve"> “</w:t>
      </w:r>
      <w:r w:rsidRPr="00BE7F5E">
        <w:rPr>
          <w:rFonts w:ascii="Arial" w:hAnsi="Arial" w:cs="Arial"/>
          <w:i/>
        </w:rPr>
        <w:t>not interfere with your right to possession of your property provided you fulfil all of your obligations under this agreement</w:t>
      </w:r>
      <w:r>
        <w:rPr>
          <w:rFonts w:ascii="Arial" w:hAnsi="Arial" w:cs="Arial"/>
        </w:rPr>
        <w:t>”.</w:t>
      </w:r>
    </w:p>
    <w:p w14:paraId="1A19B4A5" w14:textId="77777777" w:rsidR="00A4793C" w:rsidRDefault="00A4793C" w:rsidP="00A4793C">
      <w:pPr>
        <w:jc w:val="both"/>
        <w:rPr>
          <w:rFonts w:ascii="Arial" w:hAnsi="Arial" w:cs="Arial"/>
        </w:rPr>
      </w:pPr>
    </w:p>
    <w:p w14:paraId="6733D0F7" w14:textId="77777777" w:rsidR="00A4793C" w:rsidRDefault="00A4793C" w:rsidP="00A4793C">
      <w:pPr>
        <w:jc w:val="both"/>
        <w:rPr>
          <w:rFonts w:ascii="Arial" w:hAnsi="Arial" w:cs="Arial"/>
        </w:rPr>
      </w:pPr>
      <w:r w:rsidRPr="00BE7F5E">
        <w:rPr>
          <w:rFonts w:ascii="Arial" w:hAnsi="Arial" w:cs="Arial"/>
          <w:u w:val="single"/>
        </w:rPr>
        <w:t>You can</w:t>
      </w:r>
      <w:r>
        <w:rPr>
          <w:rFonts w:ascii="Arial" w:hAnsi="Arial" w:cs="Arial"/>
        </w:rPr>
        <w:t xml:space="preserve"> </w:t>
      </w:r>
      <w:r w:rsidRPr="00BE7F5E">
        <w:rPr>
          <w:rFonts w:ascii="Arial" w:hAnsi="Arial" w:cs="Arial"/>
          <w:i/>
        </w:rPr>
        <w:t xml:space="preserve">“live in this property without interference from us </w:t>
      </w:r>
      <w:proofErr w:type="gramStart"/>
      <w:r w:rsidRPr="00BE7F5E">
        <w:rPr>
          <w:rFonts w:ascii="Arial" w:hAnsi="Arial" w:cs="Arial"/>
          <w:i/>
        </w:rPr>
        <w:t>as long as</w:t>
      </w:r>
      <w:proofErr w:type="gramEnd"/>
      <w:r w:rsidRPr="00BE7F5E">
        <w:rPr>
          <w:rFonts w:ascii="Arial" w:hAnsi="Arial" w:cs="Arial"/>
          <w:i/>
        </w:rPr>
        <w:t xml:space="preserve"> you occupy the property as your only or principal home and you, your friends and relatives and any other person living in or visiting the property (including children) do not break any of the conditions in this agreement. If any of the conditions are broken, we may apply to the court to end your tenancy”.</w:t>
      </w:r>
    </w:p>
    <w:p w14:paraId="49E48852" w14:textId="77777777" w:rsidR="00A4793C" w:rsidRDefault="00A4793C" w:rsidP="00A4793C">
      <w:pPr>
        <w:jc w:val="both"/>
        <w:rPr>
          <w:rFonts w:ascii="Arial" w:hAnsi="Arial" w:cs="Arial"/>
        </w:rPr>
      </w:pPr>
    </w:p>
    <w:p w14:paraId="5F4E7D8A" w14:textId="77777777" w:rsidR="00A4793C" w:rsidRDefault="00A4793C" w:rsidP="00A4793C">
      <w:pPr>
        <w:jc w:val="both"/>
        <w:rPr>
          <w:rFonts w:ascii="Arial" w:hAnsi="Arial" w:cs="Arial"/>
        </w:rPr>
      </w:pPr>
      <w:r>
        <w:rPr>
          <w:rFonts w:ascii="Arial" w:hAnsi="Arial" w:cs="Arial"/>
        </w:rPr>
        <w:t xml:space="preserve">You can find all tenancy conditions on our website at </w:t>
      </w:r>
      <w:hyperlink r:id="rId9" w:history="1">
        <w:r w:rsidRPr="00C9382B">
          <w:rPr>
            <w:rStyle w:val="Hyperlink"/>
            <w:rFonts w:ascii="Arial" w:hAnsi="Arial" w:cs="Arial"/>
          </w:rPr>
          <w:t>www.tamworth.gov.uk</w:t>
        </w:r>
      </w:hyperlink>
      <w:r>
        <w:rPr>
          <w:rFonts w:ascii="Arial" w:hAnsi="Arial" w:cs="Arial"/>
        </w:rPr>
        <w:t xml:space="preserve"> under Housing Policies.</w:t>
      </w:r>
    </w:p>
    <w:p w14:paraId="61330979" w14:textId="77777777" w:rsidR="00A4793C" w:rsidRDefault="00A4793C" w:rsidP="00A4793C">
      <w:pPr>
        <w:jc w:val="both"/>
        <w:rPr>
          <w:rFonts w:ascii="Arial" w:hAnsi="Arial" w:cs="Arial"/>
        </w:rPr>
      </w:pPr>
    </w:p>
    <w:p w14:paraId="7DFF47D6" w14:textId="77777777" w:rsidR="00A4793C" w:rsidRDefault="00A4793C" w:rsidP="00A4793C">
      <w:pPr>
        <w:jc w:val="both"/>
        <w:rPr>
          <w:rFonts w:ascii="Arial" w:hAnsi="Arial" w:cs="Arial"/>
        </w:rPr>
      </w:pPr>
      <w:r>
        <w:rPr>
          <w:rFonts w:ascii="Arial" w:hAnsi="Arial" w:cs="Arial"/>
        </w:rPr>
        <w:t>All grounds used in a Notice of Seeking Possession are listed in the Housing Act</w:t>
      </w:r>
      <w:r w:rsidR="001864B7">
        <w:rPr>
          <w:rFonts w:ascii="Arial" w:hAnsi="Arial" w:cs="Arial"/>
        </w:rPr>
        <w:t xml:space="preserve"> 1985 and</w:t>
      </w:r>
      <w:r>
        <w:rPr>
          <w:rFonts w:ascii="Arial" w:hAnsi="Arial" w:cs="Arial"/>
        </w:rPr>
        <w:t xml:space="preserve"> can be found at </w:t>
      </w:r>
      <w:hyperlink r:id="rId10" w:history="1">
        <w:r w:rsidRPr="00C9382B">
          <w:rPr>
            <w:rStyle w:val="Hyperlink"/>
            <w:rFonts w:ascii="Arial" w:hAnsi="Arial" w:cs="Arial"/>
          </w:rPr>
          <w:t>www.legislation.gov.uk</w:t>
        </w:r>
      </w:hyperlink>
    </w:p>
    <w:p w14:paraId="4573D7A0" w14:textId="77777777" w:rsidR="00A4793C" w:rsidRDefault="00A4793C" w:rsidP="00A4793C">
      <w:pPr>
        <w:jc w:val="both"/>
        <w:rPr>
          <w:rFonts w:ascii="Arial" w:hAnsi="Arial" w:cs="Arial"/>
        </w:rPr>
      </w:pPr>
    </w:p>
    <w:p w14:paraId="0823EAC6" w14:textId="77777777" w:rsidR="00A4793C" w:rsidRDefault="00A4793C" w:rsidP="00A4793C">
      <w:pPr>
        <w:jc w:val="both"/>
        <w:rPr>
          <w:rFonts w:ascii="Arial" w:hAnsi="Arial" w:cs="Arial"/>
        </w:rPr>
      </w:pPr>
    </w:p>
    <w:p w14:paraId="64F252A5" w14:textId="77777777" w:rsidR="004C567D" w:rsidRPr="001864B7" w:rsidRDefault="004C567D" w:rsidP="00A4793C">
      <w:pPr>
        <w:tabs>
          <w:tab w:val="left" w:pos="6901"/>
        </w:tabs>
        <w:jc w:val="both"/>
        <w:rPr>
          <w:rFonts w:ascii="Arial" w:hAnsi="Arial" w:cs="Arial"/>
          <w:b/>
          <w:bCs/>
          <w:u w:val="single"/>
        </w:rPr>
      </w:pPr>
      <w:r w:rsidRPr="001864B7">
        <w:rPr>
          <w:rFonts w:ascii="Arial" w:hAnsi="Arial" w:cs="Arial"/>
          <w:b/>
          <w:bCs/>
          <w:u w:val="single"/>
        </w:rPr>
        <w:t>Absolute Grounds</w:t>
      </w:r>
    </w:p>
    <w:p w14:paraId="3F595DEE" w14:textId="77777777" w:rsidR="004C567D" w:rsidRDefault="004C567D" w:rsidP="00A4793C">
      <w:pPr>
        <w:tabs>
          <w:tab w:val="left" w:pos="6901"/>
        </w:tabs>
        <w:jc w:val="both"/>
        <w:rPr>
          <w:rFonts w:ascii="Arial" w:hAnsi="Arial" w:cs="Arial"/>
        </w:rPr>
      </w:pPr>
    </w:p>
    <w:p w14:paraId="62755311" w14:textId="77777777" w:rsidR="004C567D" w:rsidRDefault="004C567D" w:rsidP="00A4793C">
      <w:pPr>
        <w:tabs>
          <w:tab w:val="left" w:pos="6901"/>
        </w:tabs>
        <w:jc w:val="both"/>
        <w:rPr>
          <w:rFonts w:ascii="Arial" w:hAnsi="Arial" w:cs="Arial"/>
        </w:rPr>
      </w:pPr>
      <w:r>
        <w:rPr>
          <w:rFonts w:ascii="Arial" w:hAnsi="Arial" w:cs="Arial"/>
        </w:rPr>
        <w:t>The Anti-Social Behaviour, Crime &amp; Policing Act 2014 introduced ‘Absolute Grounds’ for Possession. This means that if you have been convicted of particularly serious offences such as Possession of Class A Drugs with Intent to Supply or Offences Against the Person, you will be offered the opportunity to appeal the Notice served on you</w:t>
      </w:r>
      <w:r w:rsidR="002D673F">
        <w:rPr>
          <w:rFonts w:ascii="Arial" w:hAnsi="Arial" w:cs="Arial"/>
        </w:rPr>
        <w:t xml:space="preserve">. </w:t>
      </w:r>
      <w:proofErr w:type="gramStart"/>
      <w:r w:rsidR="002D673F">
        <w:rPr>
          <w:rFonts w:ascii="Arial" w:hAnsi="Arial" w:cs="Arial"/>
        </w:rPr>
        <w:t>However</w:t>
      </w:r>
      <w:proofErr w:type="gramEnd"/>
      <w:r>
        <w:rPr>
          <w:rFonts w:ascii="Arial" w:hAnsi="Arial" w:cs="Arial"/>
        </w:rPr>
        <w:t xml:space="preserve"> if the possession action is considered to be a proportionate response to the offence, the Court must issue an Outright Possession Order.</w:t>
      </w:r>
    </w:p>
    <w:p w14:paraId="4A00AAB0" w14:textId="77777777" w:rsidR="004C567D" w:rsidRDefault="004C567D" w:rsidP="00A4793C">
      <w:pPr>
        <w:tabs>
          <w:tab w:val="left" w:pos="6901"/>
        </w:tabs>
        <w:jc w:val="both"/>
        <w:rPr>
          <w:rFonts w:ascii="Arial" w:hAnsi="Arial" w:cs="Arial"/>
        </w:rPr>
      </w:pPr>
    </w:p>
    <w:p w14:paraId="16A0F0EA" w14:textId="77777777" w:rsidR="00346879" w:rsidRDefault="00346879" w:rsidP="00CE78BD">
      <w:pPr>
        <w:jc w:val="both"/>
        <w:rPr>
          <w:rFonts w:ascii="Arial" w:hAnsi="Arial" w:cs="Arial"/>
        </w:rPr>
      </w:pPr>
    </w:p>
    <w:p w14:paraId="374705B8" w14:textId="77777777" w:rsidR="00CE78BD" w:rsidRDefault="00CE78BD" w:rsidP="00CE78BD">
      <w:pPr>
        <w:jc w:val="both"/>
        <w:rPr>
          <w:rFonts w:ascii="Arial" w:hAnsi="Arial" w:cs="Arial"/>
        </w:rPr>
      </w:pPr>
    </w:p>
    <w:p w14:paraId="3AB32CF9" w14:textId="77777777" w:rsidR="003153B7" w:rsidRDefault="003153B7" w:rsidP="003153B7">
      <w:pPr>
        <w:jc w:val="both"/>
        <w:rPr>
          <w:rFonts w:ascii="Arial" w:hAnsi="Arial" w:cs="Arial"/>
        </w:rPr>
      </w:pPr>
    </w:p>
    <w:p w14:paraId="06D13117" w14:textId="77777777" w:rsidR="003153B7" w:rsidRPr="003153B7" w:rsidRDefault="003153B7" w:rsidP="00A148B5">
      <w:pPr>
        <w:jc w:val="both"/>
        <w:rPr>
          <w:rFonts w:ascii="Arial" w:hAnsi="Arial"/>
          <w:lang w:val="en" w:eastAsia="en-US"/>
        </w:rPr>
      </w:pPr>
    </w:p>
    <w:sectPr w:rsidR="003153B7" w:rsidRPr="003153B7"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DBE4" w14:textId="77777777" w:rsidR="00413B7E" w:rsidRDefault="00413B7E" w:rsidP="00F967CB">
      <w:r>
        <w:separator/>
      </w:r>
    </w:p>
  </w:endnote>
  <w:endnote w:type="continuationSeparator" w:id="0">
    <w:p w14:paraId="7EBB0A90" w14:textId="77777777" w:rsidR="00413B7E" w:rsidRDefault="00413B7E"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4524" w14:textId="77777777" w:rsidR="005365E5" w:rsidRDefault="001A22B8">
    <w:pPr>
      <w:pStyle w:val="Footer"/>
    </w:pPr>
    <w:r>
      <w:rPr>
        <w:noProof/>
      </w:rPr>
      <w:drawing>
        <wp:anchor distT="152400" distB="152400" distL="152400" distR="152400" simplePos="0" relativeHeight="251657728" behindDoc="1" locked="0" layoutInCell="1" allowOverlap="1" wp14:anchorId="747FB116" wp14:editId="7DDB300D">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F0A9" w14:textId="77777777" w:rsidR="00413B7E" w:rsidRDefault="00413B7E" w:rsidP="00F967CB">
      <w:r>
        <w:separator/>
      </w:r>
    </w:p>
  </w:footnote>
  <w:footnote w:type="continuationSeparator" w:id="0">
    <w:p w14:paraId="59BF7848" w14:textId="77777777" w:rsidR="00413B7E" w:rsidRDefault="00413B7E"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2C52"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1A22B8" w:rsidRPr="00E47AF7">
      <w:rPr>
        <w:noProof/>
      </w:rPr>
      <w:drawing>
        <wp:inline distT="0" distB="0" distL="0" distR="0" wp14:anchorId="6F970BEA" wp14:editId="26A0B20C">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4DCB14C3"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0C2A"/>
    <w:multiLevelType w:val="hybridMultilevel"/>
    <w:tmpl w:val="909A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4040C"/>
    <w:multiLevelType w:val="hybridMultilevel"/>
    <w:tmpl w:val="C642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775072">
    <w:abstractNumId w:val="0"/>
  </w:num>
  <w:num w:numId="2" w16cid:durableId="10254432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824C9"/>
    <w:rsid w:val="000A073A"/>
    <w:rsid w:val="000A236F"/>
    <w:rsid w:val="000B18C9"/>
    <w:rsid w:val="000B4602"/>
    <w:rsid w:val="000C43B4"/>
    <w:rsid w:val="000C4A77"/>
    <w:rsid w:val="000E6047"/>
    <w:rsid w:val="000E6DDB"/>
    <w:rsid w:val="000F2DC4"/>
    <w:rsid w:val="000F3BE2"/>
    <w:rsid w:val="00102E53"/>
    <w:rsid w:val="00117014"/>
    <w:rsid w:val="00123F73"/>
    <w:rsid w:val="00134C9B"/>
    <w:rsid w:val="00147712"/>
    <w:rsid w:val="001566EC"/>
    <w:rsid w:val="00156A9F"/>
    <w:rsid w:val="00162C18"/>
    <w:rsid w:val="00175448"/>
    <w:rsid w:val="00176FBF"/>
    <w:rsid w:val="001864B7"/>
    <w:rsid w:val="00187701"/>
    <w:rsid w:val="00193A36"/>
    <w:rsid w:val="00194F15"/>
    <w:rsid w:val="001A06E9"/>
    <w:rsid w:val="001A22B8"/>
    <w:rsid w:val="001A49A7"/>
    <w:rsid w:val="001B71B7"/>
    <w:rsid w:val="001C2271"/>
    <w:rsid w:val="001F0E88"/>
    <w:rsid w:val="00213B2E"/>
    <w:rsid w:val="00230A16"/>
    <w:rsid w:val="00236DF3"/>
    <w:rsid w:val="00247315"/>
    <w:rsid w:val="00266ED7"/>
    <w:rsid w:val="00286F48"/>
    <w:rsid w:val="002926D2"/>
    <w:rsid w:val="002A61BD"/>
    <w:rsid w:val="002A7470"/>
    <w:rsid w:val="002B493B"/>
    <w:rsid w:val="002C5D6B"/>
    <w:rsid w:val="002C7E39"/>
    <w:rsid w:val="002D3048"/>
    <w:rsid w:val="002D673F"/>
    <w:rsid w:val="002E0161"/>
    <w:rsid w:val="002E3E36"/>
    <w:rsid w:val="002F3B04"/>
    <w:rsid w:val="002F5165"/>
    <w:rsid w:val="002F5E6B"/>
    <w:rsid w:val="003153B7"/>
    <w:rsid w:val="00321241"/>
    <w:rsid w:val="00341FF1"/>
    <w:rsid w:val="00346879"/>
    <w:rsid w:val="0035179F"/>
    <w:rsid w:val="003776BC"/>
    <w:rsid w:val="00393A68"/>
    <w:rsid w:val="00394022"/>
    <w:rsid w:val="003949B3"/>
    <w:rsid w:val="003A082D"/>
    <w:rsid w:val="003B161F"/>
    <w:rsid w:val="003B54FC"/>
    <w:rsid w:val="003C23C8"/>
    <w:rsid w:val="003D7E77"/>
    <w:rsid w:val="003E564D"/>
    <w:rsid w:val="003E7A96"/>
    <w:rsid w:val="003F6C25"/>
    <w:rsid w:val="003F79B7"/>
    <w:rsid w:val="004074B5"/>
    <w:rsid w:val="00413B7E"/>
    <w:rsid w:val="004143B9"/>
    <w:rsid w:val="004318EF"/>
    <w:rsid w:val="00431CA6"/>
    <w:rsid w:val="004427DF"/>
    <w:rsid w:val="0046205B"/>
    <w:rsid w:val="00463A7D"/>
    <w:rsid w:val="0048266E"/>
    <w:rsid w:val="004B56E3"/>
    <w:rsid w:val="004B6A8C"/>
    <w:rsid w:val="004C567D"/>
    <w:rsid w:val="004C5C31"/>
    <w:rsid w:val="004D56D9"/>
    <w:rsid w:val="004D6D55"/>
    <w:rsid w:val="004E7C6B"/>
    <w:rsid w:val="004F4F3C"/>
    <w:rsid w:val="004F540A"/>
    <w:rsid w:val="005119F7"/>
    <w:rsid w:val="00514A01"/>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25F6"/>
    <w:rsid w:val="008457E6"/>
    <w:rsid w:val="00846481"/>
    <w:rsid w:val="008739E1"/>
    <w:rsid w:val="00874955"/>
    <w:rsid w:val="00891661"/>
    <w:rsid w:val="00893217"/>
    <w:rsid w:val="008A0BEA"/>
    <w:rsid w:val="008A3D21"/>
    <w:rsid w:val="008C5D38"/>
    <w:rsid w:val="008D092E"/>
    <w:rsid w:val="008D11BC"/>
    <w:rsid w:val="008F5267"/>
    <w:rsid w:val="008F6691"/>
    <w:rsid w:val="00920F89"/>
    <w:rsid w:val="00931D5A"/>
    <w:rsid w:val="0093370E"/>
    <w:rsid w:val="00952EBF"/>
    <w:rsid w:val="00956DC2"/>
    <w:rsid w:val="009616F7"/>
    <w:rsid w:val="009650AA"/>
    <w:rsid w:val="00965110"/>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93C"/>
    <w:rsid w:val="00A47B11"/>
    <w:rsid w:val="00A633F1"/>
    <w:rsid w:val="00A66E97"/>
    <w:rsid w:val="00A729D8"/>
    <w:rsid w:val="00A762C7"/>
    <w:rsid w:val="00AA0904"/>
    <w:rsid w:val="00AA73A1"/>
    <w:rsid w:val="00AC76AF"/>
    <w:rsid w:val="00AE32DE"/>
    <w:rsid w:val="00AE7E89"/>
    <w:rsid w:val="00AF0FFF"/>
    <w:rsid w:val="00B03351"/>
    <w:rsid w:val="00B36DD7"/>
    <w:rsid w:val="00B5400C"/>
    <w:rsid w:val="00B5435B"/>
    <w:rsid w:val="00B57353"/>
    <w:rsid w:val="00B612E5"/>
    <w:rsid w:val="00B72A7A"/>
    <w:rsid w:val="00B774A0"/>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530AE"/>
    <w:rsid w:val="00C53F0B"/>
    <w:rsid w:val="00C6286D"/>
    <w:rsid w:val="00C7088A"/>
    <w:rsid w:val="00C82029"/>
    <w:rsid w:val="00C92856"/>
    <w:rsid w:val="00C94320"/>
    <w:rsid w:val="00CC1526"/>
    <w:rsid w:val="00CD3808"/>
    <w:rsid w:val="00CE2A4D"/>
    <w:rsid w:val="00CE78BD"/>
    <w:rsid w:val="00CF3DFA"/>
    <w:rsid w:val="00CF6A1F"/>
    <w:rsid w:val="00CF7400"/>
    <w:rsid w:val="00D02CA3"/>
    <w:rsid w:val="00D032E6"/>
    <w:rsid w:val="00D10E32"/>
    <w:rsid w:val="00D1457A"/>
    <w:rsid w:val="00D24AFA"/>
    <w:rsid w:val="00D3437A"/>
    <w:rsid w:val="00D359DF"/>
    <w:rsid w:val="00D3676E"/>
    <w:rsid w:val="00D429CF"/>
    <w:rsid w:val="00D43082"/>
    <w:rsid w:val="00D92323"/>
    <w:rsid w:val="00D972F2"/>
    <w:rsid w:val="00DA7058"/>
    <w:rsid w:val="00DB6C41"/>
    <w:rsid w:val="00DC746A"/>
    <w:rsid w:val="00DC7FD9"/>
    <w:rsid w:val="00DD05A7"/>
    <w:rsid w:val="00DD0842"/>
    <w:rsid w:val="00DF3E89"/>
    <w:rsid w:val="00DF4A39"/>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04E17"/>
    <w:rsid w:val="00F13CB0"/>
    <w:rsid w:val="00F17F7B"/>
    <w:rsid w:val="00F21ED3"/>
    <w:rsid w:val="00F22EB9"/>
    <w:rsid w:val="00F31012"/>
    <w:rsid w:val="00F3594F"/>
    <w:rsid w:val="00F42BDF"/>
    <w:rsid w:val="00F442DF"/>
    <w:rsid w:val="00F571DF"/>
    <w:rsid w:val="00F61B59"/>
    <w:rsid w:val="00F66D0D"/>
    <w:rsid w:val="00F748CD"/>
    <w:rsid w:val="00F96504"/>
    <w:rsid w:val="00F967CB"/>
    <w:rsid w:val="00FA0B41"/>
    <w:rsid w:val="00FA16CD"/>
    <w:rsid w:val="00FA5248"/>
    <w:rsid w:val="00FB4C02"/>
    <w:rsid w:val="00FC65C1"/>
    <w:rsid w:val="00FC728C"/>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B02C58"/>
  <w15:chartTrackingRefBased/>
  <w15:docId w15:val="{651ECDD1-3B07-D940-8790-4B0CA151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islation.gov.uk" TargetMode="External"/><Relationship Id="rId4" Type="http://schemas.openxmlformats.org/officeDocument/2006/relationships/webSettings" Target="webSettings.xml"/><Relationship Id="rId9" Type="http://schemas.openxmlformats.org/officeDocument/2006/relationships/hyperlink" Target="http://www.tamwor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3425</CharactersWithSpaces>
  <SharedDoc>false</SharedDoc>
  <HLinks>
    <vt:vector size="12" baseType="variant">
      <vt:variant>
        <vt:i4>8257583</vt:i4>
      </vt:variant>
      <vt:variant>
        <vt:i4>3</vt:i4>
      </vt:variant>
      <vt:variant>
        <vt:i4>0</vt:i4>
      </vt:variant>
      <vt:variant>
        <vt:i4>5</vt:i4>
      </vt:variant>
      <vt:variant>
        <vt:lpwstr>http://www.legislation.gov.uk/</vt:lpwstr>
      </vt:variant>
      <vt:variant>
        <vt:lpwstr/>
      </vt:variant>
      <vt:variant>
        <vt:i4>2949176</vt:i4>
      </vt:variant>
      <vt:variant>
        <vt:i4>0</vt:i4>
      </vt:variant>
      <vt:variant>
        <vt:i4>0</vt:i4>
      </vt:variant>
      <vt:variant>
        <vt:i4>5</vt:i4>
      </vt:variant>
      <vt:variant>
        <vt:lpwstr>http://www.tamworth.gov.uk/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2024-08-28T09:52:00Z</dcterms:created>
  <dcterms:modified xsi:type="dcterms:W3CDTF">2024-08-28T09:52:00Z</dcterms:modified>
</cp:coreProperties>
</file>