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F9AC" w14:textId="77777777" w:rsidR="00370513" w:rsidRDefault="00370513" w:rsidP="003F6D3A">
      <w:pPr>
        <w:spacing w:after="0" w:line="216" w:lineRule="auto"/>
        <w:ind w:left="0" w:right="5564" w:firstLine="0"/>
      </w:pPr>
    </w:p>
    <w:p w14:paraId="27CC1DCB" w14:textId="77777777" w:rsidR="00370513" w:rsidRDefault="00BB2B11" w:rsidP="00AD79BC">
      <w:pPr>
        <w:spacing w:after="96" w:line="259" w:lineRule="auto"/>
        <w:ind w:left="720" w:right="0" w:firstLine="0"/>
        <w:jc w:val="right"/>
      </w:pPr>
      <w:r>
        <w:rPr>
          <w:b/>
          <w:sz w:val="20"/>
        </w:rPr>
        <w:t xml:space="preserve"> </w:t>
      </w:r>
      <w:r w:rsidR="00AD79BC">
        <w:rPr>
          <w:b/>
          <w:noProof/>
          <w:sz w:val="20"/>
        </w:rPr>
        <w:drawing>
          <wp:inline distT="0" distB="0" distL="0" distR="0" wp14:anchorId="09AF07DB" wp14:editId="72DB7818">
            <wp:extent cx="2030095" cy="664210"/>
            <wp:effectExtent l="0" t="0" r="8255"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30095" cy="664210"/>
                    </a:xfrm>
                    <a:prstGeom prst="rect">
                      <a:avLst/>
                    </a:prstGeom>
                    <a:noFill/>
                  </pic:spPr>
                </pic:pic>
              </a:graphicData>
            </a:graphic>
          </wp:inline>
        </w:drawing>
      </w:r>
    </w:p>
    <w:p w14:paraId="5C9FB435" w14:textId="77777777" w:rsidR="00AD79BC" w:rsidRPr="00AD79BC" w:rsidRDefault="00AD79BC" w:rsidP="00AD79BC">
      <w:pPr>
        <w:spacing w:after="257" w:line="259" w:lineRule="auto"/>
        <w:ind w:left="0" w:right="0" w:firstLine="0"/>
        <w:rPr>
          <w:b/>
          <w:sz w:val="32"/>
          <w:u w:val="single" w:color="000000"/>
        </w:rPr>
      </w:pPr>
    </w:p>
    <w:p w14:paraId="75D14FAF" w14:textId="77777777" w:rsidR="00AD79BC" w:rsidRPr="00AD79BC" w:rsidRDefault="00AD79BC" w:rsidP="00AD79BC">
      <w:pPr>
        <w:spacing w:after="257" w:line="259" w:lineRule="auto"/>
        <w:ind w:left="0" w:right="0" w:firstLine="0"/>
        <w:rPr>
          <w:b/>
          <w:sz w:val="32"/>
          <w:u w:val="single" w:color="000000"/>
        </w:rPr>
      </w:pPr>
    </w:p>
    <w:p w14:paraId="79EAE521" w14:textId="77777777" w:rsidR="00AD79BC" w:rsidRPr="00A96EEB" w:rsidRDefault="00BB2B11" w:rsidP="00AD79BC">
      <w:pPr>
        <w:spacing w:after="257" w:line="259" w:lineRule="auto"/>
        <w:ind w:left="0" w:right="0" w:firstLine="0"/>
        <w:jc w:val="right"/>
        <w:rPr>
          <w:b/>
          <w:sz w:val="28"/>
          <w:szCs w:val="28"/>
        </w:rPr>
      </w:pPr>
      <w:r w:rsidRPr="00A96EEB">
        <w:rPr>
          <w:b/>
          <w:sz w:val="28"/>
          <w:szCs w:val="28"/>
        </w:rPr>
        <w:t>STRATEGIC HOUSING ENFORCEMENT, FEES AND CHARGING POLICY</w:t>
      </w:r>
    </w:p>
    <w:p w14:paraId="43652D3B" w14:textId="77777777" w:rsidR="00AD79BC" w:rsidRPr="00AD79BC" w:rsidRDefault="00AD79BC" w:rsidP="00AD79BC">
      <w:pPr>
        <w:spacing w:after="257" w:line="259" w:lineRule="auto"/>
        <w:ind w:left="0" w:right="0" w:firstLine="0"/>
        <w:jc w:val="right"/>
        <w:rPr>
          <w:b/>
          <w:sz w:val="32"/>
        </w:rPr>
      </w:pPr>
    </w:p>
    <w:p w14:paraId="1B850F38" w14:textId="77777777" w:rsidR="00AD79BC" w:rsidRPr="00AD79BC" w:rsidRDefault="00AD79BC" w:rsidP="00AD79BC">
      <w:pPr>
        <w:spacing w:after="257" w:line="259" w:lineRule="auto"/>
        <w:ind w:left="0" w:right="0" w:firstLine="0"/>
        <w:jc w:val="right"/>
        <w:rPr>
          <w:b/>
          <w:sz w:val="32"/>
        </w:rPr>
      </w:pPr>
    </w:p>
    <w:p w14:paraId="5AA5A891" w14:textId="77777777" w:rsidR="00AD79BC" w:rsidRPr="00A96EEB" w:rsidRDefault="00BB2B11" w:rsidP="00AD79BC">
      <w:pPr>
        <w:spacing w:after="257" w:line="259" w:lineRule="auto"/>
        <w:ind w:left="0" w:right="0" w:firstLine="0"/>
        <w:jc w:val="right"/>
        <w:rPr>
          <w:b/>
          <w:sz w:val="28"/>
          <w:szCs w:val="28"/>
        </w:rPr>
      </w:pPr>
      <w:r w:rsidRPr="00A96EEB">
        <w:rPr>
          <w:b/>
          <w:sz w:val="28"/>
          <w:szCs w:val="28"/>
        </w:rPr>
        <w:t>DOCUMENT HIERACHY: POLICY</w:t>
      </w:r>
    </w:p>
    <w:p w14:paraId="2040989F" w14:textId="77777777" w:rsidR="00AD79BC" w:rsidRPr="00A96EEB" w:rsidRDefault="00BB2B11" w:rsidP="00AD79BC">
      <w:pPr>
        <w:spacing w:after="257" w:line="259" w:lineRule="auto"/>
        <w:ind w:left="0" w:right="0" w:firstLine="0"/>
        <w:jc w:val="right"/>
        <w:rPr>
          <w:b/>
          <w:sz w:val="28"/>
          <w:szCs w:val="28"/>
        </w:rPr>
      </w:pPr>
      <w:r w:rsidRPr="00A96EEB">
        <w:rPr>
          <w:b/>
          <w:sz w:val="28"/>
          <w:szCs w:val="28"/>
        </w:rPr>
        <w:t xml:space="preserve">DOCUMENT STATUS: </w:t>
      </w:r>
      <w:r w:rsidR="00A90D3C">
        <w:rPr>
          <w:b/>
          <w:sz w:val="28"/>
          <w:szCs w:val="28"/>
        </w:rPr>
        <w:t>FINAL</w:t>
      </w:r>
    </w:p>
    <w:p w14:paraId="692BCC59" w14:textId="77777777" w:rsidR="00AD79BC" w:rsidRPr="00AD79BC" w:rsidRDefault="00AD79BC" w:rsidP="00AD79BC">
      <w:pPr>
        <w:spacing w:after="257" w:line="259" w:lineRule="auto"/>
        <w:ind w:left="0" w:right="0" w:firstLine="0"/>
        <w:jc w:val="right"/>
        <w:rPr>
          <w:b/>
          <w:sz w:val="32"/>
        </w:rPr>
      </w:pPr>
    </w:p>
    <w:p w14:paraId="504B6233" w14:textId="77777777" w:rsidR="00AD79BC" w:rsidRPr="00AD79BC" w:rsidRDefault="00AD79BC" w:rsidP="00AD79BC">
      <w:pPr>
        <w:spacing w:after="257" w:line="259" w:lineRule="auto"/>
        <w:ind w:left="0" w:right="0" w:firstLine="0"/>
        <w:jc w:val="right"/>
        <w:rPr>
          <w:b/>
          <w:sz w:val="32"/>
        </w:rPr>
      </w:pPr>
    </w:p>
    <w:p w14:paraId="77031FA2" w14:textId="77777777" w:rsidR="00AD79BC" w:rsidRPr="00A96EEB" w:rsidRDefault="00BB2B11" w:rsidP="00AD79BC">
      <w:pPr>
        <w:spacing w:after="257" w:line="259" w:lineRule="auto"/>
        <w:ind w:left="0" w:right="0" w:firstLine="0"/>
        <w:jc w:val="right"/>
        <w:rPr>
          <w:b/>
          <w:sz w:val="28"/>
          <w:szCs w:val="28"/>
        </w:rPr>
      </w:pPr>
      <w:r w:rsidRPr="00A96EEB">
        <w:rPr>
          <w:b/>
          <w:sz w:val="28"/>
          <w:szCs w:val="28"/>
        </w:rPr>
        <w:t>Originator: J Sands</w:t>
      </w:r>
    </w:p>
    <w:p w14:paraId="4DE17346" w14:textId="77777777" w:rsidR="00AD79BC" w:rsidRPr="00A96EEB" w:rsidRDefault="00BB2B11" w:rsidP="00AD79BC">
      <w:pPr>
        <w:spacing w:after="257" w:line="259" w:lineRule="auto"/>
        <w:ind w:left="0" w:right="0" w:firstLine="0"/>
        <w:jc w:val="right"/>
        <w:rPr>
          <w:b/>
          <w:sz w:val="28"/>
          <w:szCs w:val="28"/>
        </w:rPr>
      </w:pPr>
      <w:r w:rsidRPr="00A96EEB">
        <w:rPr>
          <w:b/>
          <w:sz w:val="28"/>
          <w:szCs w:val="28"/>
        </w:rPr>
        <w:t>Owner: Assistant Director Partnerships</w:t>
      </w:r>
    </w:p>
    <w:p w14:paraId="5D103425" w14:textId="77777777" w:rsidR="00AD79BC" w:rsidRPr="00A96EEB" w:rsidRDefault="00BB2B11" w:rsidP="00AD79BC">
      <w:pPr>
        <w:spacing w:after="257" w:line="259" w:lineRule="auto"/>
        <w:ind w:left="0" w:right="0" w:firstLine="0"/>
        <w:jc w:val="right"/>
        <w:rPr>
          <w:b/>
          <w:sz w:val="28"/>
          <w:szCs w:val="28"/>
        </w:rPr>
      </w:pPr>
      <w:r w:rsidRPr="00A96EEB">
        <w:rPr>
          <w:b/>
          <w:sz w:val="28"/>
          <w:szCs w:val="28"/>
        </w:rPr>
        <w:t>Version: 1</w:t>
      </w:r>
      <w:r w:rsidR="00A90D3C">
        <w:rPr>
          <w:b/>
          <w:sz w:val="28"/>
          <w:szCs w:val="28"/>
        </w:rPr>
        <w:t>.1</w:t>
      </w:r>
    </w:p>
    <w:p w14:paraId="51AD68F9" w14:textId="77777777" w:rsidR="00AD79BC" w:rsidRPr="00AD79BC" w:rsidRDefault="00BB2B11" w:rsidP="00AD79BC">
      <w:pPr>
        <w:spacing w:after="257" w:line="259" w:lineRule="auto"/>
        <w:ind w:left="0" w:right="0" w:firstLine="0"/>
        <w:jc w:val="right"/>
        <w:rPr>
          <w:b/>
          <w:sz w:val="32"/>
        </w:rPr>
      </w:pPr>
      <w:r w:rsidRPr="00A96EEB">
        <w:rPr>
          <w:b/>
          <w:sz w:val="28"/>
          <w:szCs w:val="28"/>
        </w:rPr>
        <w:t xml:space="preserve">Date: </w:t>
      </w:r>
      <w:r w:rsidR="00A90D3C">
        <w:rPr>
          <w:b/>
          <w:sz w:val="28"/>
          <w:szCs w:val="28"/>
        </w:rPr>
        <w:t>November</w:t>
      </w:r>
      <w:r w:rsidRPr="00A96EEB">
        <w:rPr>
          <w:b/>
          <w:sz w:val="28"/>
          <w:szCs w:val="28"/>
        </w:rPr>
        <w:t xml:space="preserve"> 2021</w:t>
      </w:r>
    </w:p>
    <w:p w14:paraId="04A10A21" w14:textId="77777777" w:rsidR="00AD79BC" w:rsidRPr="00AD79BC" w:rsidRDefault="00AD79BC" w:rsidP="00AD79BC">
      <w:pPr>
        <w:spacing w:after="257" w:line="259" w:lineRule="auto"/>
        <w:ind w:left="0" w:right="0" w:firstLine="0"/>
        <w:rPr>
          <w:b/>
          <w:sz w:val="32"/>
          <w:u w:val="single" w:color="000000"/>
        </w:rPr>
      </w:pPr>
    </w:p>
    <w:p w14:paraId="310E3628" w14:textId="77777777" w:rsidR="00AD79BC" w:rsidRPr="00AD79BC" w:rsidRDefault="00AD79BC" w:rsidP="00AD79BC">
      <w:pPr>
        <w:spacing w:after="257" w:line="259" w:lineRule="auto"/>
        <w:ind w:left="0" w:right="0" w:firstLine="0"/>
        <w:rPr>
          <w:b/>
          <w:sz w:val="32"/>
          <w:u w:val="single" w:color="000000"/>
        </w:rPr>
      </w:pPr>
    </w:p>
    <w:p w14:paraId="09406FC8" w14:textId="77777777" w:rsidR="00AD79BC" w:rsidRPr="00AD79BC" w:rsidRDefault="00AD79BC" w:rsidP="00AD79BC">
      <w:pPr>
        <w:spacing w:after="257" w:line="259" w:lineRule="auto"/>
        <w:ind w:left="0" w:right="0" w:firstLine="0"/>
        <w:rPr>
          <w:b/>
          <w:sz w:val="32"/>
          <w:u w:val="single" w:color="000000"/>
        </w:rPr>
      </w:pPr>
    </w:p>
    <w:p w14:paraId="080CF791" w14:textId="77777777" w:rsidR="00AD79BC" w:rsidRPr="00A96EEB" w:rsidRDefault="00BB2B11" w:rsidP="00A96EEB">
      <w:pPr>
        <w:spacing w:after="257" w:line="259" w:lineRule="auto"/>
        <w:ind w:left="0" w:right="0" w:firstLine="0"/>
        <w:jc w:val="right"/>
        <w:rPr>
          <w:b/>
          <w:sz w:val="24"/>
          <w:szCs w:val="24"/>
        </w:rPr>
      </w:pPr>
      <w:r w:rsidRPr="00A96EEB">
        <w:rPr>
          <w:b/>
          <w:sz w:val="24"/>
          <w:szCs w:val="24"/>
        </w:rPr>
        <w:t>________________________________________</w:t>
      </w:r>
    </w:p>
    <w:p w14:paraId="74823A15" w14:textId="77777777" w:rsidR="00AD79BC" w:rsidRPr="00A96EEB" w:rsidRDefault="00BB2B11" w:rsidP="00A96EEB">
      <w:pPr>
        <w:spacing w:after="257" w:line="259" w:lineRule="auto"/>
        <w:ind w:left="0" w:right="0" w:firstLine="0"/>
        <w:jc w:val="right"/>
        <w:rPr>
          <w:b/>
          <w:sz w:val="32"/>
        </w:rPr>
      </w:pPr>
      <w:r w:rsidRPr="00A96EEB">
        <w:rPr>
          <w:b/>
          <w:sz w:val="24"/>
          <w:szCs w:val="24"/>
        </w:rPr>
        <w:t>Classification: SEC1 - Routine</w:t>
      </w:r>
      <w:r w:rsidRPr="00A96EEB">
        <w:rPr>
          <w:b/>
          <w:sz w:val="32"/>
        </w:rPr>
        <w:t xml:space="preserve">  </w:t>
      </w:r>
    </w:p>
    <w:p w14:paraId="42FB319D" w14:textId="77777777" w:rsidR="00A96EEB" w:rsidRDefault="00A96EEB" w:rsidP="00AD79BC">
      <w:pPr>
        <w:spacing w:after="257" w:line="259" w:lineRule="auto"/>
        <w:ind w:left="0" w:right="0" w:firstLine="0"/>
        <w:rPr>
          <w:b/>
          <w:sz w:val="32"/>
        </w:rPr>
      </w:pPr>
    </w:p>
    <w:p w14:paraId="39AB22C9" w14:textId="77777777" w:rsidR="00D74CB8" w:rsidRDefault="00D74CB8" w:rsidP="00AD79BC">
      <w:pPr>
        <w:spacing w:after="257" w:line="259" w:lineRule="auto"/>
        <w:ind w:left="0" w:right="0" w:firstLine="0"/>
        <w:rPr>
          <w:b/>
          <w:sz w:val="32"/>
        </w:rPr>
      </w:pPr>
    </w:p>
    <w:p w14:paraId="75624F2F" w14:textId="77777777" w:rsidR="00A90D3C" w:rsidRDefault="00A90D3C" w:rsidP="00AD79BC">
      <w:pPr>
        <w:spacing w:after="257" w:line="259" w:lineRule="auto"/>
        <w:ind w:left="0" w:right="0" w:firstLine="0"/>
        <w:rPr>
          <w:b/>
          <w:sz w:val="32"/>
        </w:rPr>
      </w:pPr>
    </w:p>
    <w:p w14:paraId="5784B9EE" w14:textId="77777777" w:rsidR="00D74CB8" w:rsidRDefault="00D74CB8" w:rsidP="00AD79BC">
      <w:pPr>
        <w:spacing w:after="257" w:line="259" w:lineRule="auto"/>
        <w:ind w:left="0" w:right="0" w:firstLine="0"/>
        <w:rPr>
          <w:b/>
          <w:sz w:val="24"/>
          <w:szCs w:val="24"/>
        </w:rPr>
      </w:pPr>
    </w:p>
    <w:p w14:paraId="19DDC30B" w14:textId="77777777" w:rsidR="00AD79BC" w:rsidRPr="00A96EEB" w:rsidRDefault="00BB2B11" w:rsidP="00AD79BC">
      <w:pPr>
        <w:spacing w:after="257" w:line="259" w:lineRule="auto"/>
        <w:ind w:left="0" w:right="0" w:firstLine="0"/>
        <w:rPr>
          <w:b/>
          <w:sz w:val="24"/>
          <w:szCs w:val="24"/>
        </w:rPr>
      </w:pPr>
      <w:r w:rsidRPr="00A96EEB">
        <w:rPr>
          <w:b/>
          <w:sz w:val="24"/>
          <w:szCs w:val="24"/>
        </w:rPr>
        <w:t>Document Location</w:t>
      </w:r>
    </w:p>
    <w:p w14:paraId="6B903FD4" w14:textId="77777777" w:rsidR="00AD79BC" w:rsidRPr="00A96EEB" w:rsidRDefault="00BB2B11" w:rsidP="00AD79BC">
      <w:pPr>
        <w:spacing w:after="257" w:line="259" w:lineRule="auto"/>
        <w:ind w:left="0" w:right="0" w:firstLine="0"/>
        <w:rPr>
          <w:bCs/>
          <w:sz w:val="24"/>
          <w:szCs w:val="24"/>
        </w:rPr>
      </w:pPr>
      <w:r w:rsidRPr="00A96EEB">
        <w:rPr>
          <w:bCs/>
          <w:sz w:val="24"/>
          <w:szCs w:val="24"/>
        </w:rPr>
        <w:t>This document is held by Tamworth Borough Council, and the document owner is Jo Sands, Assistant Director Partnerships</w:t>
      </w:r>
    </w:p>
    <w:p w14:paraId="17EDA91F" w14:textId="77777777" w:rsidR="00A96EEB" w:rsidRPr="00A96EEB" w:rsidRDefault="00BB2B11" w:rsidP="00A96EEB">
      <w:pPr>
        <w:spacing w:after="257" w:line="259" w:lineRule="auto"/>
        <w:ind w:left="0" w:right="0" w:firstLine="0"/>
        <w:rPr>
          <w:bCs/>
          <w:sz w:val="24"/>
          <w:szCs w:val="24"/>
        </w:rPr>
      </w:pPr>
      <w:r w:rsidRPr="00A96EEB">
        <w:rPr>
          <w:bCs/>
          <w:sz w:val="24"/>
          <w:szCs w:val="24"/>
        </w:rPr>
        <w:t xml:space="preserve">Printed documents may be obsolete. </w:t>
      </w:r>
    </w:p>
    <w:p w14:paraId="137DBC8B" w14:textId="77777777" w:rsidR="00A96EEB" w:rsidRPr="00A96EEB" w:rsidRDefault="00BB2B11" w:rsidP="00A96EEB">
      <w:pPr>
        <w:spacing w:after="257" w:line="259" w:lineRule="auto"/>
        <w:ind w:left="0" w:right="0" w:firstLine="0"/>
        <w:rPr>
          <w:b/>
          <w:sz w:val="24"/>
          <w:szCs w:val="24"/>
          <w:u w:color="000000"/>
        </w:rPr>
      </w:pPr>
      <w:r w:rsidRPr="00A96EEB">
        <w:rPr>
          <w:b/>
          <w:sz w:val="24"/>
          <w:szCs w:val="24"/>
          <w:u w:color="000000"/>
        </w:rPr>
        <w:t>Revision History</w:t>
      </w:r>
    </w:p>
    <w:tbl>
      <w:tblPr>
        <w:tblStyle w:val="TableGrid0"/>
        <w:tblW w:w="0" w:type="auto"/>
        <w:tblLook w:val="04A0" w:firstRow="1" w:lastRow="0" w:firstColumn="1" w:lastColumn="0" w:noHBand="0" w:noVBand="1"/>
      </w:tblPr>
      <w:tblGrid>
        <w:gridCol w:w="3294"/>
        <w:gridCol w:w="3294"/>
        <w:gridCol w:w="3294"/>
      </w:tblGrid>
      <w:tr w:rsidR="0055297F" w14:paraId="0565CB19" w14:textId="77777777" w:rsidTr="00A96EEB">
        <w:tc>
          <w:tcPr>
            <w:tcW w:w="3294" w:type="dxa"/>
          </w:tcPr>
          <w:p w14:paraId="59B6CF66" w14:textId="77777777" w:rsidR="00A96EEB" w:rsidRPr="00A96EEB" w:rsidRDefault="00BB2B11" w:rsidP="00AD79BC">
            <w:pPr>
              <w:spacing w:after="257" w:line="259" w:lineRule="auto"/>
              <w:ind w:left="0" w:right="0" w:firstLine="0"/>
              <w:rPr>
                <w:bCs/>
                <w:sz w:val="24"/>
                <w:szCs w:val="24"/>
              </w:rPr>
            </w:pPr>
            <w:r w:rsidRPr="00A96EEB">
              <w:rPr>
                <w:b/>
                <w:sz w:val="24"/>
                <w:szCs w:val="24"/>
              </w:rPr>
              <w:t>Revision Date</w:t>
            </w:r>
          </w:p>
        </w:tc>
        <w:tc>
          <w:tcPr>
            <w:tcW w:w="3294" w:type="dxa"/>
          </w:tcPr>
          <w:p w14:paraId="553F7104" w14:textId="77777777" w:rsidR="00A96EEB" w:rsidRPr="00A96EEB" w:rsidRDefault="00BB2B11" w:rsidP="00AD79BC">
            <w:pPr>
              <w:spacing w:after="257" w:line="259" w:lineRule="auto"/>
              <w:ind w:left="0" w:right="0" w:firstLine="0"/>
              <w:rPr>
                <w:bCs/>
                <w:sz w:val="24"/>
                <w:szCs w:val="24"/>
              </w:rPr>
            </w:pPr>
            <w:r w:rsidRPr="00A96EEB">
              <w:rPr>
                <w:b/>
                <w:sz w:val="24"/>
                <w:szCs w:val="24"/>
              </w:rPr>
              <w:t>Version Control</w:t>
            </w:r>
          </w:p>
        </w:tc>
        <w:tc>
          <w:tcPr>
            <w:tcW w:w="3294" w:type="dxa"/>
          </w:tcPr>
          <w:p w14:paraId="7DDF950B" w14:textId="77777777" w:rsidR="00A96EEB" w:rsidRPr="00A96EEB" w:rsidRDefault="00BB2B11" w:rsidP="00AD79BC">
            <w:pPr>
              <w:spacing w:after="257" w:line="259" w:lineRule="auto"/>
              <w:ind w:left="0" w:right="0" w:firstLine="0"/>
              <w:rPr>
                <w:bCs/>
                <w:sz w:val="24"/>
                <w:szCs w:val="24"/>
              </w:rPr>
            </w:pPr>
            <w:r w:rsidRPr="00A96EEB">
              <w:rPr>
                <w:b/>
                <w:sz w:val="24"/>
                <w:szCs w:val="24"/>
              </w:rPr>
              <w:t>Summary of changes</w:t>
            </w:r>
          </w:p>
        </w:tc>
      </w:tr>
      <w:tr w:rsidR="0055297F" w14:paraId="1F6983BA" w14:textId="77777777" w:rsidTr="00A96EEB">
        <w:tc>
          <w:tcPr>
            <w:tcW w:w="3294" w:type="dxa"/>
          </w:tcPr>
          <w:p w14:paraId="2D2D3A8D" w14:textId="77777777" w:rsidR="00A96EEB" w:rsidRPr="00A96EEB" w:rsidRDefault="00BB2B11" w:rsidP="00AD79BC">
            <w:pPr>
              <w:spacing w:after="257" w:line="259" w:lineRule="auto"/>
              <w:ind w:left="0" w:right="0" w:firstLine="0"/>
              <w:rPr>
                <w:b/>
                <w:sz w:val="24"/>
                <w:szCs w:val="24"/>
              </w:rPr>
            </w:pPr>
            <w:r>
              <w:rPr>
                <w:b/>
                <w:sz w:val="24"/>
                <w:szCs w:val="24"/>
              </w:rPr>
              <w:t>November 2021</w:t>
            </w:r>
          </w:p>
        </w:tc>
        <w:tc>
          <w:tcPr>
            <w:tcW w:w="3294" w:type="dxa"/>
          </w:tcPr>
          <w:p w14:paraId="3B2BFD1A" w14:textId="77777777" w:rsidR="00A96EEB" w:rsidRPr="00A96EEB" w:rsidRDefault="00BB2B11" w:rsidP="00AD79BC">
            <w:pPr>
              <w:spacing w:after="257" w:line="259" w:lineRule="auto"/>
              <w:ind w:left="0" w:right="0" w:firstLine="0"/>
              <w:rPr>
                <w:b/>
                <w:sz w:val="24"/>
                <w:szCs w:val="24"/>
              </w:rPr>
            </w:pPr>
            <w:r>
              <w:rPr>
                <w:b/>
                <w:sz w:val="24"/>
                <w:szCs w:val="24"/>
              </w:rPr>
              <w:t>1</w:t>
            </w:r>
            <w:r w:rsidR="00E6160B">
              <w:rPr>
                <w:b/>
                <w:sz w:val="24"/>
                <w:szCs w:val="24"/>
              </w:rPr>
              <w:t>.1</w:t>
            </w:r>
          </w:p>
        </w:tc>
        <w:tc>
          <w:tcPr>
            <w:tcW w:w="3294" w:type="dxa"/>
          </w:tcPr>
          <w:p w14:paraId="2199AC08" w14:textId="77777777" w:rsidR="00A96EEB" w:rsidRPr="00A96EEB" w:rsidRDefault="00BB2B11" w:rsidP="00AD79BC">
            <w:pPr>
              <w:spacing w:after="257" w:line="259" w:lineRule="auto"/>
              <w:ind w:left="0" w:right="0" w:firstLine="0"/>
              <w:rPr>
                <w:b/>
                <w:sz w:val="24"/>
                <w:szCs w:val="24"/>
              </w:rPr>
            </w:pPr>
            <w:r>
              <w:rPr>
                <w:b/>
                <w:sz w:val="24"/>
                <w:szCs w:val="24"/>
              </w:rPr>
              <w:t>Final draft</w:t>
            </w:r>
          </w:p>
        </w:tc>
      </w:tr>
    </w:tbl>
    <w:p w14:paraId="2DEF41BA" w14:textId="77777777" w:rsidR="00A96EEB" w:rsidRDefault="00A96EEB" w:rsidP="00AD79BC">
      <w:pPr>
        <w:spacing w:after="257" w:line="259" w:lineRule="auto"/>
        <w:ind w:left="0" w:right="0" w:firstLine="0"/>
        <w:rPr>
          <w:b/>
          <w:sz w:val="32"/>
          <w:u w:val="single" w:color="000000"/>
        </w:rPr>
      </w:pPr>
    </w:p>
    <w:p w14:paraId="4EB9372A" w14:textId="77777777" w:rsidR="00AD79BC" w:rsidRPr="00A96EEB" w:rsidRDefault="00BB2B11" w:rsidP="00AD79BC">
      <w:pPr>
        <w:spacing w:after="257" w:line="259" w:lineRule="auto"/>
        <w:ind w:left="0" w:right="0" w:firstLine="0"/>
        <w:rPr>
          <w:b/>
          <w:sz w:val="24"/>
          <w:szCs w:val="24"/>
          <w:u w:color="000000"/>
        </w:rPr>
      </w:pPr>
      <w:r w:rsidRPr="00A96EEB">
        <w:rPr>
          <w:b/>
          <w:sz w:val="24"/>
          <w:szCs w:val="24"/>
          <w:u w:color="000000"/>
        </w:rPr>
        <w:t>Approvals</w:t>
      </w:r>
    </w:p>
    <w:tbl>
      <w:tblPr>
        <w:tblStyle w:val="TableGrid0"/>
        <w:tblW w:w="9918" w:type="dxa"/>
        <w:tblLook w:val="04A0" w:firstRow="1" w:lastRow="0" w:firstColumn="1" w:lastColumn="0" w:noHBand="0" w:noVBand="1"/>
      </w:tblPr>
      <w:tblGrid>
        <w:gridCol w:w="3294"/>
        <w:gridCol w:w="6624"/>
      </w:tblGrid>
      <w:tr w:rsidR="0055297F" w14:paraId="708A4F18" w14:textId="77777777" w:rsidTr="00E6160B">
        <w:tc>
          <w:tcPr>
            <w:tcW w:w="3294" w:type="dxa"/>
          </w:tcPr>
          <w:p w14:paraId="328621BF" w14:textId="77777777" w:rsidR="00E6160B" w:rsidRPr="00A96EEB" w:rsidRDefault="00BB2B11" w:rsidP="00AD79BC">
            <w:pPr>
              <w:spacing w:after="257" w:line="259" w:lineRule="auto"/>
              <w:ind w:left="0" w:right="0" w:firstLine="0"/>
              <w:rPr>
                <w:b/>
                <w:sz w:val="24"/>
                <w:szCs w:val="24"/>
              </w:rPr>
            </w:pPr>
            <w:r w:rsidRPr="00A96EEB">
              <w:rPr>
                <w:b/>
                <w:sz w:val="24"/>
                <w:szCs w:val="24"/>
              </w:rPr>
              <w:t>Name</w:t>
            </w:r>
          </w:p>
        </w:tc>
        <w:tc>
          <w:tcPr>
            <w:tcW w:w="6624" w:type="dxa"/>
          </w:tcPr>
          <w:p w14:paraId="5EC96DE8" w14:textId="77777777" w:rsidR="00E6160B" w:rsidRPr="00A96EEB" w:rsidRDefault="00BB2B11" w:rsidP="00AD79BC">
            <w:pPr>
              <w:spacing w:after="257" w:line="259" w:lineRule="auto"/>
              <w:ind w:left="0" w:right="0" w:firstLine="0"/>
              <w:rPr>
                <w:b/>
                <w:sz w:val="24"/>
                <w:szCs w:val="24"/>
              </w:rPr>
            </w:pPr>
            <w:r w:rsidRPr="00A96EEB">
              <w:rPr>
                <w:b/>
                <w:sz w:val="24"/>
                <w:szCs w:val="24"/>
              </w:rPr>
              <w:t>Approved</w:t>
            </w:r>
          </w:p>
        </w:tc>
      </w:tr>
      <w:tr w:rsidR="0055297F" w14:paraId="05E787D6" w14:textId="77777777" w:rsidTr="00E6160B">
        <w:tc>
          <w:tcPr>
            <w:tcW w:w="3294" w:type="dxa"/>
          </w:tcPr>
          <w:p w14:paraId="0509488E" w14:textId="77777777" w:rsidR="00E6160B" w:rsidRPr="00A96EEB" w:rsidRDefault="00BB2B11" w:rsidP="00AD79BC">
            <w:pPr>
              <w:spacing w:after="257" w:line="259" w:lineRule="auto"/>
              <w:ind w:left="0" w:right="0" w:firstLine="0"/>
              <w:rPr>
                <w:b/>
                <w:sz w:val="24"/>
                <w:szCs w:val="24"/>
              </w:rPr>
            </w:pPr>
            <w:r w:rsidRPr="00A96EEB">
              <w:rPr>
                <w:b/>
                <w:sz w:val="24"/>
                <w:szCs w:val="24"/>
              </w:rPr>
              <w:t>Cabinet</w:t>
            </w:r>
            <w:r w:rsidRPr="00A96EEB">
              <w:rPr>
                <w:b/>
                <w:sz w:val="24"/>
                <w:szCs w:val="24"/>
              </w:rPr>
              <w:tab/>
            </w:r>
          </w:p>
        </w:tc>
        <w:tc>
          <w:tcPr>
            <w:tcW w:w="6624" w:type="dxa"/>
          </w:tcPr>
          <w:p w14:paraId="50311460" w14:textId="77777777" w:rsidR="00E6160B" w:rsidRPr="00A96EEB" w:rsidRDefault="00BB2B11" w:rsidP="00AD79BC">
            <w:pPr>
              <w:spacing w:after="257" w:line="259" w:lineRule="auto"/>
              <w:ind w:left="0" w:right="0" w:firstLine="0"/>
              <w:rPr>
                <w:b/>
                <w:sz w:val="24"/>
                <w:szCs w:val="24"/>
              </w:rPr>
            </w:pPr>
            <w:r>
              <w:rPr>
                <w:b/>
                <w:sz w:val="24"/>
                <w:szCs w:val="24"/>
              </w:rPr>
              <w:t>2</w:t>
            </w:r>
            <w:r w:rsidRPr="00E6160B">
              <w:rPr>
                <w:b/>
                <w:sz w:val="24"/>
                <w:szCs w:val="24"/>
                <w:vertAlign w:val="superscript"/>
              </w:rPr>
              <w:t>nd</w:t>
            </w:r>
            <w:r>
              <w:rPr>
                <w:b/>
                <w:sz w:val="24"/>
                <w:szCs w:val="24"/>
              </w:rPr>
              <w:t xml:space="preserve"> December 2021</w:t>
            </w:r>
          </w:p>
        </w:tc>
      </w:tr>
    </w:tbl>
    <w:p w14:paraId="1E52D1DE" w14:textId="77777777" w:rsidR="00AD79BC" w:rsidRPr="00A96EEB" w:rsidRDefault="00AD79BC" w:rsidP="00AD79BC">
      <w:pPr>
        <w:spacing w:after="257" w:line="259" w:lineRule="auto"/>
        <w:ind w:left="0" w:right="0" w:firstLine="0"/>
        <w:rPr>
          <w:b/>
          <w:sz w:val="24"/>
          <w:szCs w:val="24"/>
          <w:u w:val="single" w:color="000000"/>
        </w:rPr>
      </w:pPr>
    </w:p>
    <w:p w14:paraId="6A4A032B" w14:textId="77777777" w:rsidR="00AD79BC" w:rsidRPr="00A96EEB" w:rsidRDefault="00BB2B11" w:rsidP="00AD79BC">
      <w:pPr>
        <w:spacing w:after="257" w:line="259" w:lineRule="auto"/>
        <w:ind w:left="0" w:right="0" w:firstLine="0"/>
        <w:rPr>
          <w:b/>
          <w:sz w:val="24"/>
          <w:szCs w:val="24"/>
        </w:rPr>
      </w:pPr>
      <w:r w:rsidRPr="00A96EEB">
        <w:rPr>
          <w:b/>
          <w:sz w:val="24"/>
          <w:szCs w:val="24"/>
        </w:rPr>
        <w:t>Document Review Plans</w:t>
      </w:r>
    </w:p>
    <w:p w14:paraId="34687A70" w14:textId="77777777" w:rsidR="00AD79BC" w:rsidRPr="00A96EEB" w:rsidRDefault="00BB2B11" w:rsidP="00AD79BC">
      <w:pPr>
        <w:spacing w:after="257" w:line="259" w:lineRule="auto"/>
        <w:ind w:left="0" w:right="0" w:firstLine="0"/>
        <w:rPr>
          <w:bCs/>
          <w:sz w:val="24"/>
          <w:szCs w:val="24"/>
        </w:rPr>
      </w:pPr>
      <w:r w:rsidRPr="00A96EEB">
        <w:rPr>
          <w:bCs/>
          <w:sz w:val="24"/>
          <w:szCs w:val="24"/>
        </w:rPr>
        <w:t>This document is subject to a scheduled annual review</w:t>
      </w:r>
      <w:r w:rsidR="008E57BB">
        <w:rPr>
          <w:bCs/>
          <w:sz w:val="24"/>
          <w:szCs w:val="24"/>
        </w:rPr>
        <w:t xml:space="preserve"> or as future statute and practices </w:t>
      </w:r>
      <w:r w:rsidR="008F3DE1">
        <w:rPr>
          <w:bCs/>
          <w:sz w:val="24"/>
          <w:szCs w:val="24"/>
        </w:rPr>
        <w:t>dictate</w:t>
      </w:r>
      <w:r w:rsidRPr="00A96EEB">
        <w:rPr>
          <w:bCs/>
          <w:sz w:val="24"/>
          <w:szCs w:val="24"/>
        </w:rPr>
        <w:t>. Updates shall be made in accordance with business requirements and changes and will be with the agreement of the document owner.</w:t>
      </w:r>
    </w:p>
    <w:p w14:paraId="272DF128" w14:textId="77777777" w:rsidR="00AD79BC" w:rsidRPr="00A96EEB" w:rsidRDefault="00BB2B11" w:rsidP="00AD79BC">
      <w:pPr>
        <w:spacing w:after="257" w:line="259" w:lineRule="auto"/>
        <w:ind w:left="0" w:right="0" w:firstLine="0"/>
        <w:rPr>
          <w:b/>
          <w:sz w:val="24"/>
          <w:szCs w:val="24"/>
        </w:rPr>
      </w:pPr>
      <w:r w:rsidRPr="00A96EEB">
        <w:rPr>
          <w:b/>
          <w:sz w:val="24"/>
          <w:szCs w:val="24"/>
        </w:rPr>
        <w:t>Distribution</w:t>
      </w:r>
    </w:p>
    <w:p w14:paraId="28895689" w14:textId="77777777" w:rsidR="00A96EEB" w:rsidRDefault="00BB2B11" w:rsidP="00AD79BC">
      <w:pPr>
        <w:spacing w:after="257" w:line="259" w:lineRule="auto"/>
        <w:ind w:left="0" w:right="0" w:firstLine="0"/>
        <w:rPr>
          <w:bCs/>
          <w:sz w:val="28"/>
          <w:szCs w:val="28"/>
        </w:rPr>
      </w:pPr>
      <w:r w:rsidRPr="00A96EEB">
        <w:rPr>
          <w:bCs/>
          <w:sz w:val="24"/>
          <w:szCs w:val="24"/>
        </w:rPr>
        <w:t>The document will be available on the Intranet and publicly accessible on the Tamworth Borough Council website</w:t>
      </w:r>
      <w:r w:rsidR="00E660C5" w:rsidRPr="00A96EEB">
        <w:rPr>
          <w:bCs/>
          <w:sz w:val="28"/>
          <w:szCs w:val="28"/>
        </w:rPr>
        <w:t xml:space="preserve">                   </w:t>
      </w:r>
      <w:r w:rsidR="00F53B60" w:rsidRPr="00A96EEB">
        <w:rPr>
          <w:bCs/>
          <w:sz w:val="28"/>
          <w:szCs w:val="28"/>
        </w:rPr>
        <w:t xml:space="preserve">            </w:t>
      </w:r>
      <w:r w:rsidR="00C17EF2" w:rsidRPr="00A96EEB">
        <w:rPr>
          <w:bCs/>
          <w:sz w:val="28"/>
          <w:szCs w:val="28"/>
        </w:rPr>
        <w:t xml:space="preserve"> </w:t>
      </w:r>
    </w:p>
    <w:p w14:paraId="37C998CA" w14:textId="77777777" w:rsidR="00A96EEB" w:rsidRDefault="00A96EEB" w:rsidP="00AD79BC">
      <w:pPr>
        <w:spacing w:after="257" w:line="259" w:lineRule="auto"/>
        <w:ind w:left="0" w:right="0" w:firstLine="0"/>
        <w:rPr>
          <w:bCs/>
          <w:sz w:val="28"/>
          <w:szCs w:val="28"/>
        </w:rPr>
        <w:sectPr w:rsidR="00A96EEB" w:rsidSect="00F504DC">
          <w:footerReference w:type="default" r:id="rId9"/>
          <w:pgSz w:w="11906" w:h="17338"/>
          <w:pgMar w:top="1847" w:right="875" w:bottom="655" w:left="1139" w:header="720" w:footer="720" w:gutter="0"/>
          <w:pgNumType w:start="0"/>
          <w:cols w:space="720"/>
          <w:noEndnote/>
          <w:titlePg/>
          <w:docGrid w:linePitch="299"/>
        </w:sectPr>
      </w:pPr>
    </w:p>
    <w:sdt>
      <w:sdtPr>
        <w:rPr>
          <w:rFonts w:ascii="Arial" w:eastAsia="Arial" w:hAnsi="Arial" w:cs="Arial"/>
          <w:color w:val="000000"/>
          <w:sz w:val="22"/>
          <w:szCs w:val="22"/>
          <w:lang w:val="en-GB" w:eastAsia="en-GB"/>
        </w:rPr>
        <w:id w:val="1819065845"/>
        <w:docPartObj>
          <w:docPartGallery w:val="Table of Contents"/>
          <w:docPartUnique/>
        </w:docPartObj>
      </w:sdtPr>
      <w:sdtEndPr>
        <w:rPr>
          <w:b/>
          <w:bCs/>
          <w:noProof/>
        </w:rPr>
      </w:sdtEndPr>
      <w:sdtContent>
        <w:p w14:paraId="4BF7611D" w14:textId="77777777" w:rsidR="001E1132" w:rsidRDefault="00BB2B11">
          <w:pPr>
            <w:pStyle w:val="TOCHeading"/>
          </w:pPr>
          <w:r>
            <w:t>Contents</w:t>
          </w:r>
        </w:p>
        <w:p w14:paraId="6C55664E" w14:textId="77777777" w:rsidR="006410AC" w:rsidRDefault="00BB2B11">
          <w:pPr>
            <w:pStyle w:val="TOC1"/>
            <w:tabs>
              <w:tab w:val="left" w:pos="440"/>
              <w:tab w:val="right" w:leader="dot" w:pos="8913"/>
            </w:tabs>
            <w:rPr>
              <w:rFonts w:cstheme="minorBidi"/>
              <w:noProof/>
              <w:lang w:val="en-GB" w:eastAsia="en-GB"/>
            </w:rPr>
          </w:pPr>
          <w:r>
            <w:fldChar w:fldCharType="begin"/>
          </w:r>
          <w:r>
            <w:instrText xml:space="preserve"> TOC \o "1-3" \h \z \u </w:instrText>
          </w:r>
          <w:r>
            <w:fldChar w:fldCharType="separate"/>
          </w:r>
          <w:hyperlink w:anchor="_Toc87962964" w:history="1">
            <w:r w:rsidRPr="008211AA">
              <w:rPr>
                <w:rStyle w:val="Hyperlink"/>
                <w:noProof/>
              </w:rPr>
              <w:t>1.</w:t>
            </w:r>
            <w:r>
              <w:rPr>
                <w:rFonts w:cstheme="minorBidi"/>
                <w:noProof/>
                <w:lang w:val="en-GB" w:eastAsia="en-GB"/>
              </w:rPr>
              <w:tab/>
            </w:r>
            <w:r w:rsidRPr="008211AA">
              <w:rPr>
                <w:rStyle w:val="Hyperlink"/>
                <w:noProof/>
              </w:rPr>
              <w:t>Aim</w:t>
            </w:r>
            <w:r>
              <w:rPr>
                <w:noProof/>
                <w:webHidden/>
              </w:rPr>
              <w:tab/>
            </w:r>
            <w:r>
              <w:rPr>
                <w:noProof/>
                <w:webHidden/>
              </w:rPr>
              <w:fldChar w:fldCharType="begin"/>
            </w:r>
            <w:r>
              <w:rPr>
                <w:noProof/>
                <w:webHidden/>
              </w:rPr>
              <w:instrText xml:space="preserve"> PAGEREF _Toc87962964 \h </w:instrText>
            </w:r>
            <w:r>
              <w:rPr>
                <w:noProof/>
                <w:webHidden/>
              </w:rPr>
            </w:r>
            <w:r>
              <w:rPr>
                <w:noProof/>
                <w:webHidden/>
              </w:rPr>
              <w:fldChar w:fldCharType="separate"/>
            </w:r>
            <w:r>
              <w:rPr>
                <w:noProof/>
                <w:webHidden/>
              </w:rPr>
              <w:t>4</w:t>
            </w:r>
            <w:r>
              <w:rPr>
                <w:noProof/>
                <w:webHidden/>
              </w:rPr>
              <w:fldChar w:fldCharType="end"/>
            </w:r>
          </w:hyperlink>
        </w:p>
        <w:p w14:paraId="2342B733" w14:textId="77777777" w:rsidR="006410AC" w:rsidRDefault="00000000">
          <w:pPr>
            <w:pStyle w:val="TOC1"/>
            <w:tabs>
              <w:tab w:val="left" w:pos="440"/>
              <w:tab w:val="right" w:leader="dot" w:pos="8913"/>
            </w:tabs>
            <w:rPr>
              <w:rFonts w:cstheme="minorBidi"/>
              <w:noProof/>
              <w:lang w:val="en-GB" w:eastAsia="en-GB"/>
            </w:rPr>
          </w:pPr>
          <w:hyperlink w:anchor="_Toc87962965" w:history="1">
            <w:r w:rsidR="00CB14B9" w:rsidRPr="008211AA">
              <w:rPr>
                <w:rStyle w:val="Hyperlink"/>
                <w:noProof/>
              </w:rPr>
              <w:t>2.</w:t>
            </w:r>
            <w:r w:rsidR="00CB14B9">
              <w:rPr>
                <w:rFonts w:cstheme="minorBidi"/>
                <w:noProof/>
                <w:lang w:val="en-GB" w:eastAsia="en-GB"/>
              </w:rPr>
              <w:tab/>
            </w:r>
            <w:r w:rsidR="00CB14B9" w:rsidRPr="008211AA">
              <w:rPr>
                <w:rStyle w:val="Hyperlink"/>
                <w:noProof/>
              </w:rPr>
              <w:t>Scope</w:t>
            </w:r>
            <w:r w:rsidR="00CB14B9">
              <w:rPr>
                <w:noProof/>
                <w:webHidden/>
              </w:rPr>
              <w:tab/>
            </w:r>
            <w:r w:rsidR="00CB14B9">
              <w:rPr>
                <w:noProof/>
                <w:webHidden/>
              </w:rPr>
              <w:fldChar w:fldCharType="begin"/>
            </w:r>
            <w:r w:rsidR="00CB14B9">
              <w:rPr>
                <w:noProof/>
                <w:webHidden/>
              </w:rPr>
              <w:instrText xml:space="preserve"> PAGEREF _Toc87962965 \h </w:instrText>
            </w:r>
            <w:r w:rsidR="00CB14B9">
              <w:rPr>
                <w:noProof/>
                <w:webHidden/>
              </w:rPr>
            </w:r>
            <w:r w:rsidR="00CB14B9">
              <w:rPr>
                <w:noProof/>
                <w:webHidden/>
              </w:rPr>
              <w:fldChar w:fldCharType="separate"/>
            </w:r>
            <w:r w:rsidR="00CB14B9">
              <w:rPr>
                <w:noProof/>
                <w:webHidden/>
              </w:rPr>
              <w:t>4</w:t>
            </w:r>
            <w:r w:rsidR="00CB14B9">
              <w:rPr>
                <w:noProof/>
                <w:webHidden/>
              </w:rPr>
              <w:fldChar w:fldCharType="end"/>
            </w:r>
          </w:hyperlink>
        </w:p>
        <w:p w14:paraId="517AD28E" w14:textId="77777777" w:rsidR="006410AC" w:rsidRDefault="00000000">
          <w:pPr>
            <w:pStyle w:val="TOC1"/>
            <w:tabs>
              <w:tab w:val="left" w:pos="440"/>
              <w:tab w:val="right" w:leader="dot" w:pos="8913"/>
            </w:tabs>
            <w:rPr>
              <w:rFonts w:cstheme="minorBidi"/>
              <w:noProof/>
              <w:lang w:val="en-GB" w:eastAsia="en-GB"/>
            </w:rPr>
          </w:pPr>
          <w:hyperlink w:anchor="_Toc87962966" w:history="1">
            <w:r w:rsidR="00CB14B9" w:rsidRPr="008211AA">
              <w:rPr>
                <w:rStyle w:val="Hyperlink"/>
                <w:noProof/>
              </w:rPr>
              <w:t>3.</w:t>
            </w:r>
            <w:r w:rsidR="00CB14B9">
              <w:rPr>
                <w:rFonts w:cstheme="minorBidi"/>
                <w:noProof/>
                <w:lang w:val="en-GB" w:eastAsia="en-GB"/>
              </w:rPr>
              <w:tab/>
            </w:r>
            <w:r w:rsidR="00CB14B9" w:rsidRPr="008211AA">
              <w:rPr>
                <w:rStyle w:val="Hyperlink"/>
                <w:noProof/>
              </w:rPr>
              <w:t>Authorisations</w:t>
            </w:r>
            <w:r w:rsidR="00CB14B9">
              <w:rPr>
                <w:noProof/>
                <w:webHidden/>
              </w:rPr>
              <w:tab/>
            </w:r>
            <w:r w:rsidR="00CB14B9">
              <w:rPr>
                <w:noProof/>
                <w:webHidden/>
              </w:rPr>
              <w:fldChar w:fldCharType="begin"/>
            </w:r>
            <w:r w:rsidR="00CB14B9">
              <w:rPr>
                <w:noProof/>
                <w:webHidden/>
              </w:rPr>
              <w:instrText xml:space="preserve"> PAGEREF _Toc87962966 \h </w:instrText>
            </w:r>
            <w:r w:rsidR="00CB14B9">
              <w:rPr>
                <w:noProof/>
                <w:webHidden/>
              </w:rPr>
            </w:r>
            <w:r w:rsidR="00CB14B9">
              <w:rPr>
                <w:noProof/>
                <w:webHidden/>
              </w:rPr>
              <w:fldChar w:fldCharType="separate"/>
            </w:r>
            <w:r w:rsidR="00CB14B9">
              <w:rPr>
                <w:noProof/>
                <w:webHidden/>
              </w:rPr>
              <w:t>5</w:t>
            </w:r>
            <w:r w:rsidR="00CB14B9">
              <w:rPr>
                <w:noProof/>
                <w:webHidden/>
              </w:rPr>
              <w:fldChar w:fldCharType="end"/>
            </w:r>
          </w:hyperlink>
        </w:p>
        <w:p w14:paraId="6FEC5FCF" w14:textId="77777777" w:rsidR="006410AC" w:rsidRDefault="00000000">
          <w:pPr>
            <w:pStyle w:val="TOC1"/>
            <w:tabs>
              <w:tab w:val="left" w:pos="440"/>
              <w:tab w:val="right" w:leader="dot" w:pos="8913"/>
            </w:tabs>
            <w:rPr>
              <w:rFonts w:cstheme="minorBidi"/>
              <w:noProof/>
              <w:lang w:val="en-GB" w:eastAsia="en-GB"/>
            </w:rPr>
          </w:pPr>
          <w:hyperlink w:anchor="_Toc87962967" w:history="1">
            <w:r w:rsidR="00CB14B9" w:rsidRPr="008211AA">
              <w:rPr>
                <w:rStyle w:val="Hyperlink"/>
                <w:noProof/>
              </w:rPr>
              <w:t>4.</w:t>
            </w:r>
            <w:r w:rsidR="00CB14B9">
              <w:rPr>
                <w:rFonts w:cstheme="minorBidi"/>
                <w:noProof/>
                <w:lang w:val="en-GB" w:eastAsia="en-GB"/>
              </w:rPr>
              <w:tab/>
            </w:r>
            <w:r w:rsidR="00CB14B9" w:rsidRPr="008211AA">
              <w:rPr>
                <w:rStyle w:val="Hyperlink"/>
                <w:noProof/>
              </w:rPr>
              <w:t>General Principles</w:t>
            </w:r>
            <w:r w:rsidR="00CB14B9">
              <w:rPr>
                <w:noProof/>
                <w:webHidden/>
              </w:rPr>
              <w:tab/>
            </w:r>
            <w:r w:rsidR="00CB14B9">
              <w:rPr>
                <w:noProof/>
                <w:webHidden/>
              </w:rPr>
              <w:fldChar w:fldCharType="begin"/>
            </w:r>
            <w:r w:rsidR="00CB14B9">
              <w:rPr>
                <w:noProof/>
                <w:webHidden/>
              </w:rPr>
              <w:instrText xml:space="preserve"> PAGEREF _Toc87962967 \h </w:instrText>
            </w:r>
            <w:r w:rsidR="00CB14B9">
              <w:rPr>
                <w:noProof/>
                <w:webHidden/>
              </w:rPr>
            </w:r>
            <w:r w:rsidR="00CB14B9">
              <w:rPr>
                <w:noProof/>
                <w:webHidden/>
              </w:rPr>
              <w:fldChar w:fldCharType="separate"/>
            </w:r>
            <w:r w:rsidR="00CB14B9">
              <w:rPr>
                <w:noProof/>
                <w:webHidden/>
              </w:rPr>
              <w:t>5</w:t>
            </w:r>
            <w:r w:rsidR="00CB14B9">
              <w:rPr>
                <w:noProof/>
                <w:webHidden/>
              </w:rPr>
              <w:fldChar w:fldCharType="end"/>
            </w:r>
          </w:hyperlink>
        </w:p>
        <w:p w14:paraId="5A247A50" w14:textId="77777777" w:rsidR="006410AC" w:rsidRDefault="00000000">
          <w:pPr>
            <w:pStyle w:val="TOC1"/>
            <w:tabs>
              <w:tab w:val="left" w:pos="440"/>
              <w:tab w:val="right" w:leader="dot" w:pos="8913"/>
            </w:tabs>
            <w:rPr>
              <w:rFonts w:cstheme="minorBidi"/>
              <w:noProof/>
              <w:lang w:val="en-GB" w:eastAsia="en-GB"/>
            </w:rPr>
          </w:pPr>
          <w:hyperlink w:anchor="_Toc87962968" w:history="1">
            <w:r w:rsidR="00CB14B9" w:rsidRPr="008211AA">
              <w:rPr>
                <w:rStyle w:val="Hyperlink"/>
                <w:noProof/>
              </w:rPr>
              <w:t>5.</w:t>
            </w:r>
            <w:r w:rsidR="00CB14B9">
              <w:rPr>
                <w:rFonts w:cstheme="minorBidi"/>
                <w:noProof/>
                <w:lang w:val="en-GB" w:eastAsia="en-GB"/>
              </w:rPr>
              <w:tab/>
            </w:r>
            <w:r w:rsidR="00CB14B9" w:rsidRPr="008211AA">
              <w:rPr>
                <w:rStyle w:val="Hyperlink"/>
                <w:noProof/>
              </w:rPr>
              <w:t>Interventions and Enforcement</w:t>
            </w:r>
            <w:r w:rsidR="00CB14B9">
              <w:rPr>
                <w:noProof/>
                <w:webHidden/>
              </w:rPr>
              <w:tab/>
            </w:r>
            <w:r w:rsidR="00CB14B9">
              <w:rPr>
                <w:noProof/>
                <w:webHidden/>
              </w:rPr>
              <w:fldChar w:fldCharType="begin"/>
            </w:r>
            <w:r w:rsidR="00CB14B9">
              <w:rPr>
                <w:noProof/>
                <w:webHidden/>
              </w:rPr>
              <w:instrText xml:space="preserve"> PAGEREF _Toc87962968 \h </w:instrText>
            </w:r>
            <w:r w:rsidR="00CB14B9">
              <w:rPr>
                <w:noProof/>
                <w:webHidden/>
              </w:rPr>
            </w:r>
            <w:r w:rsidR="00CB14B9">
              <w:rPr>
                <w:noProof/>
                <w:webHidden/>
              </w:rPr>
              <w:fldChar w:fldCharType="separate"/>
            </w:r>
            <w:r w:rsidR="00CB14B9">
              <w:rPr>
                <w:noProof/>
                <w:webHidden/>
              </w:rPr>
              <w:t>6</w:t>
            </w:r>
            <w:r w:rsidR="00CB14B9">
              <w:rPr>
                <w:noProof/>
                <w:webHidden/>
              </w:rPr>
              <w:fldChar w:fldCharType="end"/>
            </w:r>
          </w:hyperlink>
        </w:p>
        <w:p w14:paraId="4475417A" w14:textId="77777777" w:rsidR="006410AC" w:rsidRDefault="00000000">
          <w:pPr>
            <w:pStyle w:val="TOC2"/>
            <w:tabs>
              <w:tab w:val="left" w:pos="660"/>
            </w:tabs>
            <w:rPr>
              <w:rFonts w:cstheme="minorBidi"/>
              <w:noProof/>
              <w:lang w:val="en-GB" w:eastAsia="en-GB"/>
            </w:rPr>
          </w:pPr>
          <w:hyperlink w:anchor="_Toc87962969" w:history="1">
            <w:r w:rsidR="00CB14B9" w:rsidRPr="008211AA">
              <w:rPr>
                <w:rStyle w:val="Hyperlink"/>
                <w:bCs/>
                <w:noProof/>
              </w:rPr>
              <w:t>5.1.</w:t>
            </w:r>
            <w:r w:rsidR="00CB14B9">
              <w:rPr>
                <w:rFonts w:cstheme="minorBidi"/>
                <w:noProof/>
                <w:lang w:val="en-GB" w:eastAsia="en-GB"/>
              </w:rPr>
              <w:tab/>
            </w:r>
            <w:r w:rsidR="00CB14B9" w:rsidRPr="008211AA">
              <w:rPr>
                <w:rStyle w:val="Hyperlink"/>
                <w:noProof/>
              </w:rPr>
              <w:t>Informal action</w:t>
            </w:r>
            <w:r w:rsidR="00CB14B9">
              <w:rPr>
                <w:noProof/>
                <w:webHidden/>
              </w:rPr>
              <w:tab/>
            </w:r>
            <w:r w:rsidR="00CB14B9">
              <w:rPr>
                <w:noProof/>
                <w:webHidden/>
              </w:rPr>
              <w:fldChar w:fldCharType="begin"/>
            </w:r>
            <w:r w:rsidR="00CB14B9">
              <w:rPr>
                <w:noProof/>
                <w:webHidden/>
              </w:rPr>
              <w:instrText xml:space="preserve"> PAGEREF _Toc87962969 \h </w:instrText>
            </w:r>
            <w:r w:rsidR="00CB14B9">
              <w:rPr>
                <w:noProof/>
                <w:webHidden/>
              </w:rPr>
            </w:r>
            <w:r w:rsidR="00CB14B9">
              <w:rPr>
                <w:noProof/>
                <w:webHidden/>
              </w:rPr>
              <w:fldChar w:fldCharType="separate"/>
            </w:r>
            <w:r w:rsidR="00CB14B9">
              <w:rPr>
                <w:noProof/>
                <w:webHidden/>
              </w:rPr>
              <w:t>8</w:t>
            </w:r>
            <w:r w:rsidR="00CB14B9">
              <w:rPr>
                <w:noProof/>
                <w:webHidden/>
              </w:rPr>
              <w:fldChar w:fldCharType="end"/>
            </w:r>
          </w:hyperlink>
        </w:p>
        <w:p w14:paraId="615DCD2B" w14:textId="77777777" w:rsidR="006410AC" w:rsidRDefault="00000000">
          <w:pPr>
            <w:pStyle w:val="TOC2"/>
            <w:tabs>
              <w:tab w:val="left" w:pos="660"/>
            </w:tabs>
            <w:rPr>
              <w:rFonts w:cstheme="minorBidi"/>
              <w:noProof/>
              <w:lang w:val="en-GB" w:eastAsia="en-GB"/>
            </w:rPr>
          </w:pPr>
          <w:hyperlink w:anchor="_Toc87962970" w:history="1">
            <w:r w:rsidR="00CB14B9" w:rsidRPr="008211AA">
              <w:rPr>
                <w:rStyle w:val="Hyperlink"/>
                <w:bCs/>
                <w:noProof/>
              </w:rPr>
              <w:t>5.2.</w:t>
            </w:r>
            <w:r w:rsidR="00CB14B9">
              <w:rPr>
                <w:rFonts w:cstheme="minorBidi"/>
                <w:noProof/>
                <w:lang w:val="en-GB" w:eastAsia="en-GB"/>
              </w:rPr>
              <w:tab/>
            </w:r>
            <w:r w:rsidR="00CB14B9" w:rsidRPr="008211AA">
              <w:rPr>
                <w:rStyle w:val="Hyperlink"/>
                <w:noProof/>
              </w:rPr>
              <w:t>Formal action</w:t>
            </w:r>
            <w:r w:rsidR="00CB14B9">
              <w:rPr>
                <w:noProof/>
                <w:webHidden/>
              </w:rPr>
              <w:tab/>
            </w:r>
            <w:r w:rsidR="00CB14B9">
              <w:rPr>
                <w:noProof/>
                <w:webHidden/>
              </w:rPr>
              <w:fldChar w:fldCharType="begin"/>
            </w:r>
            <w:r w:rsidR="00CB14B9">
              <w:rPr>
                <w:noProof/>
                <w:webHidden/>
              </w:rPr>
              <w:instrText xml:space="preserve"> PAGEREF _Toc87962970 \h </w:instrText>
            </w:r>
            <w:r w:rsidR="00CB14B9">
              <w:rPr>
                <w:noProof/>
                <w:webHidden/>
              </w:rPr>
            </w:r>
            <w:r w:rsidR="00CB14B9">
              <w:rPr>
                <w:noProof/>
                <w:webHidden/>
              </w:rPr>
              <w:fldChar w:fldCharType="separate"/>
            </w:r>
            <w:r w:rsidR="00CB14B9">
              <w:rPr>
                <w:noProof/>
                <w:webHidden/>
              </w:rPr>
              <w:t>8</w:t>
            </w:r>
            <w:r w:rsidR="00CB14B9">
              <w:rPr>
                <w:noProof/>
                <w:webHidden/>
              </w:rPr>
              <w:fldChar w:fldCharType="end"/>
            </w:r>
          </w:hyperlink>
        </w:p>
        <w:p w14:paraId="6694E161" w14:textId="77777777" w:rsidR="006410AC" w:rsidRDefault="00000000">
          <w:pPr>
            <w:pStyle w:val="TOC2"/>
            <w:tabs>
              <w:tab w:val="left" w:pos="660"/>
            </w:tabs>
            <w:rPr>
              <w:rFonts w:cstheme="minorBidi"/>
              <w:noProof/>
              <w:lang w:val="en-GB" w:eastAsia="en-GB"/>
            </w:rPr>
          </w:pPr>
          <w:hyperlink w:anchor="_Toc87962971" w:history="1">
            <w:r w:rsidR="00CB14B9" w:rsidRPr="008211AA">
              <w:rPr>
                <w:rStyle w:val="Hyperlink"/>
                <w:bCs/>
                <w:noProof/>
              </w:rPr>
              <w:t>5.3.</w:t>
            </w:r>
            <w:r w:rsidR="00CB14B9">
              <w:rPr>
                <w:rFonts w:cstheme="minorBidi"/>
                <w:noProof/>
                <w:lang w:val="en-GB" w:eastAsia="en-GB"/>
              </w:rPr>
              <w:tab/>
            </w:r>
            <w:r w:rsidR="00CB14B9" w:rsidRPr="008211AA">
              <w:rPr>
                <w:rStyle w:val="Hyperlink"/>
                <w:noProof/>
              </w:rPr>
              <w:t>Statutory Notices under the Housing Act 2004</w:t>
            </w:r>
            <w:r w:rsidR="00CB14B9">
              <w:rPr>
                <w:noProof/>
                <w:webHidden/>
              </w:rPr>
              <w:tab/>
            </w:r>
            <w:r w:rsidR="00CB14B9">
              <w:rPr>
                <w:noProof/>
                <w:webHidden/>
              </w:rPr>
              <w:fldChar w:fldCharType="begin"/>
            </w:r>
            <w:r w:rsidR="00CB14B9">
              <w:rPr>
                <w:noProof/>
                <w:webHidden/>
              </w:rPr>
              <w:instrText xml:space="preserve"> PAGEREF _Toc87962971 \h </w:instrText>
            </w:r>
            <w:r w:rsidR="00CB14B9">
              <w:rPr>
                <w:noProof/>
                <w:webHidden/>
              </w:rPr>
            </w:r>
            <w:r w:rsidR="00CB14B9">
              <w:rPr>
                <w:noProof/>
                <w:webHidden/>
              </w:rPr>
              <w:fldChar w:fldCharType="separate"/>
            </w:r>
            <w:r w:rsidR="00CB14B9">
              <w:rPr>
                <w:noProof/>
                <w:webHidden/>
              </w:rPr>
              <w:t>9</w:t>
            </w:r>
            <w:r w:rsidR="00CB14B9">
              <w:rPr>
                <w:noProof/>
                <w:webHidden/>
              </w:rPr>
              <w:fldChar w:fldCharType="end"/>
            </w:r>
          </w:hyperlink>
        </w:p>
        <w:p w14:paraId="7897429E" w14:textId="77777777" w:rsidR="006410AC" w:rsidRDefault="00000000">
          <w:pPr>
            <w:pStyle w:val="TOC2"/>
            <w:tabs>
              <w:tab w:val="left" w:pos="660"/>
            </w:tabs>
            <w:rPr>
              <w:rFonts w:cstheme="minorBidi"/>
              <w:noProof/>
              <w:lang w:val="en-GB" w:eastAsia="en-GB"/>
            </w:rPr>
          </w:pPr>
          <w:hyperlink w:anchor="_Toc87962972" w:history="1">
            <w:r w:rsidR="00CB14B9" w:rsidRPr="008211AA">
              <w:rPr>
                <w:rStyle w:val="Hyperlink"/>
                <w:bCs/>
                <w:noProof/>
              </w:rPr>
              <w:t>5.4.</w:t>
            </w:r>
            <w:r w:rsidR="00CB14B9">
              <w:rPr>
                <w:rFonts w:cstheme="minorBidi"/>
                <w:noProof/>
                <w:lang w:val="en-GB" w:eastAsia="en-GB"/>
              </w:rPr>
              <w:tab/>
            </w:r>
            <w:r w:rsidR="00CB14B9" w:rsidRPr="008211AA">
              <w:rPr>
                <w:rStyle w:val="Hyperlink"/>
                <w:noProof/>
              </w:rPr>
              <w:t>Houses in Multiple Occupation (HMO’s)</w:t>
            </w:r>
            <w:r w:rsidR="00CB14B9">
              <w:rPr>
                <w:noProof/>
                <w:webHidden/>
              </w:rPr>
              <w:tab/>
            </w:r>
            <w:r w:rsidR="00CB14B9">
              <w:rPr>
                <w:noProof/>
                <w:webHidden/>
              </w:rPr>
              <w:fldChar w:fldCharType="begin"/>
            </w:r>
            <w:r w:rsidR="00CB14B9">
              <w:rPr>
                <w:noProof/>
                <w:webHidden/>
              </w:rPr>
              <w:instrText xml:space="preserve"> PAGEREF _Toc87962972 \h </w:instrText>
            </w:r>
            <w:r w:rsidR="00CB14B9">
              <w:rPr>
                <w:noProof/>
                <w:webHidden/>
              </w:rPr>
            </w:r>
            <w:r w:rsidR="00CB14B9">
              <w:rPr>
                <w:noProof/>
                <w:webHidden/>
              </w:rPr>
              <w:fldChar w:fldCharType="separate"/>
            </w:r>
            <w:r w:rsidR="00CB14B9">
              <w:rPr>
                <w:noProof/>
                <w:webHidden/>
              </w:rPr>
              <w:t>9</w:t>
            </w:r>
            <w:r w:rsidR="00CB14B9">
              <w:rPr>
                <w:noProof/>
                <w:webHidden/>
              </w:rPr>
              <w:fldChar w:fldCharType="end"/>
            </w:r>
          </w:hyperlink>
        </w:p>
        <w:p w14:paraId="5DE39551" w14:textId="77777777" w:rsidR="006410AC" w:rsidRDefault="00000000">
          <w:pPr>
            <w:pStyle w:val="TOC1"/>
            <w:tabs>
              <w:tab w:val="right" w:leader="dot" w:pos="8913"/>
            </w:tabs>
            <w:rPr>
              <w:rFonts w:cstheme="minorBidi"/>
              <w:noProof/>
              <w:lang w:val="en-GB" w:eastAsia="en-GB"/>
            </w:rPr>
          </w:pPr>
          <w:hyperlink w:anchor="_Toc87962973" w:history="1">
            <w:r w:rsidR="00CB14B9" w:rsidRPr="008211AA">
              <w:rPr>
                <w:rStyle w:val="Hyperlink"/>
                <w:noProof/>
              </w:rPr>
              <w:t>Guide to the application of Housing Act 2004  notices</w:t>
            </w:r>
            <w:r w:rsidR="00CB14B9">
              <w:rPr>
                <w:noProof/>
                <w:webHidden/>
              </w:rPr>
              <w:tab/>
            </w:r>
            <w:r w:rsidR="00CB14B9">
              <w:rPr>
                <w:noProof/>
                <w:webHidden/>
              </w:rPr>
              <w:fldChar w:fldCharType="begin"/>
            </w:r>
            <w:r w:rsidR="00CB14B9">
              <w:rPr>
                <w:noProof/>
                <w:webHidden/>
              </w:rPr>
              <w:instrText xml:space="preserve"> PAGEREF _Toc87962973 \h </w:instrText>
            </w:r>
            <w:r w:rsidR="00CB14B9">
              <w:rPr>
                <w:noProof/>
                <w:webHidden/>
              </w:rPr>
            </w:r>
            <w:r w:rsidR="00CB14B9">
              <w:rPr>
                <w:noProof/>
                <w:webHidden/>
              </w:rPr>
              <w:fldChar w:fldCharType="separate"/>
            </w:r>
            <w:r w:rsidR="00CB14B9">
              <w:rPr>
                <w:noProof/>
                <w:webHidden/>
              </w:rPr>
              <w:t>10</w:t>
            </w:r>
            <w:r w:rsidR="00CB14B9">
              <w:rPr>
                <w:noProof/>
                <w:webHidden/>
              </w:rPr>
              <w:fldChar w:fldCharType="end"/>
            </w:r>
          </w:hyperlink>
        </w:p>
        <w:p w14:paraId="7EE4303E" w14:textId="77777777" w:rsidR="006410AC" w:rsidRDefault="00000000">
          <w:pPr>
            <w:pStyle w:val="TOC2"/>
            <w:tabs>
              <w:tab w:val="left" w:pos="660"/>
            </w:tabs>
            <w:rPr>
              <w:rFonts w:cstheme="minorBidi"/>
              <w:noProof/>
              <w:lang w:val="en-GB" w:eastAsia="en-GB"/>
            </w:rPr>
          </w:pPr>
          <w:hyperlink w:anchor="_Toc87962974" w:history="1">
            <w:r w:rsidR="00CB14B9" w:rsidRPr="008211AA">
              <w:rPr>
                <w:rStyle w:val="Hyperlink"/>
                <w:bCs/>
                <w:noProof/>
              </w:rPr>
              <w:t>5.5.</w:t>
            </w:r>
            <w:r w:rsidR="00CB14B9">
              <w:rPr>
                <w:rFonts w:cstheme="minorBidi"/>
                <w:noProof/>
                <w:lang w:val="en-GB" w:eastAsia="en-GB"/>
              </w:rPr>
              <w:tab/>
            </w:r>
            <w:r w:rsidR="00CB14B9" w:rsidRPr="008211AA">
              <w:rPr>
                <w:rStyle w:val="Hyperlink"/>
                <w:noProof/>
              </w:rPr>
              <w:t>Works in default</w:t>
            </w:r>
            <w:r w:rsidR="00CB14B9">
              <w:rPr>
                <w:noProof/>
                <w:webHidden/>
              </w:rPr>
              <w:tab/>
            </w:r>
            <w:r w:rsidR="00CB14B9">
              <w:rPr>
                <w:noProof/>
                <w:webHidden/>
              </w:rPr>
              <w:fldChar w:fldCharType="begin"/>
            </w:r>
            <w:r w:rsidR="00CB14B9">
              <w:rPr>
                <w:noProof/>
                <w:webHidden/>
              </w:rPr>
              <w:instrText xml:space="preserve"> PAGEREF _Toc87962974 \h </w:instrText>
            </w:r>
            <w:r w:rsidR="00CB14B9">
              <w:rPr>
                <w:noProof/>
                <w:webHidden/>
              </w:rPr>
            </w:r>
            <w:r w:rsidR="00CB14B9">
              <w:rPr>
                <w:noProof/>
                <w:webHidden/>
              </w:rPr>
              <w:fldChar w:fldCharType="separate"/>
            </w:r>
            <w:r w:rsidR="00CB14B9">
              <w:rPr>
                <w:noProof/>
                <w:webHidden/>
              </w:rPr>
              <w:t>11</w:t>
            </w:r>
            <w:r w:rsidR="00CB14B9">
              <w:rPr>
                <w:noProof/>
                <w:webHidden/>
              </w:rPr>
              <w:fldChar w:fldCharType="end"/>
            </w:r>
          </w:hyperlink>
        </w:p>
        <w:p w14:paraId="131BC957" w14:textId="77777777" w:rsidR="006410AC" w:rsidRDefault="00000000">
          <w:pPr>
            <w:pStyle w:val="TOC2"/>
            <w:tabs>
              <w:tab w:val="left" w:pos="660"/>
            </w:tabs>
            <w:rPr>
              <w:rFonts w:cstheme="minorBidi"/>
              <w:noProof/>
              <w:lang w:val="en-GB" w:eastAsia="en-GB"/>
            </w:rPr>
          </w:pPr>
          <w:hyperlink w:anchor="_Toc87962975" w:history="1">
            <w:r w:rsidR="00CB14B9" w:rsidRPr="008211AA">
              <w:rPr>
                <w:rStyle w:val="Hyperlink"/>
                <w:bCs/>
                <w:noProof/>
              </w:rPr>
              <w:t>5.6.</w:t>
            </w:r>
            <w:r w:rsidR="00CB14B9">
              <w:rPr>
                <w:rFonts w:cstheme="minorBidi"/>
                <w:noProof/>
                <w:lang w:val="en-GB" w:eastAsia="en-GB"/>
              </w:rPr>
              <w:tab/>
            </w:r>
            <w:r w:rsidR="00CB14B9" w:rsidRPr="008211AA">
              <w:rPr>
                <w:rStyle w:val="Hyperlink"/>
                <w:noProof/>
              </w:rPr>
              <w:t>Prosecution</w:t>
            </w:r>
            <w:r w:rsidR="00CB14B9">
              <w:rPr>
                <w:noProof/>
                <w:webHidden/>
              </w:rPr>
              <w:tab/>
            </w:r>
            <w:r w:rsidR="00CB14B9">
              <w:rPr>
                <w:noProof/>
                <w:webHidden/>
              </w:rPr>
              <w:fldChar w:fldCharType="begin"/>
            </w:r>
            <w:r w:rsidR="00CB14B9">
              <w:rPr>
                <w:noProof/>
                <w:webHidden/>
              </w:rPr>
              <w:instrText xml:space="preserve"> PAGEREF _Toc87962975 \h </w:instrText>
            </w:r>
            <w:r w:rsidR="00CB14B9">
              <w:rPr>
                <w:noProof/>
                <w:webHidden/>
              </w:rPr>
            </w:r>
            <w:r w:rsidR="00CB14B9">
              <w:rPr>
                <w:noProof/>
                <w:webHidden/>
              </w:rPr>
              <w:fldChar w:fldCharType="separate"/>
            </w:r>
            <w:r w:rsidR="00CB14B9">
              <w:rPr>
                <w:noProof/>
                <w:webHidden/>
              </w:rPr>
              <w:t>12</w:t>
            </w:r>
            <w:r w:rsidR="00CB14B9">
              <w:rPr>
                <w:noProof/>
                <w:webHidden/>
              </w:rPr>
              <w:fldChar w:fldCharType="end"/>
            </w:r>
          </w:hyperlink>
        </w:p>
        <w:p w14:paraId="2C07CA2D" w14:textId="77777777" w:rsidR="006410AC" w:rsidRDefault="00000000">
          <w:pPr>
            <w:pStyle w:val="TOC1"/>
            <w:tabs>
              <w:tab w:val="left" w:pos="440"/>
              <w:tab w:val="right" w:leader="dot" w:pos="8913"/>
            </w:tabs>
            <w:rPr>
              <w:rFonts w:cstheme="minorBidi"/>
              <w:noProof/>
              <w:lang w:val="en-GB" w:eastAsia="en-GB"/>
            </w:rPr>
          </w:pPr>
          <w:hyperlink w:anchor="_Toc87962976" w:history="1">
            <w:r w:rsidR="00CB14B9" w:rsidRPr="008211AA">
              <w:rPr>
                <w:rStyle w:val="Hyperlink"/>
                <w:noProof/>
              </w:rPr>
              <w:t>6.</w:t>
            </w:r>
            <w:r w:rsidR="00CB14B9">
              <w:rPr>
                <w:rFonts w:cstheme="minorBidi"/>
                <w:noProof/>
                <w:lang w:val="en-GB" w:eastAsia="en-GB"/>
              </w:rPr>
              <w:tab/>
            </w:r>
            <w:r w:rsidR="00CB14B9" w:rsidRPr="008211AA">
              <w:rPr>
                <w:rStyle w:val="Hyperlink"/>
                <w:noProof/>
              </w:rPr>
              <w:t>Penalty Charges</w:t>
            </w:r>
            <w:r w:rsidR="00CB14B9">
              <w:rPr>
                <w:noProof/>
                <w:webHidden/>
              </w:rPr>
              <w:tab/>
            </w:r>
            <w:r w:rsidR="00CB14B9">
              <w:rPr>
                <w:noProof/>
                <w:webHidden/>
              </w:rPr>
              <w:fldChar w:fldCharType="begin"/>
            </w:r>
            <w:r w:rsidR="00CB14B9">
              <w:rPr>
                <w:noProof/>
                <w:webHidden/>
              </w:rPr>
              <w:instrText xml:space="preserve"> PAGEREF _Toc87962976 \h </w:instrText>
            </w:r>
            <w:r w:rsidR="00CB14B9">
              <w:rPr>
                <w:noProof/>
                <w:webHidden/>
              </w:rPr>
            </w:r>
            <w:r w:rsidR="00CB14B9">
              <w:rPr>
                <w:noProof/>
                <w:webHidden/>
              </w:rPr>
              <w:fldChar w:fldCharType="separate"/>
            </w:r>
            <w:r w:rsidR="00CB14B9">
              <w:rPr>
                <w:noProof/>
                <w:webHidden/>
              </w:rPr>
              <w:t>13</w:t>
            </w:r>
            <w:r w:rsidR="00CB14B9">
              <w:rPr>
                <w:noProof/>
                <w:webHidden/>
              </w:rPr>
              <w:fldChar w:fldCharType="end"/>
            </w:r>
          </w:hyperlink>
        </w:p>
        <w:p w14:paraId="41E3E355" w14:textId="77777777" w:rsidR="006410AC" w:rsidRDefault="00000000">
          <w:pPr>
            <w:pStyle w:val="TOC2"/>
            <w:tabs>
              <w:tab w:val="left" w:pos="660"/>
            </w:tabs>
            <w:rPr>
              <w:rFonts w:cstheme="minorBidi"/>
              <w:noProof/>
              <w:lang w:val="en-GB" w:eastAsia="en-GB"/>
            </w:rPr>
          </w:pPr>
          <w:hyperlink w:anchor="_Toc87962977" w:history="1">
            <w:r w:rsidR="00CB14B9" w:rsidRPr="008211AA">
              <w:rPr>
                <w:rStyle w:val="Hyperlink"/>
                <w:bCs/>
                <w:noProof/>
              </w:rPr>
              <w:t>6.1.</w:t>
            </w:r>
            <w:r w:rsidR="00CB14B9">
              <w:rPr>
                <w:rFonts w:cstheme="minorBidi"/>
                <w:noProof/>
                <w:lang w:val="en-GB" w:eastAsia="en-GB"/>
              </w:rPr>
              <w:tab/>
            </w:r>
            <w:r w:rsidR="00CB14B9" w:rsidRPr="008211AA">
              <w:rPr>
                <w:rStyle w:val="Hyperlink"/>
                <w:noProof/>
              </w:rPr>
              <w:t>The Redress Schemes for lettings Agency work and Property management Work (requirement to belong to a scheme etc.) England Order 2014</w:t>
            </w:r>
            <w:r w:rsidR="00CB14B9">
              <w:rPr>
                <w:noProof/>
                <w:webHidden/>
              </w:rPr>
              <w:tab/>
            </w:r>
            <w:r w:rsidR="00CB14B9">
              <w:rPr>
                <w:noProof/>
                <w:webHidden/>
              </w:rPr>
              <w:fldChar w:fldCharType="begin"/>
            </w:r>
            <w:r w:rsidR="00CB14B9">
              <w:rPr>
                <w:noProof/>
                <w:webHidden/>
              </w:rPr>
              <w:instrText xml:space="preserve"> PAGEREF _Toc87962977 \h </w:instrText>
            </w:r>
            <w:r w:rsidR="00CB14B9">
              <w:rPr>
                <w:noProof/>
                <w:webHidden/>
              </w:rPr>
            </w:r>
            <w:r w:rsidR="00CB14B9">
              <w:rPr>
                <w:noProof/>
                <w:webHidden/>
              </w:rPr>
              <w:fldChar w:fldCharType="separate"/>
            </w:r>
            <w:r w:rsidR="00CB14B9">
              <w:rPr>
                <w:noProof/>
                <w:webHidden/>
              </w:rPr>
              <w:t>13</w:t>
            </w:r>
            <w:r w:rsidR="00CB14B9">
              <w:rPr>
                <w:noProof/>
                <w:webHidden/>
              </w:rPr>
              <w:fldChar w:fldCharType="end"/>
            </w:r>
          </w:hyperlink>
        </w:p>
        <w:p w14:paraId="5E951C8D" w14:textId="77777777" w:rsidR="006410AC" w:rsidRDefault="00000000">
          <w:pPr>
            <w:pStyle w:val="TOC2"/>
            <w:tabs>
              <w:tab w:val="left" w:pos="660"/>
            </w:tabs>
            <w:rPr>
              <w:rFonts w:cstheme="minorBidi"/>
              <w:noProof/>
              <w:lang w:val="en-GB" w:eastAsia="en-GB"/>
            </w:rPr>
          </w:pPr>
          <w:hyperlink w:anchor="_Toc87962978" w:history="1">
            <w:r w:rsidR="00CB14B9" w:rsidRPr="008211AA">
              <w:rPr>
                <w:rStyle w:val="Hyperlink"/>
                <w:bCs/>
                <w:noProof/>
              </w:rPr>
              <w:t>6.2.</w:t>
            </w:r>
            <w:r w:rsidR="00CB14B9">
              <w:rPr>
                <w:rFonts w:cstheme="minorBidi"/>
                <w:noProof/>
                <w:lang w:val="en-GB" w:eastAsia="en-GB"/>
              </w:rPr>
              <w:tab/>
            </w:r>
            <w:r w:rsidR="00CB14B9" w:rsidRPr="008211AA">
              <w:rPr>
                <w:rStyle w:val="Hyperlink"/>
                <w:noProof/>
              </w:rPr>
              <w:t>The Smoke and Carbon Monoxide Alarm (England) Regulations 2015</w:t>
            </w:r>
            <w:r w:rsidR="00CB14B9">
              <w:rPr>
                <w:noProof/>
                <w:webHidden/>
              </w:rPr>
              <w:tab/>
            </w:r>
            <w:r w:rsidR="00CB14B9">
              <w:rPr>
                <w:noProof/>
                <w:webHidden/>
              </w:rPr>
              <w:fldChar w:fldCharType="begin"/>
            </w:r>
            <w:r w:rsidR="00CB14B9">
              <w:rPr>
                <w:noProof/>
                <w:webHidden/>
              </w:rPr>
              <w:instrText xml:space="preserve"> PAGEREF _Toc87962978 \h </w:instrText>
            </w:r>
            <w:r w:rsidR="00CB14B9">
              <w:rPr>
                <w:noProof/>
                <w:webHidden/>
              </w:rPr>
            </w:r>
            <w:r w:rsidR="00CB14B9">
              <w:rPr>
                <w:noProof/>
                <w:webHidden/>
              </w:rPr>
              <w:fldChar w:fldCharType="separate"/>
            </w:r>
            <w:r w:rsidR="00CB14B9">
              <w:rPr>
                <w:noProof/>
                <w:webHidden/>
              </w:rPr>
              <w:t>14</w:t>
            </w:r>
            <w:r w:rsidR="00CB14B9">
              <w:rPr>
                <w:noProof/>
                <w:webHidden/>
              </w:rPr>
              <w:fldChar w:fldCharType="end"/>
            </w:r>
          </w:hyperlink>
        </w:p>
        <w:p w14:paraId="197543E9" w14:textId="77777777" w:rsidR="006410AC" w:rsidRDefault="00000000">
          <w:pPr>
            <w:pStyle w:val="TOC2"/>
            <w:tabs>
              <w:tab w:val="left" w:pos="660"/>
            </w:tabs>
            <w:rPr>
              <w:rFonts w:cstheme="minorBidi"/>
              <w:noProof/>
              <w:lang w:val="en-GB" w:eastAsia="en-GB"/>
            </w:rPr>
          </w:pPr>
          <w:hyperlink w:anchor="_Toc87962979" w:history="1">
            <w:r w:rsidR="00CB14B9" w:rsidRPr="008211AA">
              <w:rPr>
                <w:rStyle w:val="Hyperlink"/>
                <w:bCs/>
                <w:noProof/>
              </w:rPr>
              <w:t>6.3.</w:t>
            </w:r>
            <w:r w:rsidR="00CB14B9">
              <w:rPr>
                <w:rFonts w:cstheme="minorBidi"/>
                <w:noProof/>
                <w:lang w:val="en-GB" w:eastAsia="en-GB"/>
              </w:rPr>
              <w:tab/>
            </w:r>
            <w:r w:rsidR="00CB14B9" w:rsidRPr="008211AA">
              <w:rPr>
                <w:rStyle w:val="Hyperlink"/>
                <w:noProof/>
              </w:rPr>
              <w:t>Housing Act 2004 as amended by the Housing and Planning Act 2016</w:t>
            </w:r>
            <w:r w:rsidR="00CB14B9">
              <w:rPr>
                <w:noProof/>
                <w:webHidden/>
              </w:rPr>
              <w:tab/>
            </w:r>
            <w:r w:rsidR="00CB14B9">
              <w:rPr>
                <w:noProof/>
                <w:webHidden/>
              </w:rPr>
              <w:fldChar w:fldCharType="begin"/>
            </w:r>
            <w:r w:rsidR="00CB14B9">
              <w:rPr>
                <w:noProof/>
                <w:webHidden/>
              </w:rPr>
              <w:instrText xml:space="preserve"> PAGEREF _Toc87962979 \h </w:instrText>
            </w:r>
            <w:r w:rsidR="00CB14B9">
              <w:rPr>
                <w:noProof/>
                <w:webHidden/>
              </w:rPr>
            </w:r>
            <w:r w:rsidR="00CB14B9">
              <w:rPr>
                <w:noProof/>
                <w:webHidden/>
              </w:rPr>
              <w:fldChar w:fldCharType="separate"/>
            </w:r>
            <w:r w:rsidR="00CB14B9">
              <w:rPr>
                <w:noProof/>
                <w:webHidden/>
              </w:rPr>
              <w:t>14</w:t>
            </w:r>
            <w:r w:rsidR="00CB14B9">
              <w:rPr>
                <w:noProof/>
                <w:webHidden/>
              </w:rPr>
              <w:fldChar w:fldCharType="end"/>
            </w:r>
          </w:hyperlink>
        </w:p>
        <w:p w14:paraId="42BB10B2" w14:textId="77777777" w:rsidR="006410AC" w:rsidRDefault="00000000">
          <w:pPr>
            <w:pStyle w:val="TOC2"/>
            <w:tabs>
              <w:tab w:val="left" w:pos="660"/>
            </w:tabs>
            <w:rPr>
              <w:rFonts w:cstheme="minorBidi"/>
              <w:noProof/>
              <w:lang w:val="en-GB" w:eastAsia="en-GB"/>
            </w:rPr>
          </w:pPr>
          <w:hyperlink w:anchor="_Toc87962980" w:history="1">
            <w:r w:rsidR="00CB14B9" w:rsidRPr="008211AA">
              <w:rPr>
                <w:rStyle w:val="Hyperlink"/>
                <w:bCs/>
                <w:noProof/>
              </w:rPr>
              <w:t>6.4.</w:t>
            </w:r>
            <w:r w:rsidR="00CB14B9">
              <w:rPr>
                <w:rFonts w:cstheme="minorBidi"/>
                <w:noProof/>
                <w:lang w:val="en-GB" w:eastAsia="en-GB"/>
              </w:rPr>
              <w:tab/>
            </w:r>
            <w:r w:rsidR="00CB14B9" w:rsidRPr="008211AA">
              <w:rPr>
                <w:rStyle w:val="Hyperlink"/>
                <w:noProof/>
              </w:rPr>
              <w:t>The Electrical Safety Standards in the Private Rented Sector (England) Regulations 2020</w:t>
            </w:r>
            <w:r w:rsidR="00CB14B9">
              <w:rPr>
                <w:noProof/>
                <w:webHidden/>
              </w:rPr>
              <w:tab/>
            </w:r>
            <w:r w:rsidR="00CB14B9">
              <w:rPr>
                <w:noProof/>
                <w:webHidden/>
              </w:rPr>
              <w:fldChar w:fldCharType="begin"/>
            </w:r>
            <w:r w:rsidR="00CB14B9">
              <w:rPr>
                <w:noProof/>
                <w:webHidden/>
              </w:rPr>
              <w:instrText xml:space="preserve"> PAGEREF _Toc87962980 \h </w:instrText>
            </w:r>
            <w:r w:rsidR="00CB14B9">
              <w:rPr>
                <w:noProof/>
                <w:webHidden/>
              </w:rPr>
            </w:r>
            <w:r w:rsidR="00CB14B9">
              <w:rPr>
                <w:noProof/>
                <w:webHidden/>
              </w:rPr>
              <w:fldChar w:fldCharType="separate"/>
            </w:r>
            <w:r w:rsidR="00CB14B9">
              <w:rPr>
                <w:noProof/>
                <w:webHidden/>
              </w:rPr>
              <w:t>15</w:t>
            </w:r>
            <w:r w:rsidR="00CB14B9">
              <w:rPr>
                <w:noProof/>
                <w:webHidden/>
              </w:rPr>
              <w:fldChar w:fldCharType="end"/>
            </w:r>
          </w:hyperlink>
        </w:p>
        <w:p w14:paraId="1D7C4858" w14:textId="77777777" w:rsidR="006410AC" w:rsidRDefault="00000000">
          <w:pPr>
            <w:pStyle w:val="TOC2"/>
            <w:tabs>
              <w:tab w:val="left" w:pos="660"/>
            </w:tabs>
            <w:rPr>
              <w:rFonts w:cstheme="minorBidi"/>
              <w:noProof/>
              <w:lang w:val="en-GB" w:eastAsia="en-GB"/>
            </w:rPr>
          </w:pPr>
          <w:hyperlink w:anchor="_Toc87962981" w:history="1">
            <w:r w:rsidR="00CB14B9" w:rsidRPr="008211AA">
              <w:rPr>
                <w:rStyle w:val="Hyperlink"/>
                <w:bCs/>
                <w:noProof/>
              </w:rPr>
              <w:t>6.5.</w:t>
            </w:r>
            <w:r w:rsidR="00CB14B9">
              <w:rPr>
                <w:rFonts w:cstheme="minorBidi"/>
                <w:noProof/>
                <w:lang w:val="en-GB" w:eastAsia="en-GB"/>
              </w:rPr>
              <w:tab/>
            </w:r>
            <w:r w:rsidR="00CB14B9" w:rsidRPr="008211AA">
              <w:rPr>
                <w:rStyle w:val="Hyperlink"/>
                <w:noProof/>
              </w:rPr>
              <w:t>The Energy Efficiency (Private Rented Property) (England and Wales) Regulations 2015</w:t>
            </w:r>
            <w:r w:rsidR="00CB14B9">
              <w:rPr>
                <w:noProof/>
                <w:webHidden/>
              </w:rPr>
              <w:tab/>
            </w:r>
            <w:r w:rsidR="00CB14B9">
              <w:rPr>
                <w:noProof/>
                <w:webHidden/>
              </w:rPr>
              <w:fldChar w:fldCharType="begin"/>
            </w:r>
            <w:r w:rsidR="00CB14B9">
              <w:rPr>
                <w:noProof/>
                <w:webHidden/>
              </w:rPr>
              <w:instrText xml:space="preserve"> PAGEREF _Toc87962981 \h </w:instrText>
            </w:r>
            <w:r w:rsidR="00CB14B9">
              <w:rPr>
                <w:noProof/>
                <w:webHidden/>
              </w:rPr>
            </w:r>
            <w:r w:rsidR="00CB14B9">
              <w:rPr>
                <w:noProof/>
                <w:webHidden/>
              </w:rPr>
              <w:fldChar w:fldCharType="separate"/>
            </w:r>
            <w:r w:rsidR="00CB14B9">
              <w:rPr>
                <w:noProof/>
                <w:webHidden/>
              </w:rPr>
              <w:t>15</w:t>
            </w:r>
            <w:r w:rsidR="00CB14B9">
              <w:rPr>
                <w:noProof/>
                <w:webHidden/>
              </w:rPr>
              <w:fldChar w:fldCharType="end"/>
            </w:r>
          </w:hyperlink>
        </w:p>
        <w:p w14:paraId="43F01CFA" w14:textId="77777777" w:rsidR="006410AC" w:rsidRDefault="00000000">
          <w:pPr>
            <w:pStyle w:val="TOC1"/>
            <w:tabs>
              <w:tab w:val="left" w:pos="440"/>
              <w:tab w:val="right" w:leader="dot" w:pos="8913"/>
            </w:tabs>
            <w:rPr>
              <w:rFonts w:cstheme="minorBidi"/>
              <w:noProof/>
              <w:lang w:val="en-GB" w:eastAsia="en-GB"/>
            </w:rPr>
          </w:pPr>
          <w:hyperlink w:anchor="_Toc87962982" w:history="1">
            <w:r w:rsidR="00CB14B9" w:rsidRPr="008211AA">
              <w:rPr>
                <w:rStyle w:val="Hyperlink"/>
                <w:noProof/>
              </w:rPr>
              <w:t>7.</w:t>
            </w:r>
            <w:r w:rsidR="00CB14B9">
              <w:rPr>
                <w:rFonts w:cstheme="minorBidi"/>
                <w:noProof/>
                <w:lang w:val="en-GB" w:eastAsia="en-GB"/>
              </w:rPr>
              <w:tab/>
            </w:r>
            <w:r w:rsidR="00CB14B9" w:rsidRPr="008211AA">
              <w:rPr>
                <w:rStyle w:val="Hyperlink"/>
                <w:noProof/>
              </w:rPr>
              <w:t>Overcrowding</w:t>
            </w:r>
            <w:r w:rsidR="00CB14B9">
              <w:rPr>
                <w:noProof/>
                <w:webHidden/>
              </w:rPr>
              <w:tab/>
            </w:r>
            <w:r w:rsidR="00CB14B9">
              <w:rPr>
                <w:noProof/>
                <w:webHidden/>
              </w:rPr>
              <w:fldChar w:fldCharType="begin"/>
            </w:r>
            <w:r w:rsidR="00CB14B9">
              <w:rPr>
                <w:noProof/>
                <w:webHidden/>
              </w:rPr>
              <w:instrText xml:space="preserve"> PAGEREF _Toc87962982 \h </w:instrText>
            </w:r>
            <w:r w:rsidR="00CB14B9">
              <w:rPr>
                <w:noProof/>
                <w:webHidden/>
              </w:rPr>
            </w:r>
            <w:r w:rsidR="00CB14B9">
              <w:rPr>
                <w:noProof/>
                <w:webHidden/>
              </w:rPr>
              <w:fldChar w:fldCharType="separate"/>
            </w:r>
            <w:r w:rsidR="00CB14B9">
              <w:rPr>
                <w:noProof/>
                <w:webHidden/>
              </w:rPr>
              <w:t>16</w:t>
            </w:r>
            <w:r w:rsidR="00CB14B9">
              <w:rPr>
                <w:noProof/>
                <w:webHidden/>
              </w:rPr>
              <w:fldChar w:fldCharType="end"/>
            </w:r>
          </w:hyperlink>
        </w:p>
        <w:p w14:paraId="6D9487D2" w14:textId="77777777" w:rsidR="006410AC" w:rsidRDefault="00000000">
          <w:pPr>
            <w:pStyle w:val="TOC1"/>
            <w:tabs>
              <w:tab w:val="left" w:pos="440"/>
              <w:tab w:val="right" w:leader="dot" w:pos="8913"/>
            </w:tabs>
            <w:rPr>
              <w:rFonts w:cstheme="minorBidi"/>
              <w:noProof/>
              <w:lang w:val="en-GB" w:eastAsia="en-GB"/>
            </w:rPr>
          </w:pPr>
          <w:hyperlink w:anchor="_Toc87962983" w:history="1">
            <w:r w:rsidR="00CB14B9" w:rsidRPr="008211AA">
              <w:rPr>
                <w:rStyle w:val="Hyperlink"/>
                <w:noProof/>
              </w:rPr>
              <w:t>8.</w:t>
            </w:r>
            <w:r w:rsidR="00CB14B9">
              <w:rPr>
                <w:rFonts w:cstheme="minorBidi"/>
                <w:noProof/>
                <w:lang w:val="en-GB" w:eastAsia="en-GB"/>
              </w:rPr>
              <w:tab/>
            </w:r>
            <w:r w:rsidR="00CB14B9" w:rsidRPr="008211AA">
              <w:rPr>
                <w:rStyle w:val="Hyperlink"/>
                <w:noProof/>
              </w:rPr>
              <w:t>Priorities for Enforcement</w:t>
            </w:r>
            <w:r w:rsidR="00CB14B9">
              <w:rPr>
                <w:noProof/>
                <w:webHidden/>
              </w:rPr>
              <w:tab/>
            </w:r>
            <w:r w:rsidR="00CB14B9">
              <w:rPr>
                <w:noProof/>
                <w:webHidden/>
              </w:rPr>
              <w:fldChar w:fldCharType="begin"/>
            </w:r>
            <w:r w:rsidR="00CB14B9">
              <w:rPr>
                <w:noProof/>
                <w:webHidden/>
              </w:rPr>
              <w:instrText xml:space="preserve"> PAGEREF _Toc87962983 \h </w:instrText>
            </w:r>
            <w:r w:rsidR="00CB14B9">
              <w:rPr>
                <w:noProof/>
                <w:webHidden/>
              </w:rPr>
            </w:r>
            <w:r w:rsidR="00CB14B9">
              <w:rPr>
                <w:noProof/>
                <w:webHidden/>
              </w:rPr>
              <w:fldChar w:fldCharType="separate"/>
            </w:r>
            <w:r w:rsidR="00CB14B9">
              <w:rPr>
                <w:noProof/>
                <w:webHidden/>
              </w:rPr>
              <w:t>16</w:t>
            </w:r>
            <w:r w:rsidR="00CB14B9">
              <w:rPr>
                <w:noProof/>
                <w:webHidden/>
              </w:rPr>
              <w:fldChar w:fldCharType="end"/>
            </w:r>
          </w:hyperlink>
        </w:p>
        <w:p w14:paraId="762B7DCB" w14:textId="77777777" w:rsidR="006410AC" w:rsidRDefault="00000000">
          <w:pPr>
            <w:pStyle w:val="TOC1"/>
            <w:tabs>
              <w:tab w:val="left" w:pos="440"/>
              <w:tab w:val="right" w:leader="dot" w:pos="8913"/>
            </w:tabs>
            <w:rPr>
              <w:rFonts w:cstheme="minorBidi"/>
              <w:noProof/>
              <w:lang w:val="en-GB" w:eastAsia="en-GB"/>
            </w:rPr>
          </w:pPr>
          <w:hyperlink w:anchor="_Toc87962984" w:history="1">
            <w:r w:rsidR="00CB14B9" w:rsidRPr="008211AA">
              <w:rPr>
                <w:rStyle w:val="Hyperlink"/>
                <w:noProof/>
              </w:rPr>
              <w:t>9.</w:t>
            </w:r>
            <w:r w:rsidR="00CB14B9">
              <w:rPr>
                <w:rFonts w:cstheme="minorBidi"/>
                <w:noProof/>
                <w:lang w:val="en-GB" w:eastAsia="en-GB"/>
              </w:rPr>
              <w:tab/>
            </w:r>
            <w:r w:rsidR="00CB14B9" w:rsidRPr="008211AA">
              <w:rPr>
                <w:rStyle w:val="Hyperlink"/>
                <w:noProof/>
              </w:rPr>
              <w:t>Charging Policy for Taking Enforcement action</w:t>
            </w:r>
            <w:r w:rsidR="00CB14B9">
              <w:rPr>
                <w:noProof/>
                <w:webHidden/>
              </w:rPr>
              <w:tab/>
            </w:r>
            <w:r w:rsidR="00CB14B9">
              <w:rPr>
                <w:noProof/>
                <w:webHidden/>
              </w:rPr>
              <w:fldChar w:fldCharType="begin"/>
            </w:r>
            <w:r w:rsidR="00CB14B9">
              <w:rPr>
                <w:noProof/>
                <w:webHidden/>
              </w:rPr>
              <w:instrText xml:space="preserve"> PAGEREF _Toc87962984 \h </w:instrText>
            </w:r>
            <w:r w:rsidR="00CB14B9">
              <w:rPr>
                <w:noProof/>
                <w:webHidden/>
              </w:rPr>
            </w:r>
            <w:r w:rsidR="00CB14B9">
              <w:rPr>
                <w:noProof/>
                <w:webHidden/>
              </w:rPr>
              <w:fldChar w:fldCharType="separate"/>
            </w:r>
            <w:r w:rsidR="00CB14B9">
              <w:rPr>
                <w:noProof/>
                <w:webHidden/>
              </w:rPr>
              <w:t>17</w:t>
            </w:r>
            <w:r w:rsidR="00CB14B9">
              <w:rPr>
                <w:noProof/>
                <w:webHidden/>
              </w:rPr>
              <w:fldChar w:fldCharType="end"/>
            </w:r>
          </w:hyperlink>
        </w:p>
        <w:p w14:paraId="7D85D458" w14:textId="77777777" w:rsidR="006410AC" w:rsidRDefault="00000000">
          <w:pPr>
            <w:pStyle w:val="TOC1"/>
            <w:tabs>
              <w:tab w:val="left" w:pos="660"/>
              <w:tab w:val="right" w:leader="dot" w:pos="8913"/>
            </w:tabs>
            <w:rPr>
              <w:rFonts w:cstheme="minorBidi"/>
              <w:noProof/>
              <w:lang w:val="en-GB" w:eastAsia="en-GB"/>
            </w:rPr>
          </w:pPr>
          <w:hyperlink w:anchor="_Toc87962985" w:history="1">
            <w:r w:rsidR="00CB14B9" w:rsidRPr="008211AA">
              <w:rPr>
                <w:rStyle w:val="Hyperlink"/>
                <w:noProof/>
              </w:rPr>
              <w:t>10.</w:t>
            </w:r>
            <w:r w:rsidR="00CB14B9">
              <w:rPr>
                <w:rFonts w:cstheme="minorBidi"/>
                <w:noProof/>
                <w:lang w:val="en-GB" w:eastAsia="en-GB"/>
              </w:rPr>
              <w:tab/>
            </w:r>
            <w:r w:rsidR="00CB14B9" w:rsidRPr="008211AA">
              <w:rPr>
                <w:rStyle w:val="Hyperlink"/>
                <w:noProof/>
              </w:rPr>
              <w:t>Mobile Homes Parks.</w:t>
            </w:r>
            <w:r w:rsidR="00CB14B9">
              <w:rPr>
                <w:noProof/>
                <w:webHidden/>
              </w:rPr>
              <w:tab/>
            </w:r>
            <w:r w:rsidR="00CB14B9">
              <w:rPr>
                <w:noProof/>
                <w:webHidden/>
              </w:rPr>
              <w:fldChar w:fldCharType="begin"/>
            </w:r>
            <w:r w:rsidR="00CB14B9">
              <w:rPr>
                <w:noProof/>
                <w:webHidden/>
              </w:rPr>
              <w:instrText xml:space="preserve"> PAGEREF _Toc87962985 \h </w:instrText>
            </w:r>
            <w:r w:rsidR="00CB14B9">
              <w:rPr>
                <w:noProof/>
                <w:webHidden/>
              </w:rPr>
            </w:r>
            <w:r w:rsidR="00CB14B9">
              <w:rPr>
                <w:noProof/>
                <w:webHidden/>
              </w:rPr>
              <w:fldChar w:fldCharType="separate"/>
            </w:r>
            <w:r w:rsidR="00CB14B9">
              <w:rPr>
                <w:noProof/>
                <w:webHidden/>
              </w:rPr>
              <w:t>17</w:t>
            </w:r>
            <w:r w:rsidR="00CB14B9">
              <w:rPr>
                <w:noProof/>
                <w:webHidden/>
              </w:rPr>
              <w:fldChar w:fldCharType="end"/>
            </w:r>
          </w:hyperlink>
        </w:p>
        <w:p w14:paraId="12304110" w14:textId="77777777" w:rsidR="006410AC" w:rsidRDefault="00000000">
          <w:pPr>
            <w:pStyle w:val="TOC2"/>
            <w:tabs>
              <w:tab w:val="left" w:pos="880"/>
            </w:tabs>
            <w:rPr>
              <w:rFonts w:cstheme="minorBidi"/>
              <w:noProof/>
              <w:lang w:val="en-GB" w:eastAsia="en-GB"/>
            </w:rPr>
          </w:pPr>
          <w:hyperlink w:anchor="_Toc87962996" w:history="1">
            <w:r w:rsidR="00CB14B9" w:rsidRPr="008211AA">
              <w:rPr>
                <w:rStyle w:val="Hyperlink"/>
                <w:noProof/>
              </w:rPr>
              <w:t>10.1.</w:t>
            </w:r>
            <w:r w:rsidR="00CB14B9">
              <w:rPr>
                <w:rFonts w:cstheme="minorBidi"/>
                <w:noProof/>
                <w:lang w:val="en-GB" w:eastAsia="en-GB"/>
              </w:rPr>
              <w:tab/>
            </w:r>
            <w:r w:rsidR="00CB14B9" w:rsidRPr="008211AA">
              <w:rPr>
                <w:rStyle w:val="Hyperlink"/>
                <w:noProof/>
              </w:rPr>
              <w:t>Mobile Homes (Requirement for Manager of Site to be Fit and Proper Person) (England) Regulations 2020</w:t>
            </w:r>
            <w:r w:rsidR="00CB14B9">
              <w:rPr>
                <w:noProof/>
                <w:webHidden/>
              </w:rPr>
              <w:tab/>
            </w:r>
            <w:r w:rsidR="00CB14B9">
              <w:rPr>
                <w:noProof/>
                <w:webHidden/>
              </w:rPr>
              <w:fldChar w:fldCharType="begin"/>
            </w:r>
            <w:r w:rsidR="00CB14B9">
              <w:rPr>
                <w:noProof/>
                <w:webHidden/>
              </w:rPr>
              <w:instrText xml:space="preserve"> PAGEREF _Toc87962996 \h </w:instrText>
            </w:r>
            <w:r w:rsidR="00CB14B9">
              <w:rPr>
                <w:noProof/>
                <w:webHidden/>
              </w:rPr>
            </w:r>
            <w:r w:rsidR="00CB14B9">
              <w:rPr>
                <w:noProof/>
                <w:webHidden/>
              </w:rPr>
              <w:fldChar w:fldCharType="separate"/>
            </w:r>
            <w:r w:rsidR="00CB14B9">
              <w:rPr>
                <w:noProof/>
                <w:webHidden/>
              </w:rPr>
              <w:t>18</w:t>
            </w:r>
            <w:r w:rsidR="00CB14B9">
              <w:rPr>
                <w:noProof/>
                <w:webHidden/>
              </w:rPr>
              <w:fldChar w:fldCharType="end"/>
            </w:r>
          </w:hyperlink>
        </w:p>
        <w:p w14:paraId="603CB77C" w14:textId="77777777" w:rsidR="006410AC" w:rsidRDefault="00000000">
          <w:pPr>
            <w:pStyle w:val="TOC1"/>
            <w:tabs>
              <w:tab w:val="left" w:pos="660"/>
              <w:tab w:val="right" w:leader="dot" w:pos="8913"/>
            </w:tabs>
            <w:rPr>
              <w:rFonts w:cstheme="minorBidi"/>
              <w:noProof/>
              <w:lang w:val="en-GB" w:eastAsia="en-GB"/>
            </w:rPr>
          </w:pPr>
          <w:hyperlink w:anchor="_Toc87962997" w:history="1">
            <w:r w:rsidR="00CB14B9" w:rsidRPr="008211AA">
              <w:rPr>
                <w:rStyle w:val="Hyperlink"/>
                <w:noProof/>
              </w:rPr>
              <w:t>11.</w:t>
            </w:r>
            <w:r w:rsidR="00CB14B9">
              <w:rPr>
                <w:rFonts w:cstheme="minorBidi"/>
                <w:noProof/>
                <w:lang w:val="en-GB" w:eastAsia="en-GB"/>
              </w:rPr>
              <w:tab/>
            </w:r>
            <w:r w:rsidR="00CB14B9" w:rsidRPr="008211AA">
              <w:rPr>
                <w:rStyle w:val="Hyperlink"/>
                <w:noProof/>
              </w:rPr>
              <w:t>Harassment and unlawful eviction</w:t>
            </w:r>
            <w:r w:rsidR="00CB14B9">
              <w:rPr>
                <w:noProof/>
                <w:webHidden/>
              </w:rPr>
              <w:tab/>
            </w:r>
            <w:r w:rsidR="00CB14B9">
              <w:rPr>
                <w:noProof/>
                <w:webHidden/>
              </w:rPr>
              <w:fldChar w:fldCharType="begin"/>
            </w:r>
            <w:r w:rsidR="00CB14B9">
              <w:rPr>
                <w:noProof/>
                <w:webHidden/>
              </w:rPr>
              <w:instrText xml:space="preserve"> PAGEREF _Toc87962997 \h </w:instrText>
            </w:r>
            <w:r w:rsidR="00CB14B9">
              <w:rPr>
                <w:noProof/>
                <w:webHidden/>
              </w:rPr>
            </w:r>
            <w:r w:rsidR="00CB14B9">
              <w:rPr>
                <w:noProof/>
                <w:webHidden/>
              </w:rPr>
              <w:fldChar w:fldCharType="separate"/>
            </w:r>
            <w:r w:rsidR="00CB14B9">
              <w:rPr>
                <w:noProof/>
                <w:webHidden/>
              </w:rPr>
              <w:t>19</w:t>
            </w:r>
            <w:r w:rsidR="00CB14B9">
              <w:rPr>
                <w:noProof/>
                <w:webHidden/>
              </w:rPr>
              <w:fldChar w:fldCharType="end"/>
            </w:r>
          </w:hyperlink>
        </w:p>
        <w:p w14:paraId="1458047D" w14:textId="77777777" w:rsidR="006410AC" w:rsidRDefault="00000000">
          <w:pPr>
            <w:pStyle w:val="TOC1"/>
            <w:tabs>
              <w:tab w:val="left" w:pos="660"/>
              <w:tab w:val="right" w:leader="dot" w:pos="8913"/>
            </w:tabs>
            <w:rPr>
              <w:rFonts w:cstheme="minorBidi"/>
              <w:noProof/>
              <w:lang w:val="en-GB" w:eastAsia="en-GB"/>
            </w:rPr>
          </w:pPr>
          <w:hyperlink w:anchor="_Toc87962998" w:history="1">
            <w:r w:rsidR="00CB14B9" w:rsidRPr="008211AA">
              <w:rPr>
                <w:rStyle w:val="Hyperlink"/>
                <w:noProof/>
              </w:rPr>
              <w:t>12.</w:t>
            </w:r>
            <w:r w:rsidR="00CB14B9">
              <w:rPr>
                <w:rFonts w:cstheme="minorBidi"/>
                <w:noProof/>
                <w:lang w:val="en-GB" w:eastAsia="en-GB"/>
              </w:rPr>
              <w:tab/>
            </w:r>
            <w:r w:rsidR="00CB14B9" w:rsidRPr="008211AA">
              <w:rPr>
                <w:rStyle w:val="Hyperlink"/>
                <w:noProof/>
              </w:rPr>
              <w:t>Filthy and Verminous Properties</w:t>
            </w:r>
            <w:r w:rsidR="00CB14B9">
              <w:rPr>
                <w:noProof/>
                <w:webHidden/>
              </w:rPr>
              <w:tab/>
            </w:r>
            <w:r w:rsidR="00CB14B9">
              <w:rPr>
                <w:noProof/>
                <w:webHidden/>
              </w:rPr>
              <w:fldChar w:fldCharType="begin"/>
            </w:r>
            <w:r w:rsidR="00CB14B9">
              <w:rPr>
                <w:noProof/>
                <w:webHidden/>
              </w:rPr>
              <w:instrText xml:space="preserve"> PAGEREF _Toc87962998 \h </w:instrText>
            </w:r>
            <w:r w:rsidR="00CB14B9">
              <w:rPr>
                <w:noProof/>
                <w:webHidden/>
              </w:rPr>
            </w:r>
            <w:r w:rsidR="00CB14B9">
              <w:rPr>
                <w:noProof/>
                <w:webHidden/>
              </w:rPr>
              <w:fldChar w:fldCharType="separate"/>
            </w:r>
            <w:r w:rsidR="00CB14B9">
              <w:rPr>
                <w:noProof/>
                <w:webHidden/>
              </w:rPr>
              <w:t>20</w:t>
            </w:r>
            <w:r w:rsidR="00CB14B9">
              <w:rPr>
                <w:noProof/>
                <w:webHidden/>
              </w:rPr>
              <w:fldChar w:fldCharType="end"/>
            </w:r>
          </w:hyperlink>
        </w:p>
        <w:p w14:paraId="0FB0ED3B" w14:textId="77777777" w:rsidR="006410AC" w:rsidRDefault="00000000">
          <w:pPr>
            <w:pStyle w:val="TOC1"/>
            <w:tabs>
              <w:tab w:val="left" w:pos="660"/>
              <w:tab w:val="right" w:leader="dot" w:pos="8913"/>
            </w:tabs>
            <w:rPr>
              <w:rFonts w:cstheme="minorBidi"/>
              <w:noProof/>
              <w:lang w:val="en-GB" w:eastAsia="en-GB"/>
            </w:rPr>
          </w:pPr>
          <w:hyperlink w:anchor="_Toc87962999" w:history="1">
            <w:r w:rsidR="00CB14B9" w:rsidRPr="008211AA">
              <w:rPr>
                <w:rStyle w:val="Hyperlink"/>
                <w:noProof/>
              </w:rPr>
              <w:t>13.</w:t>
            </w:r>
            <w:r w:rsidR="00CB14B9">
              <w:rPr>
                <w:rFonts w:cstheme="minorBidi"/>
                <w:noProof/>
                <w:lang w:val="en-GB" w:eastAsia="en-GB"/>
              </w:rPr>
              <w:tab/>
            </w:r>
            <w:r w:rsidR="00CB14B9" w:rsidRPr="008211AA">
              <w:rPr>
                <w:rStyle w:val="Hyperlink"/>
                <w:noProof/>
              </w:rPr>
              <w:t>Empty Properties</w:t>
            </w:r>
            <w:r w:rsidR="00CB14B9">
              <w:rPr>
                <w:noProof/>
                <w:webHidden/>
              </w:rPr>
              <w:tab/>
            </w:r>
            <w:r w:rsidR="00CB14B9">
              <w:rPr>
                <w:noProof/>
                <w:webHidden/>
              </w:rPr>
              <w:fldChar w:fldCharType="begin"/>
            </w:r>
            <w:r w:rsidR="00CB14B9">
              <w:rPr>
                <w:noProof/>
                <w:webHidden/>
              </w:rPr>
              <w:instrText xml:space="preserve"> PAGEREF _Toc87962999 \h </w:instrText>
            </w:r>
            <w:r w:rsidR="00CB14B9">
              <w:rPr>
                <w:noProof/>
                <w:webHidden/>
              </w:rPr>
            </w:r>
            <w:r w:rsidR="00CB14B9">
              <w:rPr>
                <w:noProof/>
                <w:webHidden/>
              </w:rPr>
              <w:fldChar w:fldCharType="separate"/>
            </w:r>
            <w:r w:rsidR="00CB14B9">
              <w:rPr>
                <w:noProof/>
                <w:webHidden/>
              </w:rPr>
              <w:t>20</w:t>
            </w:r>
            <w:r w:rsidR="00CB14B9">
              <w:rPr>
                <w:noProof/>
                <w:webHidden/>
              </w:rPr>
              <w:fldChar w:fldCharType="end"/>
            </w:r>
          </w:hyperlink>
        </w:p>
        <w:p w14:paraId="11899E4B" w14:textId="77777777" w:rsidR="006410AC" w:rsidRDefault="00000000">
          <w:pPr>
            <w:pStyle w:val="TOC1"/>
            <w:tabs>
              <w:tab w:val="left" w:pos="660"/>
              <w:tab w:val="right" w:leader="dot" w:pos="8913"/>
            </w:tabs>
            <w:rPr>
              <w:rFonts w:cstheme="minorBidi"/>
              <w:noProof/>
              <w:lang w:val="en-GB" w:eastAsia="en-GB"/>
            </w:rPr>
          </w:pPr>
          <w:hyperlink w:anchor="_Toc87963000" w:history="1">
            <w:r w:rsidR="00CB14B9" w:rsidRPr="008211AA">
              <w:rPr>
                <w:rStyle w:val="Hyperlink"/>
                <w:noProof/>
              </w:rPr>
              <w:t>14.</w:t>
            </w:r>
            <w:r w:rsidR="00CB14B9">
              <w:rPr>
                <w:rFonts w:cstheme="minorBidi"/>
                <w:noProof/>
                <w:lang w:val="en-GB" w:eastAsia="en-GB"/>
              </w:rPr>
              <w:tab/>
            </w:r>
            <w:r w:rsidR="00CB14B9" w:rsidRPr="008211AA">
              <w:rPr>
                <w:rStyle w:val="Hyperlink"/>
                <w:noProof/>
              </w:rPr>
              <w:t>Monitoring and Review of This Policy</w:t>
            </w:r>
            <w:r w:rsidR="00CB14B9">
              <w:rPr>
                <w:noProof/>
                <w:webHidden/>
              </w:rPr>
              <w:tab/>
            </w:r>
            <w:r w:rsidR="00CB14B9">
              <w:rPr>
                <w:noProof/>
                <w:webHidden/>
              </w:rPr>
              <w:fldChar w:fldCharType="begin"/>
            </w:r>
            <w:r w:rsidR="00CB14B9">
              <w:rPr>
                <w:noProof/>
                <w:webHidden/>
              </w:rPr>
              <w:instrText xml:space="preserve"> PAGEREF _Toc87963000 \h </w:instrText>
            </w:r>
            <w:r w:rsidR="00CB14B9">
              <w:rPr>
                <w:noProof/>
                <w:webHidden/>
              </w:rPr>
            </w:r>
            <w:r w:rsidR="00CB14B9">
              <w:rPr>
                <w:noProof/>
                <w:webHidden/>
              </w:rPr>
              <w:fldChar w:fldCharType="separate"/>
            </w:r>
            <w:r w:rsidR="00CB14B9">
              <w:rPr>
                <w:noProof/>
                <w:webHidden/>
              </w:rPr>
              <w:t>21</w:t>
            </w:r>
            <w:r w:rsidR="00CB14B9">
              <w:rPr>
                <w:noProof/>
                <w:webHidden/>
              </w:rPr>
              <w:fldChar w:fldCharType="end"/>
            </w:r>
          </w:hyperlink>
        </w:p>
        <w:p w14:paraId="678A5D04" w14:textId="77777777" w:rsidR="006410AC" w:rsidRDefault="00000000">
          <w:pPr>
            <w:pStyle w:val="TOC1"/>
            <w:tabs>
              <w:tab w:val="left" w:pos="660"/>
              <w:tab w:val="right" w:leader="dot" w:pos="8913"/>
            </w:tabs>
            <w:rPr>
              <w:rFonts w:cstheme="minorBidi"/>
              <w:noProof/>
              <w:lang w:val="en-GB" w:eastAsia="en-GB"/>
            </w:rPr>
          </w:pPr>
          <w:hyperlink w:anchor="_Toc87963001" w:history="1">
            <w:r w:rsidR="00CB14B9" w:rsidRPr="008211AA">
              <w:rPr>
                <w:rStyle w:val="Hyperlink"/>
                <w:noProof/>
              </w:rPr>
              <w:t>15.</w:t>
            </w:r>
            <w:r w:rsidR="00CB14B9">
              <w:rPr>
                <w:rFonts w:cstheme="minorBidi"/>
                <w:noProof/>
                <w:lang w:val="en-GB" w:eastAsia="en-GB"/>
              </w:rPr>
              <w:tab/>
            </w:r>
            <w:r w:rsidR="00CB14B9" w:rsidRPr="008211AA">
              <w:rPr>
                <w:rStyle w:val="Hyperlink"/>
                <w:noProof/>
              </w:rPr>
              <w:t>Training and Development</w:t>
            </w:r>
            <w:r w:rsidR="00CB14B9">
              <w:rPr>
                <w:noProof/>
                <w:webHidden/>
              </w:rPr>
              <w:tab/>
            </w:r>
            <w:r w:rsidR="00CB14B9">
              <w:rPr>
                <w:noProof/>
                <w:webHidden/>
              </w:rPr>
              <w:fldChar w:fldCharType="begin"/>
            </w:r>
            <w:r w:rsidR="00CB14B9">
              <w:rPr>
                <w:noProof/>
                <w:webHidden/>
              </w:rPr>
              <w:instrText xml:space="preserve"> PAGEREF _Toc87963001 \h </w:instrText>
            </w:r>
            <w:r w:rsidR="00CB14B9">
              <w:rPr>
                <w:noProof/>
                <w:webHidden/>
              </w:rPr>
            </w:r>
            <w:r w:rsidR="00CB14B9">
              <w:rPr>
                <w:noProof/>
                <w:webHidden/>
              </w:rPr>
              <w:fldChar w:fldCharType="separate"/>
            </w:r>
            <w:r w:rsidR="00CB14B9">
              <w:rPr>
                <w:noProof/>
                <w:webHidden/>
              </w:rPr>
              <w:t>21</w:t>
            </w:r>
            <w:r w:rsidR="00CB14B9">
              <w:rPr>
                <w:noProof/>
                <w:webHidden/>
              </w:rPr>
              <w:fldChar w:fldCharType="end"/>
            </w:r>
          </w:hyperlink>
        </w:p>
        <w:p w14:paraId="421F3E04" w14:textId="77777777" w:rsidR="006410AC" w:rsidRDefault="00000000">
          <w:pPr>
            <w:pStyle w:val="TOC1"/>
            <w:tabs>
              <w:tab w:val="left" w:pos="660"/>
              <w:tab w:val="right" w:leader="dot" w:pos="8913"/>
            </w:tabs>
            <w:rPr>
              <w:rFonts w:cstheme="minorBidi"/>
              <w:noProof/>
              <w:lang w:val="en-GB" w:eastAsia="en-GB"/>
            </w:rPr>
          </w:pPr>
          <w:hyperlink w:anchor="_Toc87963002" w:history="1">
            <w:r w:rsidR="00CB14B9" w:rsidRPr="008211AA">
              <w:rPr>
                <w:rStyle w:val="Hyperlink"/>
                <w:noProof/>
              </w:rPr>
              <w:t>16.</w:t>
            </w:r>
            <w:r w:rsidR="00CB14B9">
              <w:rPr>
                <w:rFonts w:cstheme="minorBidi"/>
                <w:noProof/>
                <w:lang w:val="en-GB" w:eastAsia="en-GB"/>
              </w:rPr>
              <w:tab/>
            </w:r>
            <w:r w:rsidR="00CB14B9" w:rsidRPr="008211AA">
              <w:rPr>
                <w:rStyle w:val="Hyperlink"/>
                <w:noProof/>
              </w:rPr>
              <w:t>Equality impact Assessment</w:t>
            </w:r>
            <w:r w:rsidR="00CB14B9">
              <w:rPr>
                <w:noProof/>
                <w:webHidden/>
              </w:rPr>
              <w:tab/>
            </w:r>
            <w:r w:rsidR="00CB14B9">
              <w:rPr>
                <w:noProof/>
                <w:webHidden/>
              </w:rPr>
              <w:fldChar w:fldCharType="begin"/>
            </w:r>
            <w:r w:rsidR="00CB14B9">
              <w:rPr>
                <w:noProof/>
                <w:webHidden/>
              </w:rPr>
              <w:instrText xml:space="preserve"> PAGEREF _Toc87963002 \h </w:instrText>
            </w:r>
            <w:r w:rsidR="00CB14B9">
              <w:rPr>
                <w:noProof/>
                <w:webHidden/>
              </w:rPr>
            </w:r>
            <w:r w:rsidR="00CB14B9">
              <w:rPr>
                <w:noProof/>
                <w:webHidden/>
              </w:rPr>
              <w:fldChar w:fldCharType="separate"/>
            </w:r>
            <w:r w:rsidR="00CB14B9">
              <w:rPr>
                <w:noProof/>
                <w:webHidden/>
              </w:rPr>
              <w:t>21</w:t>
            </w:r>
            <w:r w:rsidR="00CB14B9">
              <w:rPr>
                <w:noProof/>
                <w:webHidden/>
              </w:rPr>
              <w:fldChar w:fldCharType="end"/>
            </w:r>
          </w:hyperlink>
        </w:p>
        <w:p w14:paraId="439AF7F2" w14:textId="77777777" w:rsidR="006410AC" w:rsidRDefault="00000000">
          <w:pPr>
            <w:pStyle w:val="TOC1"/>
            <w:tabs>
              <w:tab w:val="left" w:pos="660"/>
              <w:tab w:val="right" w:leader="dot" w:pos="8913"/>
            </w:tabs>
            <w:rPr>
              <w:rFonts w:cstheme="minorBidi"/>
              <w:noProof/>
              <w:lang w:val="en-GB" w:eastAsia="en-GB"/>
            </w:rPr>
          </w:pPr>
          <w:hyperlink w:anchor="_Toc87963003" w:history="1">
            <w:r w:rsidR="00CB14B9" w:rsidRPr="008211AA">
              <w:rPr>
                <w:rStyle w:val="Hyperlink"/>
                <w:noProof/>
              </w:rPr>
              <w:t>17.</w:t>
            </w:r>
            <w:r w:rsidR="00CB14B9">
              <w:rPr>
                <w:rFonts w:cstheme="minorBidi"/>
                <w:noProof/>
                <w:lang w:val="en-GB" w:eastAsia="en-GB"/>
              </w:rPr>
              <w:tab/>
            </w:r>
            <w:r w:rsidR="00CB14B9" w:rsidRPr="008211AA">
              <w:rPr>
                <w:rStyle w:val="Hyperlink"/>
                <w:noProof/>
              </w:rPr>
              <w:t>Comments, Compliments and Complaints</w:t>
            </w:r>
            <w:r w:rsidR="00CB14B9">
              <w:rPr>
                <w:noProof/>
                <w:webHidden/>
              </w:rPr>
              <w:tab/>
            </w:r>
            <w:r w:rsidR="00CB14B9">
              <w:rPr>
                <w:noProof/>
                <w:webHidden/>
              </w:rPr>
              <w:fldChar w:fldCharType="begin"/>
            </w:r>
            <w:r w:rsidR="00CB14B9">
              <w:rPr>
                <w:noProof/>
                <w:webHidden/>
              </w:rPr>
              <w:instrText xml:space="preserve"> PAGEREF _Toc87963003 \h </w:instrText>
            </w:r>
            <w:r w:rsidR="00CB14B9">
              <w:rPr>
                <w:noProof/>
                <w:webHidden/>
              </w:rPr>
            </w:r>
            <w:r w:rsidR="00CB14B9">
              <w:rPr>
                <w:noProof/>
                <w:webHidden/>
              </w:rPr>
              <w:fldChar w:fldCharType="separate"/>
            </w:r>
            <w:r w:rsidR="00CB14B9">
              <w:rPr>
                <w:noProof/>
                <w:webHidden/>
              </w:rPr>
              <w:t>21</w:t>
            </w:r>
            <w:r w:rsidR="00CB14B9">
              <w:rPr>
                <w:noProof/>
                <w:webHidden/>
              </w:rPr>
              <w:fldChar w:fldCharType="end"/>
            </w:r>
          </w:hyperlink>
        </w:p>
        <w:p w14:paraId="2B26C63F" w14:textId="77777777" w:rsidR="006410AC" w:rsidRDefault="00000000">
          <w:pPr>
            <w:pStyle w:val="TOC1"/>
            <w:tabs>
              <w:tab w:val="left" w:pos="660"/>
              <w:tab w:val="right" w:leader="dot" w:pos="8913"/>
            </w:tabs>
            <w:rPr>
              <w:rFonts w:cstheme="minorBidi"/>
              <w:noProof/>
              <w:lang w:val="en-GB" w:eastAsia="en-GB"/>
            </w:rPr>
          </w:pPr>
          <w:hyperlink w:anchor="_Toc87963004" w:history="1">
            <w:r w:rsidR="00CB14B9" w:rsidRPr="008211AA">
              <w:rPr>
                <w:rStyle w:val="Hyperlink"/>
                <w:noProof/>
              </w:rPr>
              <w:t>18.</w:t>
            </w:r>
            <w:r w:rsidR="00CB14B9">
              <w:rPr>
                <w:rFonts w:cstheme="minorBidi"/>
                <w:noProof/>
                <w:lang w:val="en-GB" w:eastAsia="en-GB"/>
              </w:rPr>
              <w:tab/>
            </w:r>
            <w:r w:rsidR="00CB14B9" w:rsidRPr="008211AA">
              <w:rPr>
                <w:rStyle w:val="Hyperlink"/>
                <w:noProof/>
              </w:rPr>
              <w:t>How to Contact us</w:t>
            </w:r>
            <w:r w:rsidR="00CB14B9">
              <w:rPr>
                <w:noProof/>
                <w:webHidden/>
              </w:rPr>
              <w:tab/>
            </w:r>
            <w:r w:rsidR="00CB14B9">
              <w:rPr>
                <w:noProof/>
                <w:webHidden/>
              </w:rPr>
              <w:fldChar w:fldCharType="begin"/>
            </w:r>
            <w:r w:rsidR="00CB14B9">
              <w:rPr>
                <w:noProof/>
                <w:webHidden/>
              </w:rPr>
              <w:instrText xml:space="preserve"> PAGEREF _Toc87963004 \h </w:instrText>
            </w:r>
            <w:r w:rsidR="00CB14B9">
              <w:rPr>
                <w:noProof/>
                <w:webHidden/>
              </w:rPr>
            </w:r>
            <w:r w:rsidR="00CB14B9">
              <w:rPr>
                <w:noProof/>
                <w:webHidden/>
              </w:rPr>
              <w:fldChar w:fldCharType="separate"/>
            </w:r>
            <w:r w:rsidR="00CB14B9">
              <w:rPr>
                <w:noProof/>
                <w:webHidden/>
              </w:rPr>
              <w:t>22</w:t>
            </w:r>
            <w:r w:rsidR="00CB14B9">
              <w:rPr>
                <w:noProof/>
                <w:webHidden/>
              </w:rPr>
              <w:fldChar w:fldCharType="end"/>
            </w:r>
          </w:hyperlink>
        </w:p>
        <w:p w14:paraId="099035BB" w14:textId="77777777" w:rsidR="006410AC" w:rsidRDefault="00000000">
          <w:pPr>
            <w:pStyle w:val="TOC2"/>
            <w:rPr>
              <w:rFonts w:cstheme="minorBidi"/>
              <w:noProof/>
              <w:lang w:val="en-GB" w:eastAsia="en-GB"/>
            </w:rPr>
          </w:pPr>
          <w:hyperlink w:anchor="_Toc87963005" w:history="1">
            <w:r w:rsidR="00CB14B9" w:rsidRPr="008211AA">
              <w:rPr>
                <w:rStyle w:val="Hyperlink"/>
                <w:noProof/>
              </w:rPr>
              <w:t>APPENDIX 1 – Service Standards</w:t>
            </w:r>
            <w:r w:rsidR="00CB14B9">
              <w:rPr>
                <w:noProof/>
                <w:webHidden/>
              </w:rPr>
              <w:tab/>
            </w:r>
            <w:r w:rsidR="00CB14B9">
              <w:rPr>
                <w:noProof/>
                <w:webHidden/>
              </w:rPr>
              <w:fldChar w:fldCharType="begin"/>
            </w:r>
            <w:r w:rsidR="00CB14B9">
              <w:rPr>
                <w:noProof/>
                <w:webHidden/>
              </w:rPr>
              <w:instrText xml:space="preserve"> PAGEREF _Toc87963005 \h </w:instrText>
            </w:r>
            <w:r w:rsidR="00CB14B9">
              <w:rPr>
                <w:noProof/>
                <w:webHidden/>
              </w:rPr>
            </w:r>
            <w:r w:rsidR="00CB14B9">
              <w:rPr>
                <w:noProof/>
                <w:webHidden/>
              </w:rPr>
              <w:fldChar w:fldCharType="separate"/>
            </w:r>
            <w:r w:rsidR="00CB14B9">
              <w:rPr>
                <w:noProof/>
                <w:webHidden/>
              </w:rPr>
              <w:t>23</w:t>
            </w:r>
            <w:r w:rsidR="00CB14B9">
              <w:rPr>
                <w:noProof/>
                <w:webHidden/>
              </w:rPr>
              <w:fldChar w:fldCharType="end"/>
            </w:r>
          </w:hyperlink>
        </w:p>
        <w:p w14:paraId="7C6A0E69" w14:textId="77777777" w:rsidR="006410AC" w:rsidRDefault="00000000">
          <w:pPr>
            <w:pStyle w:val="TOC2"/>
            <w:rPr>
              <w:rFonts w:cstheme="minorBidi"/>
              <w:noProof/>
              <w:lang w:val="en-GB" w:eastAsia="en-GB"/>
            </w:rPr>
          </w:pPr>
          <w:hyperlink w:anchor="_Toc87963006" w:history="1">
            <w:r w:rsidR="00CB14B9" w:rsidRPr="008211AA">
              <w:rPr>
                <w:rStyle w:val="Hyperlink"/>
                <w:noProof/>
              </w:rPr>
              <w:t>APPENDIX 2  - Charges for Housing Act Notices</w:t>
            </w:r>
            <w:r w:rsidR="00CB14B9">
              <w:rPr>
                <w:noProof/>
                <w:webHidden/>
              </w:rPr>
              <w:tab/>
            </w:r>
            <w:r w:rsidR="00CB14B9">
              <w:rPr>
                <w:noProof/>
                <w:webHidden/>
              </w:rPr>
              <w:fldChar w:fldCharType="begin"/>
            </w:r>
            <w:r w:rsidR="00CB14B9">
              <w:rPr>
                <w:noProof/>
                <w:webHidden/>
              </w:rPr>
              <w:instrText xml:space="preserve"> PAGEREF _Toc87963006 \h </w:instrText>
            </w:r>
            <w:r w:rsidR="00CB14B9">
              <w:rPr>
                <w:noProof/>
                <w:webHidden/>
              </w:rPr>
            </w:r>
            <w:r w:rsidR="00CB14B9">
              <w:rPr>
                <w:noProof/>
                <w:webHidden/>
              </w:rPr>
              <w:fldChar w:fldCharType="separate"/>
            </w:r>
            <w:r w:rsidR="00CB14B9">
              <w:rPr>
                <w:noProof/>
                <w:webHidden/>
              </w:rPr>
              <w:t>25</w:t>
            </w:r>
            <w:r w:rsidR="00CB14B9">
              <w:rPr>
                <w:noProof/>
                <w:webHidden/>
              </w:rPr>
              <w:fldChar w:fldCharType="end"/>
            </w:r>
          </w:hyperlink>
        </w:p>
        <w:p w14:paraId="0BB7DD4A" w14:textId="77777777" w:rsidR="006410AC" w:rsidRDefault="00000000">
          <w:pPr>
            <w:pStyle w:val="TOC2"/>
            <w:rPr>
              <w:rFonts w:cstheme="minorBidi"/>
              <w:noProof/>
              <w:lang w:val="en-GB" w:eastAsia="en-GB"/>
            </w:rPr>
          </w:pPr>
          <w:hyperlink w:anchor="_Toc87963007" w:history="1">
            <w:r w:rsidR="00CB14B9" w:rsidRPr="008211AA">
              <w:rPr>
                <w:rStyle w:val="Hyperlink"/>
                <w:noProof/>
              </w:rPr>
              <w:t>APPENDIX 3 – Charges for Licensing of HMOs under the Housing Act 2003</w:t>
            </w:r>
            <w:r w:rsidR="00CB14B9">
              <w:rPr>
                <w:noProof/>
                <w:webHidden/>
              </w:rPr>
              <w:tab/>
            </w:r>
            <w:r w:rsidR="00CB14B9">
              <w:rPr>
                <w:noProof/>
                <w:webHidden/>
              </w:rPr>
              <w:fldChar w:fldCharType="begin"/>
            </w:r>
            <w:r w:rsidR="00CB14B9">
              <w:rPr>
                <w:noProof/>
                <w:webHidden/>
              </w:rPr>
              <w:instrText xml:space="preserve"> PAGEREF _Toc87963007 \h </w:instrText>
            </w:r>
            <w:r w:rsidR="00CB14B9">
              <w:rPr>
                <w:noProof/>
                <w:webHidden/>
              </w:rPr>
            </w:r>
            <w:r w:rsidR="00CB14B9">
              <w:rPr>
                <w:noProof/>
                <w:webHidden/>
              </w:rPr>
              <w:fldChar w:fldCharType="separate"/>
            </w:r>
            <w:r w:rsidR="00CB14B9">
              <w:rPr>
                <w:noProof/>
                <w:webHidden/>
              </w:rPr>
              <w:t>26</w:t>
            </w:r>
            <w:r w:rsidR="00CB14B9">
              <w:rPr>
                <w:noProof/>
                <w:webHidden/>
              </w:rPr>
              <w:fldChar w:fldCharType="end"/>
            </w:r>
          </w:hyperlink>
        </w:p>
        <w:p w14:paraId="27B11F33" w14:textId="77777777" w:rsidR="006410AC" w:rsidRDefault="00000000">
          <w:pPr>
            <w:pStyle w:val="TOC2"/>
            <w:rPr>
              <w:rFonts w:cstheme="minorBidi"/>
              <w:noProof/>
              <w:lang w:val="en-GB" w:eastAsia="en-GB"/>
            </w:rPr>
          </w:pPr>
          <w:hyperlink w:anchor="_Toc87963008" w:history="1">
            <w:r w:rsidR="00CB14B9" w:rsidRPr="008211AA">
              <w:rPr>
                <w:rStyle w:val="Hyperlink"/>
                <w:noProof/>
              </w:rPr>
              <w:t>APPENDIX 4 – Statement of Principles for Determining the Amount of Civil Penalty Charges under Regulation 13 of the Smoke and Carbon Monoxide Alarm (England) Regulations 2015</w:t>
            </w:r>
            <w:r w:rsidR="00CB14B9">
              <w:rPr>
                <w:noProof/>
                <w:webHidden/>
              </w:rPr>
              <w:tab/>
            </w:r>
            <w:r w:rsidR="00CB14B9">
              <w:rPr>
                <w:noProof/>
                <w:webHidden/>
              </w:rPr>
              <w:fldChar w:fldCharType="begin"/>
            </w:r>
            <w:r w:rsidR="00CB14B9">
              <w:rPr>
                <w:noProof/>
                <w:webHidden/>
              </w:rPr>
              <w:instrText xml:space="preserve"> PAGEREF _Toc87963008 \h </w:instrText>
            </w:r>
            <w:r w:rsidR="00CB14B9">
              <w:rPr>
                <w:noProof/>
                <w:webHidden/>
              </w:rPr>
            </w:r>
            <w:r w:rsidR="00CB14B9">
              <w:rPr>
                <w:noProof/>
                <w:webHidden/>
              </w:rPr>
              <w:fldChar w:fldCharType="separate"/>
            </w:r>
            <w:r w:rsidR="00CB14B9">
              <w:rPr>
                <w:noProof/>
                <w:webHidden/>
              </w:rPr>
              <w:t>27</w:t>
            </w:r>
            <w:r w:rsidR="00CB14B9">
              <w:rPr>
                <w:noProof/>
                <w:webHidden/>
              </w:rPr>
              <w:fldChar w:fldCharType="end"/>
            </w:r>
          </w:hyperlink>
        </w:p>
        <w:p w14:paraId="5106ADA9" w14:textId="77777777" w:rsidR="006410AC" w:rsidRDefault="00000000">
          <w:pPr>
            <w:pStyle w:val="TOC2"/>
            <w:rPr>
              <w:rFonts w:cstheme="minorBidi"/>
              <w:noProof/>
              <w:lang w:val="en-GB" w:eastAsia="en-GB"/>
            </w:rPr>
          </w:pPr>
          <w:hyperlink w:anchor="_Toc87963009" w:history="1">
            <w:r w:rsidR="00CB14B9" w:rsidRPr="008211AA">
              <w:rPr>
                <w:rStyle w:val="Hyperlink"/>
                <w:noProof/>
              </w:rPr>
              <w:t>APPENDIX 5 – Determining the penalty for offences under the Housing Act 2004</w:t>
            </w:r>
            <w:r w:rsidR="00CB14B9">
              <w:rPr>
                <w:noProof/>
                <w:webHidden/>
              </w:rPr>
              <w:tab/>
            </w:r>
            <w:r w:rsidR="00CB14B9">
              <w:rPr>
                <w:noProof/>
                <w:webHidden/>
              </w:rPr>
              <w:fldChar w:fldCharType="begin"/>
            </w:r>
            <w:r w:rsidR="00CB14B9">
              <w:rPr>
                <w:noProof/>
                <w:webHidden/>
              </w:rPr>
              <w:instrText xml:space="preserve"> PAGEREF _Toc87963009 \h </w:instrText>
            </w:r>
            <w:r w:rsidR="00CB14B9">
              <w:rPr>
                <w:noProof/>
                <w:webHidden/>
              </w:rPr>
            </w:r>
            <w:r w:rsidR="00CB14B9">
              <w:rPr>
                <w:noProof/>
                <w:webHidden/>
              </w:rPr>
              <w:fldChar w:fldCharType="separate"/>
            </w:r>
            <w:r w:rsidR="00CB14B9">
              <w:rPr>
                <w:noProof/>
                <w:webHidden/>
              </w:rPr>
              <w:t>32</w:t>
            </w:r>
            <w:r w:rsidR="00CB14B9">
              <w:rPr>
                <w:noProof/>
                <w:webHidden/>
              </w:rPr>
              <w:fldChar w:fldCharType="end"/>
            </w:r>
          </w:hyperlink>
        </w:p>
        <w:p w14:paraId="084106D6" w14:textId="77777777" w:rsidR="006410AC" w:rsidRDefault="00000000">
          <w:pPr>
            <w:pStyle w:val="TOC2"/>
            <w:rPr>
              <w:rFonts w:cstheme="minorBidi"/>
              <w:noProof/>
              <w:lang w:val="en-GB" w:eastAsia="en-GB"/>
            </w:rPr>
          </w:pPr>
          <w:hyperlink w:anchor="_Toc87963010" w:history="1">
            <w:r w:rsidR="00CB14B9" w:rsidRPr="008211AA">
              <w:rPr>
                <w:rStyle w:val="Hyperlink"/>
                <w:noProof/>
              </w:rPr>
              <w:t>APPENDIX 6 -  Determining the Penalty for Offences under The Energy Efficiency (Private Rented Property) (England and Wales) Regulations 2015. (amended 2019*)</w:t>
            </w:r>
            <w:r w:rsidR="00CB14B9">
              <w:rPr>
                <w:noProof/>
                <w:webHidden/>
              </w:rPr>
              <w:tab/>
            </w:r>
            <w:r w:rsidR="00CB14B9">
              <w:rPr>
                <w:noProof/>
                <w:webHidden/>
              </w:rPr>
              <w:fldChar w:fldCharType="begin"/>
            </w:r>
            <w:r w:rsidR="00CB14B9">
              <w:rPr>
                <w:noProof/>
                <w:webHidden/>
              </w:rPr>
              <w:instrText xml:space="preserve"> PAGEREF _Toc87963010 \h </w:instrText>
            </w:r>
            <w:r w:rsidR="00CB14B9">
              <w:rPr>
                <w:noProof/>
                <w:webHidden/>
              </w:rPr>
            </w:r>
            <w:r w:rsidR="00CB14B9">
              <w:rPr>
                <w:noProof/>
                <w:webHidden/>
              </w:rPr>
              <w:fldChar w:fldCharType="separate"/>
            </w:r>
            <w:r w:rsidR="00CB14B9">
              <w:rPr>
                <w:noProof/>
                <w:webHidden/>
              </w:rPr>
              <w:t>44</w:t>
            </w:r>
            <w:r w:rsidR="00CB14B9">
              <w:rPr>
                <w:noProof/>
                <w:webHidden/>
              </w:rPr>
              <w:fldChar w:fldCharType="end"/>
            </w:r>
          </w:hyperlink>
        </w:p>
        <w:p w14:paraId="41AFFC6F" w14:textId="77777777" w:rsidR="006410AC" w:rsidRDefault="00000000">
          <w:pPr>
            <w:pStyle w:val="TOC2"/>
            <w:rPr>
              <w:rFonts w:cstheme="minorBidi"/>
              <w:noProof/>
              <w:lang w:val="en-GB" w:eastAsia="en-GB"/>
            </w:rPr>
          </w:pPr>
          <w:hyperlink w:anchor="_Toc87963011" w:history="1">
            <w:r w:rsidR="00CB14B9" w:rsidRPr="008211AA">
              <w:rPr>
                <w:rStyle w:val="Hyperlink"/>
                <w:noProof/>
              </w:rPr>
              <w:t>APPENDIX 7 -  Fees in connection with Mobile Home Parks</w:t>
            </w:r>
            <w:r w:rsidR="00CB14B9">
              <w:rPr>
                <w:noProof/>
                <w:webHidden/>
              </w:rPr>
              <w:tab/>
            </w:r>
            <w:r w:rsidR="00CB14B9">
              <w:rPr>
                <w:noProof/>
                <w:webHidden/>
              </w:rPr>
              <w:fldChar w:fldCharType="begin"/>
            </w:r>
            <w:r w:rsidR="00CB14B9">
              <w:rPr>
                <w:noProof/>
                <w:webHidden/>
              </w:rPr>
              <w:instrText xml:space="preserve"> PAGEREF _Toc87963011 \h </w:instrText>
            </w:r>
            <w:r w:rsidR="00CB14B9">
              <w:rPr>
                <w:noProof/>
                <w:webHidden/>
              </w:rPr>
            </w:r>
            <w:r w:rsidR="00CB14B9">
              <w:rPr>
                <w:noProof/>
                <w:webHidden/>
              </w:rPr>
              <w:fldChar w:fldCharType="separate"/>
            </w:r>
            <w:r w:rsidR="00CB14B9">
              <w:rPr>
                <w:noProof/>
                <w:webHidden/>
              </w:rPr>
              <w:t>46</w:t>
            </w:r>
            <w:r w:rsidR="00CB14B9">
              <w:rPr>
                <w:noProof/>
                <w:webHidden/>
              </w:rPr>
              <w:fldChar w:fldCharType="end"/>
            </w:r>
          </w:hyperlink>
        </w:p>
        <w:p w14:paraId="17740D1C" w14:textId="77777777" w:rsidR="001E1132" w:rsidRDefault="00BB2B11">
          <w:r>
            <w:rPr>
              <w:b/>
              <w:bCs/>
              <w:noProof/>
            </w:rPr>
            <w:fldChar w:fldCharType="end"/>
          </w:r>
        </w:p>
      </w:sdtContent>
    </w:sdt>
    <w:p w14:paraId="5A27BC65" w14:textId="77777777" w:rsidR="007E4475" w:rsidRDefault="00BB2B11">
      <w:pPr>
        <w:spacing w:after="160" w:line="259" w:lineRule="auto"/>
        <w:ind w:left="0" w:right="0" w:firstLine="0"/>
        <w:rPr>
          <w:sz w:val="24"/>
          <w:szCs w:val="24"/>
        </w:rPr>
      </w:pPr>
      <w:r>
        <w:rPr>
          <w:sz w:val="24"/>
          <w:szCs w:val="24"/>
        </w:rPr>
        <w:br w:type="page"/>
      </w:r>
    </w:p>
    <w:p w14:paraId="417344A2" w14:textId="77777777" w:rsidR="00370513" w:rsidRPr="007E4475" w:rsidRDefault="00BB2B11" w:rsidP="003D7759">
      <w:pPr>
        <w:pStyle w:val="Heading1"/>
        <w:numPr>
          <w:ilvl w:val="0"/>
          <w:numId w:val="13"/>
        </w:numPr>
        <w:ind w:left="284" w:hanging="284"/>
        <w:rPr>
          <w:sz w:val="24"/>
          <w:szCs w:val="24"/>
        </w:rPr>
      </w:pPr>
      <w:bookmarkStart w:id="0" w:name="_Toc87962964"/>
      <w:r w:rsidRPr="007E4475">
        <w:rPr>
          <w:sz w:val="24"/>
          <w:szCs w:val="24"/>
        </w:rPr>
        <w:t>Aim</w:t>
      </w:r>
      <w:bookmarkEnd w:id="0"/>
      <w:r w:rsidRPr="007E4475">
        <w:rPr>
          <w:sz w:val="24"/>
          <w:szCs w:val="24"/>
        </w:rPr>
        <w:t xml:space="preserve"> </w:t>
      </w:r>
    </w:p>
    <w:p w14:paraId="7E1CE1CD" w14:textId="77777777" w:rsidR="00255820" w:rsidRPr="00255820" w:rsidRDefault="00255820" w:rsidP="00674544">
      <w:pPr>
        <w:ind w:left="426"/>
      </w:pPr>
    </w:p>
    <w:p w14:paraId="350F6557" w14:textId="77777777" w:rsidR="002404B8" w:rsidRDefault="00BB2B11" w:rsidP="00674544">
      <w:pPr>
        <w:ind w:left="426" w:right="-8"/>
        <w:rPr>
          <w:sz w:val="24"/>
          <w:szCs w:val="24"/>
        </w:rPr>
      </w:pPr>
      <w:r w:rsidRPr="00DB3088">
        <w:rPr>
          <w:sz w:val="24"/>
          <w:szCs w:val="24"/>
        </w:rPr>
        <w:t>The primary enforcement role of the Strategic Housing Team is to maintain and improve the housing conditions in Tamworth</w:t>
      </w:r>
      <w:r>
        <w:rPr>
          <w:sz w:val="24"/>
          <w:szCs w:val="24"/>
        </w:rPr>
        <w:t>.</w:t>
      </w:r>
      <w:r w:rsidR="00F33EF4">
        <w:rPr>
          <w:sz w:val="24"/>
          <w:szCs w:val="24"/>
        </w:rPr>
        <w:t xml:space="preserve"> </w:t>
      </w:r>
      <w:r w:rsidR="00F33EF4" w:rsidRPr="00DB3088">
        <w:rPr>
          <w:sz w:val="24"/>
          <w:szCs w:val="24"/>
        </w:rPr>
        <w:t xml:space="preserve">(This excludes properties owned by the </w:t>
      </w:r>
      <w:r w:rsidR="00B04010">
        <w:rPr>
          <w:sz w:val="24"/>
          <w:szCs w:val="24"/>
        </w:rPr>
        <w:t>Council.)</w:t>
      </w:r>
      <w:r w:rsidR="00F33EF4" w:rsidRPr="00DB3088">
        <w:rPr>
          <w:sz w:val="24"/>
          <w:szCs w:val="24"/>
        </w:rPr>
        <w:t xml:space="preserve"> </w:t>
      </w:r>
    </w:p>
    <w:p w14:paraId="2AAF9BCA" w14:textId="77777777" w:rsidR="00370513" w:rsidRPr="00DB3088" w:rsidRDefault="00BB2B11" w:rsidP="00674544">
      <w:pPr>
        <w:ind w:left="426" w:right="-8" w:firstLine="0"/>
        <w:rPr>
          <w:sz w:val="24"/>
          <w:szCs w:val="24"/>
        </w:rPr>
      </w:pPr>
      <w:r>
        <w:rPr>
          <w:sz w:val="24"/>
          <w:szCs w:val="24"/>
        </w:rPr>
        <w:t>The Team</w:t>
      </w:r>
      <w:r w:rsidR="003F6D3A" w:rsidRPr="00DB3088">
        <w:rPr>
          <w:sz w:val="24"/>
          <w:szCs w:val="24"/>
        </w:rPr>
        <w:t xml:space="preserve"> </w:t>
      </w:r>
      <w:r>
        <w:rPr>
          <w:sz w:val="24"/>
          <w:szCs w:val="24"/>
        </w:rPr>
        <w:t>endeavour</w:t>
      </w:r>
      <w:r w:rsidR="003F6D3A" w:rsidRPr="00DB3088">
        <w:rPr>
          <w:sz w:val="24"/>
          <w:szCs w:val="24"/>
        </w:rPr>
        <w:t xml:space="preserve"> to achieve this t</w:t>
      </w:r>
      <w:r w:rsidR="00531474" w:rsidRPr="00DB3088">
        <w:rPr>
          <w:sz w:val="24"/>
          <w:szCs w:val="24"/>
        </w:rPr>
        <w:t xml:space="preserve">hrough advice, information and </w:t>
      </w:r>
      <w:r w:rsidR="003F6D3A" w:rsidRPr="00DB3088">
        <w:rPr>
          <w:sz w:val="24"/>
          <w:szCs w:val="24"/>
        </w:rPr>
        <w:t>assistance. Where this approach fails or is not appropriate and it is necessary to protect the health safety and wel</w:t>
      </w:r>
      <w:r w:rsidR="00AC478C">
        <w:rPr>
          <w:sz w:val="24"/>
          <w:szCs w:val="24"/>
        </w:rPr>
        <w:t xml:space="preserve">fare of persons then the team </w:t>
      </w:r>
      <w:r w:rsidR="0028571C">
        <w:rPr>
          <w:sz w:val="24"/>
          <w:szCs w:val="24"/>
        </w:rPr>
        <w:t>will take</w:t>
      </w:r>
      <w:r w:rsidR="00DB3088" w:rsidRPr="00DB3088">
        <w:rPr>
          <w:sz w:val="24"/>
          <w:szCs w:val="24"/>
        </w:rPr>
        <w:t xml:space="preserve"> </w:t>
      </w:r>
      <w:r w:rsidR="003F6D3A" w:rsidRPr="00DB3088">
        <w:rPr>
          <w:sz w:val="24"/>
          <w:szCs w:val="24"/>
        </w:rPr>
        <w:t xml:space="preserve">the appropriate enforcement action. </w:t>
      </w:r>
    </w:p>
    <w:p w14:paraId="2DF85E6A" w14:textId="77777777" w:rsidR="00370513" w:rsidRPr="00DB3088" w:rsidRDefault="00BB2B11" w:rsidP="00674544">
      <w:pPr>
        <w:spacing w:after="0" w:line="259" w:lineRule="auto"/>
        <w:ind w:left="427" w:right="-8" w:firstLine="0"/>
        <w:rPr>
          <w:sz w:val="24"/>
          <w:szCs w:val="24"/>
        </w:rPr>
      </w:pPr>
      <w:r w:rsidRPr="00DB3088">
        <w:rPr>
          <w:sz w:val="24"/>
          <w:szCs w:val="24"/>
        </w:rPr>
        <w:t xml:space="preserve"> </w:t>
      </w:r>
    </w:p>
    <w:p w14:paraId="2C4ACDAB" w14:textId="77777777" w:rsidR="00370513" w:rsidRDefault="00BB2B11" w:rsidP="00674544">
      <w:pPr>
        <w:ind w:left="422" w:right="-8"/>
        <w:rPr>
          <w:sz w:val="24"/>
          <w:szCs w:val="24"/>
        </w:rPr>
      </w:pPr>
      <w:r w:rsidRPr="00DB3088">
        <w:rPr>
          <w:sz w:val="24"/>
          <w:szCs w:val="24"/>
        </w:rPr>
        <w:t xml:space="preserve">The aim of this policy is to: </w:t>
      </w:r>
    </w:p>
    <w:p w14:paraId="4CC0E5B3" w14:textId="77777777" w:rsidR="008F3DE1" w:rsidRDefault="008F3DE1" w:rsidP="00674544">
      <w:pPr>
        <w:ind w:left="422" w:right="-8"/>
        <w:rPr>
          <w:sz w:val="24"/>
          <w:szCs w:val="24"/>
        </w:rPr>
      </w:pPr>
    </w:p>
    <w:p w14:paraId="1F38CFEF" w14:textId="77777777" w:rsidR="008F3DE1" w:rsidRPr="008F3DE1" w:rsidRDefault="00BB2B11" w:rsidP="003D7759">
      <w:pPr>
        <w:pStyle w:val="ListParagraph"/>
        <w:numPr>
          <w:ilvl w:val="0"/>
          <w:numId w:val="27"/>
        </w:numPr>
        <w:ind w:right="-8"/>
        <w:rPr>
          <w:sz w:val="24"/>
          <w:szCs w:val="24"/>
        </w:rPr>
      </w:pPr>
      <w:r w:rsidRPr="008F3DE1">
        <w:rPr>
          <w:sz w:val="24"/>
          <w:szCs w:val="24"/>
        </w:rPr>
        <w:t>Set out the criteria and priorities we will use when enforcing legislation, so it is transparent and clear to all</w:t>
      </w:r>
    </w:p>
    <w:p w14:paraId="618DB760" w14:textId="77777777" w:rsidR="008F3DE1" w:rsidRPr="008F3DE1" w:rsidRDefault="00BB2B11" w:rsidP="003D7759">
      <w:pPr>
        <w:pStyle w:val="ListParagraph"/>
        <w:numPr>
          <w:ilvl w:val="0"/>
          <w:numId w:val="27"/>
        </w:numPr>
        <w:ind w:right="-8"/>
        <w:rPr>
          <w:sz w:val="24"/>
          <w:szCs w:val="24"/>
        </w:rPr>
      </w:pPr>
      <w:r w:rsidRPr="008F3DE1">
        <w:rPr>
          <w:sz w:val="24"/>
          <w:szCs w:val="24"/>
        </w:rPr>
        <w:t xml:space="preserve">Sets out our policy in respect of charges that may be imposed for enforcement and regulation </w:t>
      </w:r>
    </w:p>
    <w:p w14:paraId="14C0B685" w14:textId="77777777" w:rsidR="008F3DE1" w:rsidRPr="008F3DE1" w:rsidRDefault="00BB2B11" w:rsidP="003D7759">
      <w:pPr>
        <w:pStyle w:val="ListParagraph"/>
        <w:numPr>
          <w:ilvl w:val="0"/>
          <w:numId w:val="27"/>
        </w:numPr>
        <w:ind w:right="-8"/>
        <w:rPr>
          <w:sz w:val="24"/>
          <w:szCs w:val="24"/>
        </w:rPr>
      </w:pPr>
      <w:r w:rsidRPr="008F3DE1">
        <w:rPr>
          <w:sz w:val="24"/>
          <w:szCs w:val="24"/>
        </w:rPr>
        <w:t xml:space="preserve">Ensure our enforcement is consistent, fair, </w:t>
      </w:r>
      <w:r w:rsidR="00ED05A1" w:rsidRPr="008F3DE1">
        <w:rPr>
          <w:sz w:val="24"/>
          <w:szCs w:val="24"/>
        </w:rPr>
        <w:t>proportionate,</w:t>
      </w:r>
      <w:r w:rsidRPr="008F3DE1">
        <w:rPr>
          <w:sz w:val="24"/>
          <w:szCs w:val="24"/>
        </w:rPr>
        <w:t xml:space="preserve"> and targeted. </w:t>
      </w:r>
    </w:p>
    <w:p w14:paraId="4026BB39" w14:textId="77777777" w:rsidR="008F3DE1" w:rsidRPr="008F3DE1" w:rsidRDefault="00BB2B11" w:rsidP="003D7759">
      <w:pPr>
        <w:pStyle w:val="ListParagraph"/>
        <w:numPr>
          <w:ilvl w:val="0"/>
          <w:numId w:val="27"/>
        </w:numPr>
        <w:ind w:right="-8"/>
        <w:rPr>
          <w:sz w:val="24"/>
          <w:szCs w:val="24"/>
        </w:rPr>
      </w:pPr>
      <w:r w:rsidRPr="008F3DE1">
        <w:rPr>
          <w:sz w:val="24"/>
          <w:szCs w:val="24"/>
        </w:rPr>
        <w:t>Ensure it is consistent with the aims and objectives contained in the Corporate Enforcement Policy and good practice guidance.</w:t>
      </w:r>
    </w:p>
    <w:p w14:paraId="28E9484F" w14:textId="77777777" w:rsidR="00AC3934" w:rsidRDefault="00BB2B11" w:rsidP="00674544">
      <w:pPr>
        <w:spacing w:after="0" w:line="259" w:lineRule="auto"/>
        <w:ind w:left="427" w:right="-8" w:firstLine="0"/>
        <w:rPr>
          <w:color w:val="FF0000"/>
          <w:sz w:val="24"/>
          <w:szCs w:val="24"/>
        </w:rPr>
      </w:pPr>
      <w:r w:rsidRPr="00DB3088">
        <w:rPr>
          <w:sz w:val="24"/>
          <w:szCs w:val="24"/>
        </w:rPr>
        <w:t xml:space="preserve"> </w:t>
      </w:r>
    </w:p>
    <w:p w14:paraId="1887C6EF" w14:textId="77777777" w:rsidR="00AC3934" w:rsidRDefault="00BB2B11" w:rsidP="00674544">
      <w:pPr>
        <w:ind w:right="-8"/>
        <w:rPr>
          <w:color w:val="FF0000"/>
          <w:sz w:val="24"/>
          <w:szCs w:val="24"/>
        </w:rPr>
      </w:pPr>
      <w:r w:rsidRPr="00AC3934">
        <w:rPr>
          <w:color w:val="auto"/>
          <w:sz w:val="24"/>
          <w:szCs w:val="24"/>
        </w:rPr>
        <w:t>This policy has updated</w:t>
      </w:r>
      <w:r w:rsidR="00F33EF4">
        <w:rPr>
          <w:color w:val="auto"/>
          <w:sz w:val="24"/>
          <w:szCs w:val="24"/>
        </w:rPr>
        <w:t xml:space="preserve"> </w:t>
      </w:r>
      <w:r>
        <w:rPr>
          <w:color w:val="auto"/>
          <w:sz w:val="24"/>
          <w:szCs w:val="24"/>
        </w:rPr>
        <w:t>our approach to s</w:t>
      </w:r>
      <w:r w:rsidRPr="00AC3934">
        <w:rPr>
          <w:color w:val="auto"/>
          <w:sz w:val="24"/>
          <w:szCs w:val="24"/>
        </w:rPr>
        <w:t>ome areas of work</w:t>
      </w:r>
      <w:r w:rsidR="008E57BB">
        <w:rPr>
          <w:color w:val="auto"/>
          <w:sz w:val="24"/>
          <w:szCs w:val="24"/>
        </w:rPr>
        <w:t xml:space="preserve"> and incorporated into one document and replaces</w:t>
      </w:r>
      <w:r w:rsidRPr="00AC3934">
        <w:rPr>
          <w:color w:val="auto"/>
          <w:sz w:val="24"/>
          <w:szCs w:val="24"/>
        </w:rPr>
        <w:t xml:space="preserve"> </w:t>
      </w:r>
      <w:r w:rsidR="00732D85">
        <w:rPr>
          <w:color w:val="auto"/>
          <w:sz w:val="24"/>
          <w:szCs w:val="24"/>
        </w:rPr>
        <w:t>t</w:t>
      </w:r>
      <w:r w:rsidRPr="00AC3934">
        <w:rPr>
          <w:color w:val="auto"/>
          <w:sz w:val="24"/>
          <w:szCs w:val="24"/>
        </w:rPr>
        <w:t xml:space="preserve">he previous Enforcement, </w:t>
      </w:r>
      <w:r>
        <w:rPr>
          <w:color w:val="auto"/>
          <w:sz w:val="24"/>
          <w:szCs w:val="24"/>
        </w:rPr>
        <w:t xml:space="preserve">Houses in Multiple Occupation </w:t>
      </w:r>
      <w:r w:rsidRPr="00AC3934">
        <w:rPr>
          <w:color w:val="auto"/>
          <w:sz w:val="24"/>
          <w:szCs w:val="24"/>
        </w:rPr>
        <w:t xml:space="preserve">and the Housing and </w:t>
      </w:r>
      <w:r w:rsidR="00C17EF2">
        <w:rPr>
          <w:color w:val="auto"/>
          <w:sz w:val="24"/>
          <w:szCs w:val="24"/>
        </w:rPr>
        <w:t>P</w:t>
      </w:r>
      <w:r w:rsidR="0028571C">
        <w:rPr>
          <w:color w:val="auto"/>
          <w:sz w:val="24"/>
          <w:szCs w:val="24"/>
        </w:rPr>
        <w:t>l</w:t>
      </w:r>
      <w:r w:rsidRPr="00AC3934">
        <w:rPr>
          <w:color w:val="auto"/>
          <w:sz w:val="24"/>
          <w:szCs w:val="24"/>
        </w:rPr>
        <w:t xml:space="preserve">anning Act 2016 policies </w:t>
      </w:r>
      <w:r w:rsidR="00732D85">
        <w:rPr>
          <w:color w:val="auto"/>
          <w:sz w:val="24"/>
          <w:szCs w:val="24"/>
        </w:rPr>
        <w:t xml:space="preserve">which </w:t>
      </w:r>
      <w:r w:rsidRPr="00AC3934">
        <w:rPr>
          <w:color w:val="auto"/>
          <w:sz w:val="24"/>
          <w:szCs w:val="24"/>
        </w:rPr>
        <w:t>were agreed by Cabinet in 2017</w:t>
      </w:r>
      <w:r>
        <w:rPr>
          <w:color w:val="FF0000"/>
          <w:sz w:val="24"/>
          <w:szCs w:val="24"/>
        </w:rPr>
        <w:t xml:space="preserve">.  </w:t>
      </w:r>
    </w:p>
    <w:p w14:paraId="2BE77633" w14:textId="77777777" w:rsidR="00370513" w:rsidRPr="00C17EF2" w:rsidRDefault="00BB2B11" w:rsidP="00DB3088">
      <w:pPr>
        <w:spacing w:after="0" w:line="259" w:lineRule="auto"/>
        <w:ind w:left="427" w:right="0" w:firstLine="0"/>
        <w:rPr>
          <w:color w:val="FF0000"/>
          <w:sz w:val="24"/>
          <w:szCs w:val="24"/>
        </w:rPr>
      </w:pPr>
      <w:r w:rsidRPr="00C17EF2">
        <w:rPr>
          <w:color w:val="FF0000"/>
          <w:sz w:val="24"/>
          <w:szCs w:val="24"/>
        </w:rPr>
        <w:t xml:space="preserve">  </w:t>
      </w:r>
    </w:p>
    <w:p w14:paraId="69AE3EEB" w14:textId="77777777" w:rsidR="00370513" w:rsidRPr="003611B1" w:rsidRDefault="00BB2B11" w:rsidP="003D7759">
      <w:pPr>
        <w:pStyle w:val="Heading1"/>
        <w:numPr>
          <w:ilvl w:val="0"/>
          <w:numId w:val="13"/>
        </w:numPr>
        <w:rPr>
          <w:sz w:val="24"/>
          <w:szCs w:val="24"/>
        </w:rPr>
      </w:pPr>
      <w:bookmarkStart w:id="1" w:name="_Toc87962965"/>
      <w:r>
        <w:rPr>
          <w:sz w:val="24"/>
          <w:szCs w:val="24"/>
        </w:rPr>
        <w:t>Scope</w:t>
      </w:r>
      <w:bookmarkEnd w:id="1"/>
      <w:r>
        <w:rPr>
          <w:sz w:val="24"/>
          <w:szCs w:val="24"/>
        </w:rPr>
        <w:t xml:space="preserve"> </w:t>
      </w:r>
      <w:r w:rsidR="003F6D3A" w:rsidRPr="003611B1">
        <w:rPr>
          <w:sz w:val="24"/>
          <w:szCs w:val="24"/>
        </w:rPr>
        <w:t xml:space="preserve"> </w:t>
      </w:r>
    </w:p>
    <w:p w14:paraId="5CB0A6A5" w14:textId="77777777" w:rsidR="00DB3088" w:rsidRPr="00DB3088" w:rsidRDefault="00DB3088" w:rsidP="00DB3088"/>
    <w:p w14:paraId="7FF5E9A5" w14:textId="77777777" w:rsidR="00370513" w:rsidRDefault="00BB2B11">
      <w:pPr>
        <w:ind w:left="422" w:right="470"/>
        <w:rPr>
          <w:sz w:val="24"/>
          <w:szCs w:val="24"/>
        </w:rPr>
      </w:pPr>
      <w:r w:rsidRPr="00DB3088">
        <w:rPr>
          <w:sz w:val="24"/>
          <w:szCs w:val="24"/>
        </w:rPr>
        <w:t xml:space="preserve">This enforcement policy covers the following functional areas: </w:t>
      </w:r>
    </w:p>
    <w:p w14:paraId="181159C0" w14:textId="77777777" w:rsidR="008F3DE1" w:rsidRDefault="008F3DE1">
      <w:pPr>
        <w:ind w:left="422" w:right="470"/>
        <w:rPr>
          <w:sz w:val="24"/>
          <w:szCs w:val="24"/>
        </w:rPr>
      </w:pPr>
    </w:p>
    <w:p w14:paraId="6CACE97F" w14:textId="77777777" w:rsidR="008F3DE1" w:rsidRPr="008F3DE1" w:rsidRDefault="00BB2B11" w:rsidP="003D7759">
      <w:pPr>
        <w:pStyle w:val="ListParagraph"/>
        <w:numPr>
          <w:ilvl w:val="0"/>
          <w:numId w:val="28"/>
        </w:numPr>
        <w:ind w:right="470"/>
        <w:rPr>
          <w:sz w:val="24"/>
          <w:szCs w:val="24"/>
        </w:rPr>
      </w:pPr>
      <w:r w:rsidRPr="008F3DE1">
        <w:rPr>
          <w:sz w:val="24"/>
          <w:szCs w:val="24"/>
        </w:rPr>
        <w:t>Licensing of eligible Houses in Multiple Occupation (HMOs)</w:t>
      </w:r>
    </w:p>
    <w:p w14:paraId="4086A9AB" w14:textId="77777777" w:rsidR="008F3DE1" w:rsidRPr="008F3DE1" w:rsidRDefault="00BB2B11" w:rsidP="003D7759">
      <w:pPr>
        <w:pStyle w:val="ListParagraph"/>
        <w:numPr>
          <w:ilvl w:val="0"/>
          <w:numId w:val="28"/>
        </w:numPr>
        <w:ind w:right="470"/>
        <w:rPr>
          <w:sz w:val="24"/>
          <w:szCs w:val="24"/>
        </w:rPr>
      </w:pPr>
      <w:r w:rsidRPr="008F3DE1">
        <w:rPr>
          <w:sz w:val="24"/>
          <w:szCs w:val="24"/>
        </w:rPr>
        <w:t xml:space="preserve">Management regulations and inspection of non-licensable HMOs </w:t>
      </w:r>
    </w:p>
    <w:p w14:paraId="0927DAC5" w14:textId="77777777" w:rsidR="008F3DE1" w:rsidRPr="008F3DE1" w:rsidRDefault="00BB2B11" w:rsidP="003D7759">
      <w:pPr>
        <w:pStyle w:val="ListParagraph"/>
        <w:numPr>
          <w:ilvl w:val="0"/>
          <w:numId w:val="28"/>
        </w:numPr>
        <w:ind w:right="470"/>
        <w:rPr>
          <w:sz w:val="24"/>
          <w:szCs w:val="24"/>
        </w:rPr>
      </w:pPr>
      <w:r w:rsidRPr="008F3DE1">
        <w:rPr>
          <w:sz w:val="24"/>
          <w:szCs w:val="24"/>
        </w:rPr>
        <w:t xml:space="preserve">Enforcing minimum Housing standards (HHSRS) to prevent injury and ill health, </w:t>
      </w:r>
    </w:p>
    <w:p w14:paraId="59005C48" w14:textId="77777777" w:rsidR="008F3DE1" w:rsidRPr="008F3DE1" w:rsidRDefault="00BB2B11" w:rsidP="003D7759">
      <w:pPr>
        <w:pStyle w:val="ListParagraph"/>
        <w:numPr>
          <w:ilvl w:val="0"/>
          <w:numId w:val="28"/>
        </w:numPr>
        <w:ind w:right="470"/>
        <w:rPr>
          <w:sz w:val="24"/>
          <w:szCs w:val="24"/>
        </w:rPr>
      </w:pPr>
      <w:r w:rsidRPr="008F3DE1">
        <w:rPr>
          <w:sz w:val="24"/>
          <w:szCs w:val="24"/>
        </w:rPr>
        <w:t xml:space="preserve">Ensuring private rented accommodation is maintained to keep tenants safe from hazards </w:t>
      </w:r>
    </w:p>
    <w:p w14:paraId="7DE11024" w14:textId="77777777" w:rsidR="008F3DE1" w:rsidRPr="008F3DE1" w:rsidRDefault="00BB2B11" w:rsidP="003D7759">
      <w:pPr>
        <w:pStyle w:val="ListParagraph"/>
        <w:numPr>
          <w:ilvl w:val="0"/>
          <w:numId w:val="28"/>
        </w:numPr>
        <w:ind w:right="470"/>
        <w:rPr>
          <w:sz w:val="24"/>
          <w:szCs w:val="24"/>
        </w:rPr>
      </w:pPr>
      <w:r w:rsidRPr="008F3DE1">
        <w:rPr>
          <w:sz w:val="24"/>
          <w:szCs w:val="24"/>
        </w:rPr>
        <w:t xml:space="preserve">The redress scheme for letting agency and management work </w:t>
      </w:r>
    </w:p>
    <w:p w14:paraId="3E353B0D" w14:textId="77777777" w:rsidR="008F3DE1" w:rsidRPr="008F3DE1" w:rsidRDefault="00BB2B11" w:rsidP="003D7759">
      <w:pPr>
        <w:pStyle w:val="ListParagraph"/>
        <w:numPr>
          <w:ilvl w:val="0"/>
          <w:numId w:val="28"/>
        </w:numPr>
        <w:ind w:right="470"/>
        <w:rPr>
          <w:sz w:val="24"/>
          <w:szCs w:val="24"/>
        </w:rPr>
      </w:pPr>
      <w:r w:rsidRPr="008F3DE1">
        <w:rPr>
          <w:sz w:val="24"/>
          <w:szCs w:val="24"/>
        </w:rPr>
        <w:t xml:space="preserve">Empty homes  </w:t>
      </w:r>
    </w:p>
    <w:p w14:paraId="1B2732DF" w14:textId="77777777" w:rsidR="008F3DE1" w:rsidRPr="008F3DE1" w:rsidRDefault="00BB2B11" w:rsidP="003D7759">
      <w:pPr>
        <w:pStyle w:val="ListParagraph"/>
        <w:numPr>
          <w:ilvl w:val="0"/>
          <w:numId w:val="28"/>
        </w:numPr>
        <w:ind w:right="470"/>
        <w:rPr>
          <w:sz w:val="24"/>
          <w:szCs w:val="24"/>
        </w:rPr>
      </w:pPr>
      <w:r w:rsidRPr="008F3DE1">
        <w:rPr>
          <w:sz w:val="24"/>
          <w:szCs w:val="24"/>
        </w:rPr>
        <w:t xml:space="preserve">Licensing of and enforcement of caravan sites and mobile homes </w:t>
      </w:r>
    </w:p>
    <w:p w14:paraId="49D763FC" w14:textId="77777777" w:rsidR="008F3DE1" w:rsidRPr="008F3DE1" w:rsidRDefault="00BB2B11" w:rsidP="003D7759">
      <w:pPr>
        <w:pStyle w:val="ListParagraph"/>
        <w:numPr>
          <w:ilvl w:val="0"/>
          <w:numId w:val="28"/>
        </w:numPr>
        <w:ind w:right="470"/>
        <w:rPr>
          <w:sz w:val="24"/>
          <w:szCs w:val="24"/>
        </w:rPr>
      </w:pPr>
      <w:r w:rsidRPr="008F3DE1">
        <w:rPr>
          <w:sz w:val="24"/>
          <w:szCs w:val="24"/>
        </w:rPr>
        <w:t xml:space="preserve">Harassment and Illegal eviction of tenants </w:t>
      </w:r>
    </w:p>
    <w:p w14:paraId="6723A59E" w14:textId="77777777" w:rsidR="008F3DE1" w:rsidRPr="008F3DE1" w:rsidRDefault="00BB2B11" w:rsidP="003D7759">
      <w:pPr>
        <w:pStyle w:val="ListParagraph"/>
        <w:numPr>
          <w:ilvl w:val="0"/>
          <w:numId w:val="28"/>
        </w:numPr>
        <w:ind w:right="470"/>
        <w:rPr>
          <w:sz w:val="24"/>
          <w:szCs w:val="24"/>
        </w:rPr>
      </w:pPr>
      <w:r w:rsidRPr="008F3DE1">
        <w:rPr>
          <w:sz w:val="24"/>
          <w:szCs w:val="24"/>
        </w:rPr>
        <w:t xml:space="preserve">Filthy and Verminous properties </w:t>
      </w:r>
    </w:p>
    <w:p w14:paraId="5D958DE4" w14:textId="77777777" w:rsidR="008F3DE1" w:rsidRPr="008F3DE1" w:rsidRDefault="00BB2B11" w:rsidP="003D7759">
      <w:pPr>
        <w:pStyle w:val="ListParagraph"/>
        <w:numPr>
          <w:ilvl w:val="0"/>
          <w:numId w:val="28"/>
        </w:numPr>
        <w:ind w:right="470"/>
        <w:rPr>
          <w:sz w:val="24"/>
          <w:szCs w:val="24"/>
        </w:rPr>
      </w:pPr>
      <w:r w:rsidRPr="008F3DE1">
        <w:rPr>
          <w:sz w:val="24"/>
          <w:szCs w:val="24"/>
        </w:rPr>
        <w:t>Owner occupier properties (statutory nuisance)</w:t>
      </w:r>
    </w:p>
    <w:p w14:paraId="4D714875" w14:textId="77777777" w:rsidR="008F3DE1" w:rsidRPr="008F3DE1" w:rsidRDefault="00BB2B11" w:rsidP="003D7759">
      <w:pPr>
        <w:pStyle w:val="ListParagraph"/>
        <w:numPr>
          <w:ilvl w:val="0"/>
          <w:numId w:val="28"/>
        </w:numPr>
        <w:ind w:right="470"/>
        <w:rPr>
          <w:sz w:val="24"/>
          <w:szCs w:val="24"/>
        </w:rPr>
      </w:pPr>
      <w:r w:rsidRPr="008F3DE1">
        <w:rPr>
          <w:sz w:val="24"/>
          <w:szCs w:val="24"/>
        </w:rPr>
        <w:t>Immigration inspections (partnership working)</w:t>
      </w:r>
    </w:p>
    <w:p w14:paraId="0DF5882C" w14:textId="77777777" w:rsidR="00370513" w:rsidRPr="00DB3088" w:rsidRDefault="00BB2B11">
      <w:pPr>
        <w:spacing w:after="0" w:line="259" w:lineRule="auto"/>
        <w:ind w:left="427" w:right="0" w:firstLine="0"/>
        <w:rPr>
          <w:sz w:val="24"/>
          <w:szCs w:val="24"/>
        </w:rPr>
      </w:pPr>
      <w:r w:rsidRPr="00DB3088">
        <w:rPr>
          <w:sz w:val="24"/>
          <w:szCs w:val="24"/>
        </w:rPr>
        <w:t xml:space="preserve"> </w:t>
      </w:r>
    </w:p>
    <w:p w14:paraId="1F75C765" w14:textId="77777777" w:rsidR="000851F2" w:rsidRPr="005B7482" w:rsidRDefault="00BB2B11" w:rsidP="005B7482">
      <w:pPr>
        <w:ind w:left="788" w:right="470" w:firstLine="0"/>
        <w:rPr>
          <w:color w:val="FF0000"/>
          <w:sz w:val="24"/>
          <w:szCs w:val="24"/>
        </w:rPr>
      </w:pPr>
      <w:r>
        <w:rPr>
          <w:color w:val="FF0000"/>
          <w:sz w:val="24"/>
          <w:szCs w:val="24"/>
        </w:rPr>
        <w:t xml:space="preserve">     </w:t>
      </w:r>
    </w:p>
    <w:p w14:paraId="046F2524" w14:textId="77777777" w:rsidR="001E1132" w:rsidRDefault="00BB2B11">
      <w:pPr>
        <w:spacing w:after="160" w:line="259" w:lineRule="auto"/>
        <w:ind w:left="0" w:right="0" w:firstLine="0"/>
      </w:pPr>
      <w:r>
        <w:br w:type="page"/>
      </w:r>
    </w:p>
    <w:p w14:paraId="36F09971" w14:textId="77777777" w:rsidR="00244102" w:rsidRPr="00244102" w:rsidRDefault="00244102" w:rsidP="00244102"/>
    <w:p w14:paraId="473B42D7" w14:textId="77777777" w:rsidR="00370513" w:rsidRPr="007E4475" w:rsidRDefault="00BB2B11" w:rsidP="003D7759">
      <w:pPr>
        <w:pStyle w:val="Heading1"/>
        <w:numPr>
          <w:ilvl w:val="0"/>
          <w:numId w:val="13"/>
        </w:numPr>
        <w:rPr>
          <w:sz w:val="24"/>
          <w:szCs w:val="24"/>
        </w:rPr>
      </w:pPr>
      <w:bookmarkStart w:id="2" w:name="_Toc87962966"/>
      <w:r w:rsidRPr="007E4475">
        <w:rPr>
          <w:sz w:val="24"/>
          <w:szCs w:val="24"/>
        </w:rPr>
        <w:t>Authorisations</w:t>
      </w:r>
      <w:bookmarkEnd w:id="2"/>
      <w:r w:rsidRPr="007E4475">
        <w:rPr>
          <w:sz w:val="24"/>
          <w:szCs w:val="24"/>
        </w:rPr>
        <w:t xml:space="preserve"> </w:t>
      </w:r>
    </w:p>
    <w:p w14:paraId="47801430" w14:textId="77777777" w:rsidR="00531474" w:rsidRDefault="00531474">
      <w:pPr>
        <w:ind w:left="422" w:right="470"/>
      </w:pPr>
    </w:p>
    <w:p w14:paraId="1793465D" w14:textId="77777777" w:rsidR="00370513" w:rsidRDefault="00BB2B11" w:rsidP="00674544">
      <w:pPr>
        <w:ind w:left="427" w:right="-8" w:firstLine="0"/>
        <w:rPr>
          <w:sz w:val="24"/>
          <w:szCs w:val="24"/>
        </w:rPr>
      </w:pPr>
      <w:r w:rsidRPr="00DB3088">
        <w:rPr>
          <w:sz w:val="24"/>
          <w:szCs w:val="24"/>
        </w:rPr>
        <w:t>Authority to exercise executive functions in relation to Private Sector Ho</w:t>
      </w:r>
      <w:r w:rsidR="00531474" w:rsidRPr="00DB3088">
        <w:rPr>
          <w:sz w:val="24"/>
          <w:szCs w:val="24"/>
        </w:rPr>
        <w:t>u</w:t>
      </w:r>
      <w:r w:rsidR="00255820" w:rsidRPr="00DB3088">
        <w:rPr>
          <w:sz w:val="24"/>
          <w:szCs w:val="24"/>
        </w:rPr>
        <w:t>sing has been delegated to</w:t>
      </w:r>
      <w:r w:rsidR="00DB3088" w:rsidRPr="00DB3088">
        <w:rPr>
          <w:sz w:val="24"/>
          <w:szCs w:val="24"/>
        </w:rPr>
        <w:t xml:space="preserve"> the Strategic Housing Team by</w:t>
      </w:r>
      <w:r w:rsidR="00531474" w:rsidRPr="00DB3088">
        <w:rPr>
          <w:sz w:val="24"/>
          <w:szCs w:val="24"/>
        </w:rPr>
        <w:t xml:space="preserve"> </w:t>
      </w:r>
      <w:r w:rsidR="00DB3088" w:rsidRPr="00DB3088">
        <w:rPr>
          <w:sz w:val="24"/>
          <w:szCs w:val="24"/>
        </w:rPr>
        <w:t>T</w:t>
      </w:r>
      <w:r w:rsidR="00531474" w:rsidRPr="00DB3088">
        <w:rPr>
          <w:sz w:val="24"/>
          <w:szCs w:val="24"/>
        </w:rPr>
        <w:t>he Executive Direct</w:t>
      </w:r>
      <w:r w:rsidR="00DB3088" w:rsidRPr="00DB3088">
        <w:rPr>
          <w:sz w:val="24"/>
          <w:szCs w:val="24"/>
        </w:rPr>
        <w:t>or</w:t>
      </w:r>
      <w:r w:rsidR="00DB3088">
        <w:rPr>
          <w:sz w:val="24"/>
          <w:szCs w:val="24"/>
        </w:rPr>
        <w:t xml:space="preserve"> </w:t>
      </w:r>
      <w:r w:rsidR="00531474" w:rsidRPr="00DB3088">
        <w:rPr>
          <w:sz w:val="24"/>
          <w:szCs w:val="24"/>
        </w:rPr>
        <w:t>Communities</w:t>
      </w:r>
      <w:r w:rsidR="009C59FC">
        <w:rPr>
          <w:sz w:val="24"/>
          <w:szCs w:val="24"/>
        </w:rPr>
        <w:t xml:space="preserve"> (in accordance with the Councils constitution)</w:t>
      </w:r>
      <w:r w:rsidR="00531474" w:rsidRPr="00DB3088">
        <w:rPr>
          <w:sz w:val="24"/>
          <w:szCs w:val="24"/>
        </w:rPr>
        <w:t xml:space="preserve">. </w:t>
      </w:r>
    </w:p>
    <w:p w14:paraId="07FF17DC" w14:textId="77777777" w:rsidR="00587327" w:rsidRPr="00A605EA" w:rsidRDefault="00587327" w:rsidP="00674544">
      <w:pPr>
        <w:ind w:left="427" w:right="-8" w:firstLine="0"/>
        <w:rPr>
          <w:color w:val="auto"/>
          <w:sz w:val="24"/>
          <w:szCs w:val="24"/>
        </w:rPr>
      </w:pPr>
    </w:p>
    <w:p w14:paraId="6042FDA1" w14:textId="77777777" w:rsidR="009C59FC" w:rsidRDefault="00BB2B11" w:rsidP="00674544">
      <w:pPr>
        <w:ind w:left="427" w:right="-8" w:firstLine="0"/>
        <w:rPr>
          <w:color w:val="auto"/>
          <w:sz w:val="24"/>
          <w:szCs w:val="24"/>
        </w:rPr>
      </w:pPr>
      <w:r w:rsidRPr="00A605EA">
        <w:rPr>
          <w:color w:val="auto"/>
          <w:sz w:val="24"/>
          <w:szCs w:val="24"/>
        </w:rPr>
        <w:t>Officers will use their powers of entry appropriately</w:t>
      </w:r>
      <w:r w:rsidR="00A605EA">
        <w:rPr>
          <w:color w:val="auto"/>
          <w:sz w:val="24"/>
          <w:szCs w:val="24"/>
        </w:rPr>
        <w:t xml:space="preserve"> </w:t>
      </w:r>
      <w:r w:rsidR="001E1132">
        <w:rPr>
          <w:color w:val="auto"/>
          <w:sz w:val="24"/>
          <w:szCs w:val="24"/>
        </w:rPr>
        <w:t>and proportionately.</w:t>
      </w:r>
    </w:p>
    <w:p w14:paraId="0508F7DD" w14:textId="77777777" w:rsidR="001E1132" w:rsidRDefault="001E1132" w:rsidP="00674544">
      <w:pPr>
        <w:ind w:left="427" w:right="-8" w:firstLine="0"/>
        <w:rPr>
          <w:color w:val="auto"/>
          <w:sz w:val="24"/>
          <w:szCs w:val="24"/>
        </w:rPr>
      </w:pPr>
    </w:p>
    <w:p w14:paraId="44197BC1" w14:textId="77777777" w:rsidR="00587327" w:rsidRDefault="00BB2B11" w:rsidP="00674544">
      <w:pPr>
        <w:ind w:left="427" w:right="-8" w:firstLine="0"/>
        <w:rPr>
          <w:color w:val="auto"/>
          <w:sz w:val="24"/>
          <w:szCs w:val="24"/>
        </w:rPr>
      </w:pPr>
      <w:r>
        <w:rPr>
          <w:color w:val="auto"/>
          <w:sz w:val="24"/>
          <w:szCs w:val="24"/>
        </w:rPr>
        <w:t xml:space="preserve">Where </w:t>
      </w:r>
      <w:r w:rsidR="001E1132">
        <w:rPr>
          <w:color w:val="auto"/>
          <w:sz w:val="24"/>
          <w:szCs w:val="24"/>
        </w:rPr>
        <w:t xml:space="preserve">legislation permits the use of a </w:t>
      </w:r>
      <w:r w:rsidR="001E1132" w:rsidRPr="00A605EA">
        <w:rPr>
          <w:color w:val="auto"/>
          <w:sz w:val="24"/>
          <w:szCs w:val="24"/>
        </w:rPr>
        <w:t>warrant</w:t>
      </w:r>
      <w:r w:rsidR="001E1132">
        <w:rPr>
          <w:color w:val="auto"/>
          <w:sz w:val="24"/>
          <w:szCs w:val="24"/>
        </w:rPr>
        <w:t xml:space="preserve"> and</w:t>
      </w:r>
      <w:r w:rsidR="001E1132" w:rsidRPr="00A605EA">
        <w:rPr>
          <w:color w:val="auto"/>
          <w:sz w:val="24"/>
          <w:szCs w:val="24"/>
        </w:rPr>
        <w:t xml:space="preserve"> </w:t>
      </w:r>
      <w:r>
        <w:rPr>
          <w:color w:val="auto"/>
          <w:sz w:val="24"/>
          <w:szCs w:val="24"/>
        </w:rPr>
        <w:t xml:space="preserve">it becomes </w:t>
      </w:r>
      <w:r w:rsidR="009C59FC">
        <w:rPr>
          <w:color w:val="auto"/>
          <w:sz w:val="24"/>
          <w:szCs w:val="24"/>
        </w:rPr>
        <w:t>necessary</w:t>
      </w:r>
      <w:r w:rsidR="0029258F">
        <w:rPr>
          <w:color w:val="auto"/>
          <w:sz w:val="24"/>
          <w:szCs w:val="24"/>
        </w:rPr>
        <w:t>, the powers will be used after due consideration of the case and likely outcomes.</w:t>
      </w:r>
      <w:r w:rsidRPr="00A605EA">
        <w:rPr>
          <w:color w:val="auto"/>
          <w:sz w:val="24"/>
          <w:szCs w:val="24"/>
        </w:rPr>
        <w:t xml:space="preserve"> </w:t>
      </w:r>
    </w:p>
    <w:p w14:paraId="20AD63DF" w14:textId="77777777" w:rsidR="00A605EA" w:rsidRDefault="00A605EA" w:rsidP="00674544">
      <w:pPr>
        <w:ind w:left="427" w:right="-8" w:firstLine="0"/>
        <w:rPr>
          <w:color w:val="auto"/>
          <w:sz w:val="24"/>
          <w:szCs w:val="24"/>
        </w:rPr>
      </w:pPr>
    </w:p>
    <w:p w14:paraId="36DD23CD" w14:textId="77777777" w:rsidR="00A605EA" w:rsidRPr="00A605EA" w:rsidRDefault="00BB2B11" w:rsidP="00674544">
      <w:pPr>
        <w:ind w:left="427" w:right="-8" w:firstLine="0"/>
        <w:rPr>
          <w:color w:val="auto"/>
          <w:sz w:val="24"/>
          <w:szCs w:val="24"/>
        </w:rPr>
      </w:pPr>
      <w:r>
        <w:rPr>
          <w:color w:val="auto"/>
          <w:sz w:val="24"/>
          <w:szCs w:val="24"/>
        </w:rPr>
        <w:t xml:space="preserve">An officer may enter a property at invitation of the tenant, without giving notice </w:t>
      </w:r>
      <w:r w:rsidR="002B244D">
        <w:rPr>
          <w:color w:val="auto"/>
          <w:sz w:val="24"/>
          <w:szCs w:val="24"/>
        </w:rPr>
        <w:t>to the</w:t>
      </w:r>
      <w:r>
        <w:rPr>
          <w:color w:val="auto"/>
          <w:sz w:val="24"/>
          <w:szCs w:val="24"/>
        </w:rPr>
        <w:t xml:space="preserve"> </w:t>
      </w:r>
      <w:r w:rsidR="00244102">
        <w:rPr>
          <w:color w:val="auto"/>
          <w:sz w:val="24"/>
          <w:szCs w:val="24"/>
        </w:rPr>
        <w:t>landlord, to advise and assist.</w:t>
      </w:r>
      <w:r>
        <w:rPr>
          <w:color w:val="auto"/>
          <w:sz w:val="24"/>
          <w:szCs w:val="24"/>
        </w:rPr>
        <w:t xml:space="preserve"> </w:t>
      </w:r>
    </w:p>
    <w:p w14:paraId="5CB33561" w14:textId="77777777" w:rsidR="00244102" w:rsidRPr="00A605EA" w:rsidRDefault="00244102" w:rsidP="00A605EA">
      <w:pPr>
        <w:ind w:left="0" w:right="470" w:firstLine="0"/>
        <w:rPr>
          <w:color w:val="auto"/>
          <w:sz w:val="24"/>
          <w:szCs w:val="24"/>
        </w:rPr>
      </w:pPr>
    </w:p>
    <w:p w14:paraId="6213B622" w14:textId="77777777" w:rsidR="00370513" w:rsidRPr="007E4475" w:rsidRDefault="00BB2B11" w:rsidP="003D7759">
      <w:pPr>
        <w:pStyle w:val="Heading1"/>
        <w:numPr>
          <w:ilvl w:val="0"/>
          <w:numId w:val="13"/>
        </w:numPr>
        <w:rPr>
          <w:sz w:val="24"/>
          <w:szCs w:val="24"/>
        </w:rPr>
      </w:pPr>
      <w:bookmarkStart w:id="3" w:name="_Toc87962967"/>
      <w:r w:rsidRPr="007E4475">
        <w:rPr>
          <w:sz w:val="24"/>
          <w:szCs w:val="24"/>
        </w:rPr>
        <w:t>General Principles</w:t>
      </w:r>
      <w:bookmarkEnd w:id="3"/>
      <w:r w:rsidRPr="007E4475">
        <w:rPr>
          <w:sz w:val="24"/>
          <w:szCs w:val="24"/>
        </w:rPr>
        <w:t xml:space="preserve"> </w:t>
      </w:r>
    </w:p>
    <w:p w14:paraId="293F25C6" w14:textId="77777777" w:rsidR="00DB3088" w:rsidRPr="00DB3088" w:rsidRDefault="00DB3088" w:rsidP="00DB3088">
      <w:pPr>
        <w:rPr>
          <w:sz w:val="24"/>
          <w:szCs w:val="24"/>
        </w:rPr>
      </w:pPr>
    </w:p>
    <w:p w14:paraId="7698D439" w14:textId="77777777" w:rsidR="00370513" w:rsidRPr="00DB3088" w:rsidRDefault="00BB2B11" w:rsidP="00674544">
      <w:pPr>
        <w:ind w:left="422" w:right="-8"/>
        <w:rPr>
          <w:sz w:val="24"/>
          <w:szCs w:val="24"/>
        </w:rPr>
      </w:pPr>
      <w:r w:rsidRPr="00DB3088">
        <w:rPr>
          <w:sz w:val="24"/>
          <w:szCs w:val="24"/>
        </w:rPr>
        <w:t xml:space="preserve">When carrying out enforcement action it is important that the Council works within the statutory framework set out and that it follows best practice and procedure. </w:t>
      </w:r>
    </w:p>
    <w:p w14:paraId="601290DB" w14:textId="77777777" w:rsidR="00370513" w:rsidRPr="00DB3088" w:rsidRDefault="00BB2B11" w:rsidP="00674544">
      <w:pPr>
        <w:spacing w:after="0" w:line="259" w:lineRule="auto"/>
        <w:ind w:left="427" w:right="-8" w:firstLine="0"/>
        <w:rPr>
          <w:sz w:val="24"/>
          <w:szCs w:val="24"/>
        </w:rPr>
      </w:pPr>
      <w:r w:rsidRPr="00DB3088">
        <w:rPr>
          <w:sz w:val="24"/>
          <w:szCs w:val="24"/>
        </w:rPr>
        <w:t xml:space="preserve"> </w:t>
      </w:r>
    </w:p>
    <w:p w14:paraId="434C0F07" w14:textId="77777777" w:rsidR="00370513" w:rsidRPr="00DB3088" w:rsidRDefault="00BB2B11" w:rsidP="00674544">
      <w:pPr>
        <w:ind w:left="412" w:right="-8" w:firstLine="0"/>
        <w:rPr>
          <w:sz w:val="24"/>
          <w:szCs w:val="24"/>
        </w:rPr>
      </w:pPr>
      <w:r>
        <w:rPr>
          <w:sz w:val="24"/>
          <w:szCs w:val="24"/>
        </w:rPr>
        <w:t xml:space="preserve">Whilst this policy cannot </w:t>
      </w:r>
      <w:r w:rsidR="00D2286E">
        <w:rPr>
          <w:sz w:val="24"/>
          <w:szCs w:val="24"/>
        </w:rPr>
        <w:t xml:space="preserve">cover every situation encountered, </w:t>
      </w:r>
      <w:r w:rsidR="003F6D3A" w:rsidRPr="00DB3088">
        <w:rPr>
          <w:sz w:val="24"/>
          <w:szCs w:val="24"/>
        </w:rPr>
        <w:t>the Council is committed to acting in a fair and consistent manner and has adopted this enforcement policy as part of this commitment. When exercising its en</w:t>
      </w:r>
      <w:r w:rsidR="005B7482">
        <w:rPr>
          <w:sz w:val="24"/>
          <w:szCs w:val="24"/>
        </w:rPr>
        <w:t xml:space="preserve">forcement functions, the Strategic Housing Team </w:t>
      </w:r>
      <w:r w:rsidR="003611B1">
        <w:rPr>
          <w:sz w:val="24"/>
          <w:szCs w:val="24"/>
        </w:rPr>
        <w:t>will act in such a way that is:</w:t>
      </w:r>
    </w:p>
    <w:p w14:paraId="57E967D8" w14:textId="77777777" w:rsidR="00370513" w:rsidRPr="00DB3088" w:rsidRDefault="00BB2B11" w:rsidP="00674544">
      <w:pPr>
        <w:spacing w:after="0" w:line="259" w:lineRule="auto"/>
        <w:ind w:left="427" w:right="-8" w:firstLine="0"/>
        <w:rPr>
          <w:sz w:val="24"/>
          <w:szCs w:val="24"/>
        </w:rPr>
      </w:pPr>
      <w:r w:rsidRPr="00DB3088">
        <w:rPr>
          <w:sz w:val="24"/>
          <w:szCs w:val="24"/>
        </w:rPr>
        <w:t xml:space="preserve"> </w:t>
      </w:r>
    </w:p>
    <w:p w14:paraId="30419D51" w14:textId="77777777" w:rsidR="00370513" w:rsidRPr="008A74B5" w:rsidRDefault="00BB2B11" w:rsidP="003D7759">
      <w:pPr>
        <w:pStyle w:val="ListParagraph"/>
        <w:numPr>
          <w:ilvl w:val="0"/>
          <w:numId w:val="30"/>
        </w:numPr>
        <w:ind w:right="-8"/>
        <w:rPr>
          <w:sz w:val="24"/>
          <w:szCs w:val="24"/>
        </w:rPr>
      </w:pPr>
      <w:r w:rsidRPr="008A74B5">
        <w:rPr>
          <w:sz w:val="24"/>
          <w:szCs w:val="24"/>
        </w:rPr>
        <w:t xml:space="preserve">Transparent </w:t>
      </w:r>
    </w:p>
    <w:p w14:paraId="603CE9B7" w14:textId="77777777" w:rsidR="00370513" w:rsidRPr="008A74B5" w:rsidRDefault="00BB2B11" w:rsidP="003D7759">
      <w:pPr>
        <w:pStyle w:val="ListParagraph"/>
        <w:numPr>
          <w:ilvl w:val="0"/>
          <w:numId w:val="30"/>
        </w:numPr>
        <w:ind w:right="-8"/>
        <w:rPr>
          <w:sz w:val="24"/>
          <w:szCs w:val="24"/>
        </w:rPr>
      </w:pPr>
      <w:r w:rsidRPr="008A74B5">
        <w:rPr>
          <w:sz w:val="24"/>
          <w:szCs w:val="24"/>
        </w:rPr>
        <w:t xml:space="preserve">Accountable </w:t>
      </w:r>
    </w:p>
    <w:p w14:paraId="1BDF01A7" w14:textId="77777777" w:rsidR="00370513" w:rsidRPr="008A74B5" w:rsidRDefault="00BB2B11" w:rsidP="003D7759">
      <w:pPr>
        <w:pStyle w:val="ListParagraph"/>
        <w:numPr>
          <w:ilvl w:val="0"/>
          <w:numId w:val="30"/>
        </w:numPr>
        <w:ind w:right="-8"/>
        <w:rPr>
          <w:sz w:val="24"/>
          <w:szCs w:val="24"/>
        </w:rPr>
      </w:pPr>
      <w:r w:rsidRPr="008A74B5">
        <w:rPr>
          <w:sz w:val="24"/>
          <w:szCs w:val="24"/>
        </w:rPr>
        <w:t xml:space="preserve">Proportionate </w:t>
      </w:r>
    </w:p>
    <w:p w14:paraId="554F13EC" w14:textId="77777777" w:rsidR="00244102" w:rsidRPr="008A74B5" w:rsidRDefault="00BB2B11" w:rsidP="003D7759">
      <w:pPr>
        <w:pStyle w:val="ListParagraph"/>
        <w:numPr>
          <w:ilvl w:val="0"/>
          <w:numId w:val="30"/>
        </w:numPr>
        <w:ind w:right="-8"/>
        <w:rPr>
          <w:sz w:val="24"/>
          <w:szCs w:val="24"/>
        </w:rPr>
      </w:pPr>
      <w:r w:rsidRPr="008A74B5">
        <w:rPr>
          <w:sz w:val="24"/>
          <w:szCs w:val="24"/>
        </w:rPr>
        <w:t xml:space="preserve">Consistent </w:t>
      </w:r>
    </w:p>
    <w:p w14:paraId="55BC1DAC" w14:textId="77777777" w:rsidR="00370513" w:rsidRPr="008A74B5" w:rsidRDefault="00BB2B11" w:rsidP="003D7759">
      <w:pPr>
        <w:pStyle w:val="ListParagraph"/>
        <w:numPr>
          <w:ilvl w:val="0"/>
          <w:numId w:val="30"/>
        </w:numPr>
        <w:ind w:right="-8"/>
        <w:rPr>
          <w:sz w:val="24"/>
          <w:szCs w:val="24"/>
        </w:rPr>
      </w:pPr>
      <w:r w:rsidRPr="008A74B5">
        <w:rPr>
          <w:sz w:val="24"/>
          <w:szCs w:val="24"/>
        </w:rPr>
        <w:t>Targeted</w:t>
      </w:r>
      <w:r w:rsidR="003F6D3A" w:rsidRPr="008A74B5">
        <w:rPr>
          <w:sz w:val="24"/>
          <w:szCs w:val="24"/>
        </w:rPr>
        <w:t xml:space="preserve"> at cases where action is needed </w:t>
      </w:r>
    </w:p>
    <w:p w14:paraId="2CCB40A1" w14:textId="77777777" w:rsidR="00244102" w:rsidRPr="008A74B5" w:rsidRDefault="00BB2B11" w:rsidP="003D7759">
      <w:pPr>
        <w:pStyle w:val="ListParagraph"/>
        <w:numPr>
          <w:ilvl w:val="0"/>
          <w:numId w:val="30"/>
        </w:numPr>
        <w:ind w:right="-8"/>
        <w:rPr>
          <w:sz w:val="24"/>
          <w:szCs w:val="24"/>
        </w:rPr>
      </w:pPr>
      <w:r w:rsidRPr="008A74B5">
        <w:rPr>
          <w:sz w:val="24"/>
          <w:szCs w:val="24"/>
        </w:rPr>
        <w:t xml:space="preserve">Timely </w:t>
      </w:r>
    </w:p>
    <w:p w14:paraId="0C7B1E9B" w14:textId="77777777" w:rsidR="00370513" w:rsidRPr="00DB3088" w:rsidRDefault="00BB2B11" w:rsidP="00674544">
      <w:pPr>
        <w:spacing w:after="0" w:line="259" w:lineRule="auto"/>
        <w:ind w:left="427" w:right="-8" w:firstLine="0"/>
        <w:rPr>
          <w:sz w:val="24"/>
          <w:szCs w:val="24"/>
        </w:rPr>
      </w:pPr>
      <w:r w:rsidRPr="00DB3088">
        <w:rPr>
          <w:sz w:val="24"/>
          <w:szCs w:val="24"/>
        </w:rPr>
        <w:t xml:space="preserve"> </w:t>
      </w:r>
    </w:p>
    <w:p w14:paraId="6A51EA09" w14:textId="77777777" w:rsidR="00370513" w:rsidRDefault="00BB2B11" w:rsidP="00674544">
      <w:pPr>
        <w:ind w:left="422" w:right="-8"/>
        <w:rPr>
          <w:sz w:val="24"/>
          <w:szCs w:val="24"/>
        </w:rPr>
      </w:pPr>
      <w:r w:rsidRPr="000851F2">
        <w:rPr>
          <w:sz w:val="24"/>
          <w:szCs w:val="24"/>
        </w:rPr>
        <w:t>Relevant advice/guidance and legislation underpi</w:t>
      </w:r>
      <w:r w:rsidR="002B244D">
        <w:rPr>
          <w:sz w:val="24"/>
          <w:szCs w:val="24"/>
        </w:rPr>
        <w:t xml:space="preserve">nning this policy </w:t>
      </w:r>
      <w:r w:rsidRPr="000851F2">
        <w:rPr>
          <w:sz w:val="24"/>
          <w:szCs w:val="24"/>
        </w:rPr>
        <w:t>includes</w:t>
      </w:r>
      <w:r w:rsidR="009C59FC">
        <w:rPr>
          <w:sz w:val="24"/>
          <w:szCs w:val="24"/>
        </w:rPr>
        <w:t>, but may not be limited to</w:t>
      </w:r>
      <w:r w:rsidR="002B244D">
        <w:rPr>
          <w:sz w:val="24"/>
          <w:szCs w:val="24"/>
        </w:rPr>
        <w:t>:</w:t>
      </w:r>
      <w:r w:rsidRPr="000851F2">
        <w:rPr>
          <w:sz w:val="24"/>
          <w:szCs w:val="24"/>
        </w:rPr>
        <w:t xml:space="preserve">  </w:t>
      </w:r>
    </w:p>
    <w:p w14:paraId="638C5148" w14:textId="77777777" w:rsidR="008F3DE1" w:rsidRPr="000851F2" w:rsidRDefault="008F3DE1" w:rsidP="00674544">
      <w:pPr>
        <w:ind w:left="422" w:right="-8"/>
        <w:rPr>
          <w:sz w:val="24"/>
          <w:szCs w:val="24"/>
        </w:rPr>
      </w:pPr>
    </w:p>
    <w:p w14:paraId="19171438"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Tamworth Borough Council Corporate Enforcement Policy</w:t>
      </w:r>
    </w:p>
    <w:p w14:paraId="256F72C0"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DCLG document “Housing Health and safety Rating System; Enforcement Guidance”. </w:t>
      </w:r>
    </w:p>
    <w:p w14:paraId="3F91F163"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The Regulator’s Code  </w:t>
      </w:r>
    </w:p>
    <w:p w14:paraId="5CE6414C"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Human Rights Act 1998 </w:t>
      </w:r>
    </w:p>
    <w:p w14:paraId="0863F4C0"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Police and Criminal Evidence Act 1984 </w:t>
      </w:r>
    </w:p>
    <w:p w14:paraId="7DB1320D"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Criminal Procedure and Investigations Act 1996 </w:t>
      </w:r>
    </w:p>
    <w:p w14:paraId="11DA27CB"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Regulation of Investigatory Powers Act 2000 </w:t>
      </w:r>
    </w:p>
    <w:p w14:paraId="79354F04"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Data Protection Act 2018 </w:t>
      </w:r>
    </w:p>
    <w:p w14:paraId="0D25361B"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Freedom of Information Act 2000 </w:t>
      </w:r>
    </w:p>
    <w:p w14:paraId="679961C7"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The Protection of Freedoms Act 2012  </w:t>
      </w:r>
    </w:p>
    <w:p w14:paraId="02490370"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The Housing Acts 2004 and 1985 </w:t>
      </w:r>
    </w:p>
    <w:p w14:paraId="461581A1"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Local Government Miscellaneous Provisions Act 1976 </w:t>
      </w:r>
    </w:p>
    <w:p w14:paraId="421AE232"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Public Health Act 1936/61</w:t>
      </w:r>
    </w:p>
    <w:p w14:paraId="1C646771"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Prevention of Damage by Pests Act 1949   </w:t>
      </w:r>
    </w:p>
    <w:p w14:paraId="52E11445"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The Building Act 1984 </w:t>
      </w:r>
    </w:p>
    <w:p w14:paraId="1FD37A14"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The Environmental Protection Act 1990</w:t>
      </w:r>
    </w:p>
    <w:p w14:paraId="0EFF1108"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The Caravan Site and Control of Development Act 1960  </w:t>
      </w:r>
    </w:p>
    <w:p w14:paraId="6A3D297C"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The Caravan Sites Act 1968 </w:t>
      </w:r>
    </w:p>
    <w:p w14:paraId="476D621F"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Mobile Homes Act 1983 and 2013,</w:t>
      </w:r>
    </w:p>
    <w:p w14:paraId="4A5A2491"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The FPPA Regulations,2020</w:t>
      </w:r>
    </w:p>
    <w:p w14:paraId="7F399854"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Protection from Eviction Act 1977 </w:t>
      </w:r>
    </w:p>
    <w:p w14:paraId="5F95BD8F"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The Smoke and Carbon Monoxide Alarm (England) Regulations 2015  </w:t>
      </w:r>
    </w:p>
    <w:p w14:paraId="0E95F849"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The Redress Schemes for Lettings Agency Work and Property Management Work (Requirement to Belong to a Scheme etc.) (England) Order 2014 </w:t>
      </w:r>
    </w:p>
    <w:p w14:paraId="2A62BA20"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Housing and Planning Act 2016 </w:t>
      </w:r>
    </w:p>
    <w:p w14:paraId="288B1A8B"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The Energy Efficiency (Private Rented Property) (England and Wales) Regulations 2015 as amended 2019 </w:t>
      </w:r>
    </w:p>
    <w:p w14:paraId="7B8613D2" w14:textId="77777777" w:rsidR="008F3DE1" w:rsidRPr="008F3DE1" w:rsidRDefault="00BB2B11" w:rsidP="003D7759">
      <w:pPr>
        <w:pStyle w:val="ListParagraph"/>
        <w:numPr>
          <w:ilvl w:val="0"/>
          <w:numId w:val="29"/>
        </w:numPr>
        <w:spacing w:after="0" w:line="259" w:lineRule="auto"/>
        <w:ind w:right="-8"/>
        <w:rPr>
          <w:sz w:val="24"/>
          <w:szCs w:val="24"/>
        </w:rPr>
      </w:pPr>
      <w:r w:rsidRPr="008F3DE1">
        <w:rPr>
          <w:sz w:val="24"/>
          <w:szCs w:val="24"/>
        </w:rPr>
        <w:t xml:space="preserve">The Electrical Safety Standards in the Private Rented Sector (England) Regulations 2020  </w:t>
      </w:r>
    </w:p>
    <w:p w14:paraId="61B34A82" w14:textId="77777777" w:rsidR="00370513" w:rsidRPr="008F3DE1" w:rsidRDefault="00BB2B11" w:rsidP="003D7759">
      <w:pPr>
        <w:pStyle w:val="ListParagraph"/>
        <w:numPr>
          <w:ilvl w:val="0"/>
          <w:numId w:val="29"/>
        </w:numPr>
        <w:spacing w:after="0" w:line="259" w:lineRule="auto"/>
        <w:ind w:right="-8"/>
        <w:rPr>
          <w:sz w:val="24"/>
          <w:szCs w:val="24"/>
        </w:rPr>
      </w:pPr>
      <w:r w:rsidRPr="008F3DE1">
        <w:rPr>
          <w:sz w:val="24"/>
          <w:szCs w:val="24"/>
        </w:rPr>
        <w:t>Various Government (MHCLG) guidance for Local Housing Authorities but in particular “Civil Penalties under the Housing and Planning Act 2016” and “Rent repayment orders under the Housing and Planning Act 2016”</w:t>
      </w:r>
    </w:p>
    <w:p w14:paraId="363E5ABB" w14:textId="77777777" w:rsidR="00370513" w:rsidRPr="008F3DE1" w:rsidRDefault="00BB2B11" w:rsidP="003D7759">
      <w:pPr>
        <w:pStyle w:val="ListParagraph"/>
        <w:numPr>
          <w:ilvl w:val="0"/>
          <w:numId w:val="29"/>
        </w:numPr>
        <w:spacing w:after="255"/>
        <w:ind w:right="-8"/>
        <w:rPr>
          <w:sz w:val="24"/>
          <w:szCs w:val="24"/>
        </w:rPr>
      </w:pPr>
      <w:r w:rsidRPr="008F3DE1">
        <w:rPr>
          <w:sz w:val="24"/>
          <w:szCs w:val="24"/>
        </w:rPr>
        <w:t>Other legislation may be used occasionally</w:t>
      </w:r>
      <w:r w:rsidR="008E57BB" w:rsidRPr="008F3DE1">
        <w:rPr>
          <w:sz w:val="24"/>
          <w:szCs w:val="24"/>
        </w:rPr>
        <w:t xml:space="preserve"> in partnership with the Tamworth Community Safety Partnership</w:t>
      </w:r>
    </w:p>
    <w:p w14:paraId="112B9B4B" w14:textId="77777777" w:rsidR="00370513" w:rsidRPr="007E4475" w:rsidRDefault="00BB2B11" w:rsidP="003D7759">
      <w:pPr>
        <w:pStyle w:val="Heading1"/>
        <w:numPr>
          <w:ilvl w:val="0"/>
          <w:numId w:val="13"/>
        </w:numPr>
        <w:rPr>
          <w:sz w:val="24"/>
          <w:szCs w:val="24"/>
        </w:rPr>
      </w:pPr>
      <w:bookmarkStart w:id="4" w:name="_Toc87962968"/>
      <w:r w:rsidRPr="007E4475">
        <w:rPr>
          <w:sz w:val="24"/>
          <w:szCs w:val="24"/>
        </w:rPr>
        <w:t>Interventions and Enforcement</w:t>
      </w:r>
      <w:bookmarkEnd w:id="4"/>
      <w:r w:rsidRPr="007E4475">
        <w:rPr>
          <w:sz w:val="24"/>
          <w:szCs w:val="24"/>
        </w:rPr>
        <w:t xml:space="preserve"> </w:t>
      </w:r>
    </w:p>
    <w:p w14:paraId="50F13A2D" w14:textId="77777777" w:rsidR="00370513" w:rsidRDefault="00BB2B11" w:rsidP="003611B1">
      <w:pPr>
        <w:spacing w:after="0" w:line="259" w:lineRule="auto"/>
        <w:ind w:left="427" w:right="0" w:firstLine="0"/>
      </w:pPr>
      <w:r>
        <w:rPr>
          <w:sz w:val="20"/>
        </w:rPr>
        <w:t xml:space="preserve"> </w:t>
      </w:r>
    </w:p>
    <w:p w14:paraId="5151B773" w14:textId="77777777" w:rsidR="00370513" w:rsidRPr="000851F2" w:rsidRDefault="00BB2B11" w:rsidP="00674544">
      <w:pPr>
        <w:ind w:left="422" w:right="-8"/>
        <w:rPr>
          <w:sz w:val="24"/>
          <w:szCs w:val="24"/>
        </w:rPr>
      </w:pPr>
      <w:r w:rsidRPr="000851F2">
        <w:rPr>
          <w:sz w:val="24"/>
          <w:szCs w:val="24"/>
        </w:rPr>
        <w:t xml:space="preserve">After considering all relevant information one or more of the following courses of action shall be taken: -  </w:t>
      </w:r>
    </w:p>
    <w:p w14:paraId="46F78E38" w14:textId="77777777" w:rsidR="00370513" w:rsidRPr="000851F2" w:rsidRDefault="00BB2B11" w:rsidP="00674544">
      <w:pPr>
        <w:spacing w:after="0" w:line="259" w:lineRule="auto"/>
        <w:ind w:left="427" w:right="-8" w:firstLine="0"/>
        <w:rPr>
          <w:sz w:val="24"/>
          <w:szCs w:val="24"/>
        </w:rPr>
      </w:pPr>
      <w:r w:rsidRPr="000851F2">
        <w:rPr>
          <w:sz w:val="24"/>
          <w:szCs w:val="24"/>
        </w:rPr>
        <w:t xml:space="preserve"> </w:t>
      </w:r>
    </w:p>
    <w:p w14:paraId="2217D336" w14:textId="77777777" w:rsidR="00370513" w:rsidRPr="000851F2" w:rsidRDefault="00BB2B11" w:rsidP="003D7759">
      <w:pPr>
        <w:numPr>
          <w:ilvl w:val="0"/>
          <w:numId w:val="1"/>
        </w:numPr>
        <w:ind w:right="-8" w:hanging="360"/>
        <w:rPr>
          <w:sz w:val="24"/>
          <w:szCs w:val="24"/>
        </w:rPr>
      </w:pPr>
      <w:r w:rsidRPr="000851F2">
        <w:rPr>
          <w:sz w:val="24"/>
          <w:szCs w:val="24"/>
        </w:rPr>
        <w:t xml:space="preserve">Informal action  </w:t>
      </w:r>
    </w:p>
    <w:p w14:paraId="070E826E" w14:textId="77777777" w:rsidR="00370513" w:rsidRPr="000851F2" w:rsidRDefault="00BB2B11" w:rsidP="00674544">
      <w:pPr>
        <w:spacing w:after="0" w:line="259" w:lineRule="auto"/>
        <w:ind w:left="1928" w:right="-8" w:firstLine="0"/>
        <w:rPr>
          <w:sz w:val="24"/>
          <w:szCs w:val="24"/>
        </w:rPr>
      </w:pPr>
      <w:r w:rsidRPr="000851F2">
        <w:rPr>
          <w:sz w:val="24"/>
          <w:szCs w:val="24"/>
        </w:rPr>
        <w:t xml:space="preserve"> </w:t>
      </w:r>
    </w:p>
    <w:p w14:paraId="52AE7832" w14:textId="77777777" w:rsidR="00370513" w:rsidRPr="000851F2" w:rsidRDefault="00BB2B11" w:rsidP="003D7759">
      <w:pPr>
        <w:numPr>
          <w:ilvl w:val="0"/>
          <w:numId w:val="1"/>
        </w:numPr>
        <w:ind w:right="-8" w:hanging="360"/>
        <w:rPr>
          <w:sz w:val="24"/>
          <w:szCs w:val="24"/>
        </w:rPr>
      </w:pPr>
      <w:r w:rsidRPr="000851F2">
        <w:rPr>
          <w:sz w:val="24"/>
          <w:szCs w:val="24"/>
        </w:rPr>
        <w:t xml:space="preserve">Formal action such as: </w:t>
      </w:r>
    </w:p>
    <w:p w14:paraId="0A4605E3" w14:textId="77777777" w:rsidR="00370513" w:rsidRPr="000851F2" w:rsidRDefault="00BB2B11" w:rsidP="00674544">
      <w:pPr>
        <w:spacing w:after="0" w:line="259" w:lineRule="auto"/>
        <w:ind w:left="427" w:right="-8" w:firstLine="0"/>
        <w:rPr>
          <w:sz w:val="24"/>
          <w:szCs w:val="24"/>
        </w:rPr>
      </w:pPr>
      <w:r w:rsidRPr="000851F2">
        <w:rPr>
          <w:sz w:val="24"/>
          <w:szCs w:val="24"/>
        </w:rPr>
        <w:t xml:space="preserve"> </w:t>
      </w:r>
    </w:p>
    <w:p w14:paraId="3B5C8246" w14:textId="77777777" w:rsidR="00370513" w:rsidRPr="000851F2" w:rsidRDefault="00BB2B11" w:rsidP="003D7759">
      <w:pPr>
        <w:numPr>
          <w:ilvl w:val="3"/>
          <w:numId w:val="2"/>
        </w:numPr>
        <w:ind w:right="-8" w:hanging="360"/>
        <w:rPr>
          <w:sz w:val="24"/>
          <w:szCs w:val="24"/>
        </w:rPr>
      </w:pPr>
      <w:r w:rsidRPr="000851F2">
        <w:rPr>
          <w:sz w:val="24"/>
          <w:szCs w:val="24"/>
        </w:rPr>
        <w:t xml:space="preserve">Statutory notice </w:t>
      </w:r>
    </w:p>
    <w:p w14:paraId="66FE82BB" w14:textId="77777777" w:rsidR="00370513" w:rsidRPr="000851F2" w:rsidRDefault="00BB2B11" w:rsidP="003D7759">
      <w:pPr>
        <w:numPr>
          <w:ilvl w:val="3"/>
          <w:numId w:val="2"/>
        </w:numPr>
        <w:ind w:right="-8" w:hanging="360"/>
        <w:rPr>
          <w:sz w:val="24"/>
          <w:szCs w:val="24"/>
        </w:rPr>
      </w:pPr>
      <w:r w:rsidRPr="000851F2">
        <w:rPr>
          <w:sz w:val="24"/>
          <w:szCs w:val="24"/>
        </w:rPr>
        <w:t xml:space="preserve">Simple caution  </w:t>
      </w:r>
    </w:p>
    <w:p w14:paraId="4CEA2ED4" w14:textId="77777777" w:rsidR="00370513" w:rsidRPr="000851F2" w:rsidRDefault="00BB2B11" w:rsidP="003D7759">
      <w:pPr>
        <w:numPr>
          <w:ilvl w:val="3"/>
          <w:numId w:val="2"/>
        </w:numPr>
        <w:ind w:right="-8" w:hanging="360"/>
        <w:rPr>
          <w:sz w:val="24"/>
          <w:szCs w:val="24"/>
        </w:rPr>
      </w:pPr>
      <w:r w:rsidRPr="000851F2">
        <w:rPr>
          <w:sz w:val="24"/>
          <w:szCs w:val="24"/>
        </w:rPr>
        <w:t xml:space="preserve">Prosecution </w:t>
      </w:r>
    </w:p>
    <w:p w14:paraId="4F134E43" w14:textId="77777777" w:rsidR="00370513" w:rsidRPr="000851F2" w:rsidRDefault="00BB2B11" w:rsidP="003D7759">
      <w:pPr>
        <w:numPr>
          <w:ilvl w:val="3"/>
          <w:numId w:val="2"/>
        </w:numPr>
        <w:ind w:right="-8" w:hanging="360"/>
        <w:rPr>
          <w:sz w:val="24"/>
          <w:szCs w:val="24"/>
        </w:rPr>
      </w:pPr>
      <w:r w:rsidRPr="000851F2">
        <w:rPr>
          <w:sz w:val="24"/>
          <w:szCs w:val="24"/>
        </w:rPr>
        <w:t xml:space="preserve">Works in default </w:t>
      </w:r>
    </w:p>
    <w:p w14:paraId="32AE329D" w14:textId="77777777" w:rsidR="00370513" w:rsidRPr="000851F2" w:rsidRDefault="00BB2B11" w:rsidP="003D7759">
      <w:pPr>
        <w:numPr>
          <w:ilvl w:val="3"/>
          <w:numId w:val="2"/>
        </w:numPr>
        <w:ind w:right="-8" w:hanging="360"/>
        <w:rPr>
          <w:sz w:val="24"/>
          <w:szCs w:val="24"/>
        </w:rPr>
      </w:pPr>
      <w:r w:rsidRPr="000851F2">
        <w:rPr>
          <w:sz w:val="24"/>
          <w:szCs w:val="24"/>
        </w:rPr>
        <w:t xml:space="preserve">Prohibition Order </w:t>
      </w:r>
    </w:p>
    <w:p w14:paraId="5FD87571" w14:textId="77777777" w:rsidR="00370513" w:rsidRPr="000851F2" w:rsidRDefault="00BB2B11" w:rsidP="003D7759">
      <w:pPr>
        <w:numPr>
          <w:ilvl w:val="3"/>
          <w:numId w:val="2"/>
        </w:numPr>
        <w:ind w:right="-8" w:hanging="360"/>
        <w:rPr>
          <w:sz w:val="24"/>
          <w:szCs w:val="24"/>
        </w:rPr>
      </w:pPr>
      <w:r w:rsidRPr="000851F2">
        <w:rPr>
          <w:sz w:val="24"/>
          <w:szCs w:val="24"/>
        </w:rPr>
        <w:t xml:space="preserve">Penalty Charge Notice </w:t>
      </w:r>
    </w:p>
    <w:p w14:paraId="0E1E6A0A" w14:textId="77777777" w:rsidR="00370513" w:rsidRPr="000851F2" w:rsidRDefault="00BB2B11" w:rsidP="003D7759">
      <w:pPr>
        <w:numPr>
          <w:ilvl w:val="3"/>
          <w:numId w:val="2"/>
        </w:numPr>
        <w:ind w:right="-8" w:hanging="360"/>
        <w:rPr>
          <w:sz w:val="24"/>
          <w:szCs w:val="24"/>
        </w:rPr>
      </w:pPr>
      <w:r w:rsidRPr="000851F2">
        <w:rPr>
          <w:sz w:val="24"/>
          <w:szCs w:val="24"/>
        </w:rPr>
        <w:t xml:space="preserve">Rent Repayment Order </w:t>
      </w:r>
    </w:p>
    <w:p w14:paraId="3FD6AA05" w14:textId="77777777" w:rsidR="00370513" w:rsidRPr="000851F2" w:rsidRDefault="00BB2B11" w:rsidP="003D7759">
      <w:pPr>
        <w:numPr>
          <w:ilvl w:val="3"/>
          <w:numId w:val="2"/>
        </w:numPr>
        <w:ind w:right="-8" w:hanging="360"/>
        <w:rPr>
          <w:sz w:val="24"/>
          <w:szCs w:val="24"/>
        </w:rPr>
      </w:pPr>
      <w:r w:rsidRPr="000851F2">
        <w:rPr>
          <w:sz w:val="24"/>
          <w:szCs w:val="24"/>
        </w:rPr>
        <w:t xml:space="preserve">Banning Order </w:t>
      </w:r>
    </w:p>
    <w:p w14:paraId="294557FC" w14:textId="77777777" w:rsidR="00370513" w:rsidRPr="000851F2" w:rsidRDefault="00BB2B11" w:rsidP="003D7759">
      <w:pPr>
        <w:numPr>
          <w:ilvl w:val="3"/>
          <w:numId w:val="2"/>
        </w:numPr>
        <w:ind w:right="-8" w:hanging="360"/>
        <w:rPr>
          <w:sz w:val="24"/>
          <w:szCs w:val="24"/>
        </w:rPr>
      </w:pPr>
      <w:r w:rsidRPr="000851F2">
        <w:rPr>
          <w:sz w:val="24"/>
          <w:szCs w:val="24"/>
        </w:rPr>
        <w:t xml:space="preserve">Register landlord on Rogue Landlord Database </w:t>
      </w:r>
    </w:p>
    <w:p w14:paraId="644D340A" w14:textId="77777777" w:rsidR="00370513" w:rsidRDefault="00370513" w:rsidP="00674544">
      <w:pPr>
        <w:spacing w:after="0" w:line="259" w:lineRule="auto"/>
        <w:ind w:left="1508" w:right="-8" w:firstLine="0"/>
      </w:pPr>
    </w:p>
    <w:p w14:paraId="00D24724" w14:textId="77777777" w:rsidR="00370513" w:rsidRDefault="00BB2B11" w:rsidP="00B7088F">
      <w:pPr>
        <w:ind w:left="422" w:right="-8"/>
        <w:rPr>
          <w:sz w:val="24"/>
          <w:szCs w:val="24"/>
        </w:rPr>
      </w:pPr>
      <w:r w:rsidRPr="000851F2">
        <w:rPr>
          <w:sz w:val="24"/>
          <w:szCs w:val="24"/>
        </w:rPr>
        <w:t xml:space="preserve">Not all these options are available in every case. </w:t>
      </w:r>
      <w:r w:rsidR="001E1132">
        <w:rPr>
          <w:sz w:val="24"/>
          <w:szCs w:val="24"/>
        </w:rPr>
        <w:t>The need to</w:t>
      </w:r>
      <w:r w:rsidRPr="000851F2">
        <w:rPr>
          <w:sz w:val="24"/>
          <w:szCs w:val="24"/>
        </w:rPr>
        <w:t xml:space="preserve"> consider powers available under each pie</w:t>
      </w:r>
      <w:r w:rsidR="000851F2" w:rsidRPr="000851F2">
        <w:rPr>
          <w:sz w:val="24"/>
          <w:szCs w:val="24"/>
        </w:rPr>
        <w:t>ce of legislation</w:t>
      </w:r>
      <w:r w:rsidR="00531474" w:rsidRPr="000851F2">
        <w:rPr>
          <w:sz w:val="24"/>
          <w:szCs w:val="24"/>
        </w:rPr>
        <w:t xml:space="preserve"> </w:t>
      </w:r>
      <w:r w:rsidR="001E1132">
        <w:rPr>
          <w:sz w:val="24"/>
          <w:szCs w:val="24"/>
        </w:rPr>
        <w:t xml:space="preserve">will be done </w:t>
      </w:r>
      <w:r w:rsidR="00531474" w:rsidRPr="000851F2">
        <w:rPr>
          <w:sz w:val="24"/>
          <w:szCs w:val="24"/>
        </w:rPr>
        <w:t xml:space="preserve">on a </w:t>
      </w:r>
      <w:r w:rsidR="000851F2">
        <w:rPr>
          <w:sz w:val="24"/>
          <w:szCs w:val="24"/>
        </w:rPr>
        <w:t xml:space="preserve">case by case problem solving </w:t>
      </w:r>
      <w:r w:rsidR="00531474" w:rsidRPr="000851F2">
        <w:rPr>
          <w:sz w:val="24"/>
          <w:szCs w:val="24"/>
        </w:rPr>
        <w:t xml:space="preserve">approach. </w:t>
      </w:r>
    </w:p>
    <w:p w14:paraId="1DFFEBF3" w14:textId="77777777" w:rsidR="00370513" w:rsidRPr="000851F2" w:rsidRDefault="00370513" w:rsidP="00674544">
      <w:pPr>
        <w:spacing w:after="0" w:line="259" w:lineRule="auto"/>
        <w:ind w:left="0" w:right="-8" w:firstLine="0"/>
        <w:rPr>
          <w:sz w:val="24"/>
          <w:szCs w:val="24"/>
        </w:rPr>
      </w:pPr>
    </w:p>
    <w:p w14:paraId="7E0B81C5" w14:textId="77777777" w:rsidR="00370513" w:rsidRPr="000851F2" w:rsidRDefault="00BB2B11" w:rsidP="00674544">
      <w:pPr>
        <w:ind w:left="422" w:right="-8"/>
        <w:rPr>
          <w:sz w:val="24"/>
          <w:szCs w:val="24"/>
        </w:rPr>
      </w:pPr>
      <w:r w:rsidRPr="000851F2">
        <w:rPr>
          <w:sz w:val="24"/>
          <w:szCs w:val="24"/>
        </w:rPr>
        <w:t xml:space="preserve">In making any decision on enforcement, officers will consider the following criteria: - </w:t>
      </w:r>
    </w:p>
    <w:p w14:paraId="1A7E6CA0" w14:textId="77777777" w:rsidR="00370513" w:rsidRPr="000851F2" w:rsidRDefault="00BB2B11" w:rsidP="00674544">
      <w:pPr>
        <w:spacing w:after="0" w:line="259" w:lineRule="auto"/>
        <w:ind w:left="427" w:right="-8" w:firstLine="0"/>
        <w:rPr>
          <w:sz w:val="24"/>
          <w:szCs w:val="24"/>
        </w:rPr>
      </w:pPr>
      <w:r w:rsidRPr="000851F2">
        <w:rPr>
          <w:sz w:val="24"/>
          <w:szCs w:val="24"/>
        </w:rPr>
        <w:t xml:space="preserve"> </w:t>
      </w:r>
    </w:p>
    <w:p w14:paraId="7F19F057" w14:textId="77777777" w:rsidR="00370513" w:rsidRPr="008A74B5" w:rsidRDefault="00BB2B11" w:rsidP="003D7759">
      <w:pPr>
        <w:pStyle w:val="ListParagraph"/>
        <w:numPr>
          <w:ilvl w:val="0"/>
          <w:numId w:val="31"/>
        </w:numPr>
        <w:ind w:right="-8"/>
        <w:rPr>
          <w:sz w:val="24"/>
          <w:szCs w:val="24"/>
        </w:rPr>
      </w:pPr>
      <w:r w:rsidRPr="008A74B5">
        <w:rPr>
          <w:sz w:val="24"/>
          <w:szCs w:val="24"/>
        </w:rPr>
        <w:t xml:space="preserve">The legal duties placed on the Local Authority to take enforcement action </w:t>
      </w:r>
    </w:p>
    <w:p w14:paraId="21263EFB" w14:textId="77777777" w:rsidR="00370513" w:rsidRPr="008A74B5" w:rsidRDefault="00BB2B11" w:rsidP="003D7759">
      <w:pPr>
        <w:pStyle w:val="ListParagraph"/>
        <w:numPr>
          <w:ilvl w:val="0"/>
          <w:numId w:val="31"/>
        </w:numPr>
        <w:ind w:right="-8"/>
        <w:rPr>
          <w:sz w:val="24"/>
          <w:szCs w:val="24"/>
        </w:rPr>
      </w:pPr>
      <w:r w:rsidRPr="008A74B5">
        <w:rPr>
          <w:sz w:val="24"/>
          <w:szCs w:val="24"/>
        </w:rPr>
        <w:t xml:space="preserve">The potential risk of harm  </w:t>
      </w:r>
    </w:p>
    <w:p w14:paraId="534AE2F2" w14:textId="77777777" w:rsidR="00370513" w:rsidRPr="008A74B5" w:rsidRDefault="00BB2B11" w:rsidP="003D7759">
      <w:pPr>
        <w:pStyle w:val="ListParagraph"/>
        <w:numPr>
          <w:ilvl w:val="0"/>
          <w:numId w:val="31"/>
        </w:numPr>
        <w:ind w:right="-8"/>
        <w:rPr>
          <w:sz w:val="24"/>
          <w:szCs w:val="24"/>
        </w:rPr>
      </w:pPr>
      <w:r w:rsidRPr="008A74B5">
        <w:rPr>
          <w:sz w:val="24"/>
          <w:szCs w:val="24"/>
        </w:rPr>
        <w:t xml:space="preserve">The seriousness of any offence </w:t>
      </w:r>
    </w:p>
    <w:p w14:paraId="7AF14DDB" w14:textId="77777777" w:rsidR="003611B1" w:rsidRPr="008A74B5" w:rsidRDefault="00BB2B11" w:rsidP="003D7759">
      <w:pPr>
        <w:pStyle w:val="ListParagraph"/>
        <w:numPr>
          <w:ilvl w:val="0"/>
          <w:numId w:val="31"/>
        </w:numPr>
        <w:ind w:right="-8"/>
        <w:rPr>
          <w:sz w:val="24"/>
          <w:szCs w:val="24"/>
        </w:rPr>
      </w:pPr>
      <w:r w:rsidRPr="008A74B5">
        <w:rPr>
          <w:sz w:val="24"/>
          <w:szCs w:val="24"/>
        </w:rPr>
        <w:t xml:space="preserve">The owner/landlord’s history </w:t>
      </w:r>
    </w:p>
    <w:p w14:paraId="1644B2A3" w14:textId="77777777" w:rsidR="00370513" w:rsidRPr="008A74B5" w:rsidRDefault="00BB2B11" w:rsidP="003D7759">
      <w:pPr>
        <w:pStyle w:val="ListParagraph"/>
        <w:numPr>
          <w:ilvl w:val="0"/>
          <w:numId w:val="31"/>
        </w:numPr>
        <w:ind w:right="-8"/>
        <w:rPr>
          <w:sz w:val="24"/>
          <w:szCs w:val="24"/>
        </w:rPr>
      </w:pPr>
      <w:r w:rsidRPr="008A74B5">
        <w:rPr>
          <w:sz w:val="24"/>
          <w:szCs w:val="24"/>
        </w:rPr>
        <w:t xml:space="preserve">Consequences of non-compliance </w:t>
      </w:r>
    </w:p>
    <w:p w14:paraId="6485D63A" w14:textId="77777777" w:rsidR="00370513" w:rsidRPr="008A74B5" w:rsidRDefault="00BB2B11" w:rsidP="003D7759">
      <w:pPr>
        <w:pStyle w:val="ListParagraph"/>
        <w:numPr>
          <w:ilvl w:val="0"/>
          <w:numId w:val="31"/>
        </w:numPr>
        <w:ind w:right="-8"/>
        <w:rPr>
          <w:sz w:val="24"/>
          <w:szCs w:val="24"/>
        </w:rPr>
      </w:pPr>
      <w:r w:rsidRPr="008A74B5">
        <w:rPr>
          <w:sz w:val="24"/>
          <w:szCs w:val="24"/>
        </w:rPr>
        <w:t xml:space="preserve">The known or likely public benefit of the chosen enforcement action </w:t>
      </w:r>
    </w:p>
    <w:p w14:paraId="7D78660E" w14:textId="77777777" w:rsidR="00370513" w:rsidRPr="008A74B5" w:rsidRDefault="00BB2B11" w:rsidP="003D7759">
      <w:pPr>
        <w:pStyle w:val="ListParagraph"/>
        <w:numPr>
          <w:ilvl w:val="0"/>
          <w:numId w:val="31"/>
        </w:numPr>
        <w:ind w:right="-8"/>
        <w:rPr>
          <w:sz w:val="24"/>
          <w:szCs w:val="24"/>
        </w:rPr>
      </w:pPr>
      <w:r w:rsidRPr="008A74B5">
        <w:rPr>
          <w:sz w:val="24"/>
          <w:szCs w:val="24"/>
        </w:rPr>
        <w:t xml:space="preserve">The willingness of the owner/landlord to carry out works and the confidence in them  </w:t>
      </w:r>
    </w:p>
    <w:p w14:paraId="0EF01203" w14:textId="77777777" w:rsidR="00370513" w:rsidRPr="008A74B5" w:rsidRDefault="00BB2B11" w:rsidP="003D7759">
      <w:pPr>
        <w:pStyle w:val="ListParagraph"/>
        <w:numPr>
          <w:ilvl w:val="0"/>
          <w:numId w:val="31"/>
        </w:numPr>
        <w:ind w:right="-8"/>
        <w:rPr>
          <w:sz w:val="24"/>
          <w:szCs w:val="24"/>
        </w:rPr>
      </w:pPr>
      <w:r w:rsidRPr="008A74B5">
        <w:rPr>
          <w:sz w:val="24"/>
          <w:szCs w:val="24"/>
        </w:rPr>
        <w:t xml:space="preserve">The likely ability of any witnesses to give evidence and their willingness to co-operate </w:t>
      </w:r>
    </w:p>
    <w:p w14:paraId="2AEFB85C" w14:textId="77777777" w:rsidR="00370513" w:rsidRPr="008A74B5" w:rsidRDefault="00BB2B11" w:rsidP="003D7759">
      <w:pPr>
        <w:pStyle w:val="ListParagraph"/>
        <w:numPr>
          <w:ilvl w:val="0"/>
          <w:numId w:val="31"/>
        </w:numPr>
        <w:ind w:right="-8"/>
        <w:rPr>
          <w:sz w:val="24"/>
          <w:szCs w:val="24"/>
        </w:rPr>
      </w:pPr>
      <w:r w:rsidRPr="008A74B5">
        <w:rPr>
          <w:sz w:val="24"/>
          <w:szCs w:val="24"/>
        </w:rPr>
        <w:t xml:space="preserve">The Crown Prosecution Service’s Code for Crown Prosecutors </w:t>
      </w:r>
    </w:p>
    <w:p w14:paraId="49806EE6" w14:textId="77777777" w:rsidR="00370513" w:rsidRPr="008A74B5" w:rsidRDefault="00BB2B11" w:rsidP="003D7759">
      <w:pPr>
        <w:pStyle w:val="ListParagraph"/>
        <w:numPr>
          <w:ilvl w:val="0"/>
          <w:numId w:val="31"/>
        </w:numPr>
        <w:ind w:right="-8"/>
        <w:rPr>
          <w:sz w:val="24"/>
          <w:szCs w:val="24"/>
        </w:rPr>
      </w:pPr>
      <w:r w:rsidRPr="008A74B5">
        <w:rPr>
          <w:sz w:val="24"/>
          <w:szCs w:val="24"/>
        </w:rPr>
        <w:t xml:space="preserve">Any relevant guidance or case law </w:t>
      </w:r>
    </w:p>
    <w:p w14:paraId="5F2B4059" w14:textId="77777777" w:rsidR="00370513" w:rsidRDefault="00BB2B11" w:rsidP="00674544">
      <w:pPr>
        <w:spacing w:after="0" w:line="259" w:lineRule="auto"/>
        <w:ind w:left="427" w:right="-8" w:firstLine="0"/>
      </w:pPr>
      <w:r>
        <w:t xml:space="preserve"> </w:t>
      </w:r>
    </w:p>
    <w:p w14:paraId="19508B86" w14:textId="77777777" w:rsidR="00370513" w:rsidRDefault="00BB2B11" w:rsidP="00674544">
      <w:pPr>
        <w:spacing w:after="0" w:line="259" w:lineRule="auto"/>
        <w:ind w:left="427" w:right="-8" w:firstLine="0"/>
      </w:pPr>
      <w:r>
        <w:rPr>
          <w:b/>
          <w:sz w:val="20"/>
        </w:rPr>
        <w:t xml:space="preserve"> </w:t>
      </w:r>
    </w:p>
    <w:p w14:paraId="42054A74" w14:textId="77777777" w:rsidR="001E1132" w:rsidRDefault="00BB2B11" w:rsidP="00674544">
      <w:pPr>
        <w:ind w:left="422" w:right="-8"/>
        <w:rPr>
          <w:sz w:val="24"/>
          <w:szCs w:val="24"/>
        </w:rPr>
      </w:pPr>
      <w:r w:rsidRPr="000851F2">
        <w:rPr>
          <w:sz w:val="24"/>
          <w:szCs w:val="24"/>
        </w:rPr>
        <w:t>The</w:t>
      </w:r>
      <w:r w:rsidR="00255820" w:rsidRPr="000851F2">
        <w:rPr>
          <w:sz w:val="24"/>
          <w:szCs w:val="24"/>
        </w:rPr>
        <w:t xml:space="preserve"> primary legislation used by Strategic Housing T</w:t>
      </w:r>
      <w:r w:rsidR="000851F2" w:rsidRPr="000851F2">
        <w:rPr>
          <w:sz w:val="24"/>
          <w:szCs w:val="24"/>
        </w:rPr>
        <w:t>eam</w:t>
      </w:r>
      <w:r w:rsidRPr="000851F2">
        <w:rPr>
          <w:sz w:val="24"/>
          <w:szCs w:val="24"/>
        </w:rPr>
        <w:t xml:space="preserve"> is the </w:t>
      </w:r>
      <w:r w:rsidRPr="000851F2">
        <w:rPr>
          <w:b/>
          <w:sz w:val="24"/>
          <w:szCs w:val="24"/>
        </w:rPr>
        <w:t xml:space="preserve">Housing Act 2004 </w:t>
      </w:r>
      <w:r w:rsidRPr="00D566E7">
        <w:rPr>
          <w:b/>
          <w:sz w:val="24"/>
          <w:szCs w:val="24"/>
        </w:rPr>
        <w:t>as amended by the Housing and Planning Act</w:t>
      </w:r>
      <w:r w:rsidRPr="000851F2">
        <w:rPr>
          <w:sz w:val="24"/>
          <w:szCs w:val="24"/>
        </w:rPr>
        <w:t xml:space="preserve"> </w:t>
      </w:r>
      <w:r w:rsidRPr="00D566E7">
        <w:rPr>
          <w:b/>
          <w:sz w:val="24"/>
          <w:szCs w:val="24"/>
        </w:rPr>
        <w:t>2016</w:t>
      </w:r>
      <w:r w:rsidRPr="000851F2">
        <w:rPr>
          <w:sz w:val="24"/>
          <w:szCs w:val="24"/>
        </w:rPr>
        <w:t xml:space="preserve"> and is mainly used to remove hazards in a property that puts occupiers</w:t>
      </w:r>
      <w:r w:rsidR="008E036C">
        <w:rPr>
          <w:sz w:val="24"/>
          <w:szCs w:val="24"/>
        </w:rPr>
        <w:t xml:space="preserve"> a</w:t>
      </w:r>
      <w:r w:rsidRPr="000851F2">
        <w:rPr>
          <w:sz w:val="24"/>
          <w:szCs w:val="24"/>
        </w:rPr>
        <w:t xml:space="preserve">t risk of injury or ill health. </w:t>
      </w:r>
    </w:p>
    <w:p w14:paraId="60061583" w14:textId="77777777" w:rsidR="001E1132" w:rsidRDefault="001E1132" w:rsidP="00674544">
      <w:pPr>
        <w:ind w:left="422" w:right="-8"/>
        <w:rPr>
          <w:sz w:val="24"/>
          <w:szCs w:val="24"/>
        </w:rPr>
      </w:pPr>
    </w:p>
    <w:p w14:paraId="64742678" w14:textId="77777777" w:rsidR="001E1132" w:rsidRDefault="00BB2B11" w:rsidP="00674544">
      <w:pPr>
        <w:ind w:left="422" w:right="-8"/>
        <w:rPr>
          <w:sz w:val="24"/>
          <w:szCs w:val="24"/>
        </w:rPr>
      </w:pPr>
      <w:r w:rsidRPr="000851F2">
        <w:rPr>
          <w:sz w:val="24"/>
          <w:szCs w:val="24"/>
        </w:rPr>
        <w:t xml:space="preserve">This legal provision applies to all property and tenures including owner-occupiers. </w:t>
      </w:r>
    </w:p>
    <w:p w14:paraId="56F4A84D" w14:textId="77777777" w:rsidR="001E1132" w:rsidRDefault="001E1132" w:rsidP="00674544">
      <w:pPr>
        <w:ind w:left="422" w:right="-8"/>
        <w:rPr>
          <w:sz w:val="24"/>
          <w:szCs w:val="24"/>
        </w:rPr>
      </w:pPr>
    </w:p>
    <w:p w14:paraId="02E98298" w14:textId="77777777" w:rsidR="00370513" w:rsidRDefault="00BB2B11" w:rsidP="00674544">
      <w:pPr>
        <w:ind w:left="422" w:right="-8"/>
        <w:rPr>
          <w:sz w:val="24"/>
          <w:szCs w:val="24"/>
        </w:rPr>
      </w:pPr>
      <w:r w:rsidRPr="000851F2">
        <w:rPr>
          <w:sz w:val="24"/>
          <w:szCs w:val="24"/>
        </w:rPr>
        <w:t xml:space="preserve">Hazards are subject to a statutory risk assessment that determines whether the hazards are classified as a Category 1 or 2. A category 2 hazard is less serious than a Category 1 hazard.  </w:t>
      </w:r>
    </w:p>
    <w:p w14:paraId="5343B4EB" w14:textId="77777777" w:rsidR="001E1132" w:rsidRDefault="001E1132" w:rsidP="00674544">
      <w:pPr>
        <w:ind w:left="422" w:right="-8"/>
        <w:rPr>
          <w:sz w:val="24"/>
          <w:szCs w:val="24"/>
        </w:rPr>
      </w:pPr>
    </w:p>
    <w:p w14:paraId="678081F3" w14:textId="77777777" w:rsidR="00E513F4" w:rsidRPr="000851F2" w:rsidRDefault="00BB2B11" w:rsidP="00674544">
      <w:pPr>
        <w:ind w:left="422" w:right="-8"/>
        <w:rPr>
          <w:sz w:val="24"/>
          <w:szCs w:val="24"/>
        </w:rPr>
      </w:pPr>
      <w:r>
        <w:rPr>
          <w:sz w:val="24"/>
          <w:szCs w:val="24"/>
        </w:rPr>
        <w:t xml:space="preserve">There may also be occasion </w:t>
      </w:r>
      <w:r w:rsidR="003E7328">
        <w:rPr>
          <w:sz w:val="24"/>
          <w:szCs w:val="24"/>
        </w:rPr>
        <w:t>and be more ap</w:t>
      </w:r>
      <w:r>
        <w:rPr>
          <w:sz w:val="24"/>
          <w:szCs w:val="24"/>
        </w:rPr>
        <w:t>propriate to use the Environmental Protection Act</w:t>
      </w:r>
      <w:r w:rsidR="00B04CD4">
        <w:rPr>
          <w:sz w:val="24"/>
          <w:szCs w:val="24"/>
        </w:rPr>
        <w:t xml:space="preserve"> 1990 </w:t>
      </w:r>
      <w:r>
        <w:rPr>
          <w:sz w:val="24"/>
          <w:szCs w:val="24"/>
        </w:rPr>
        <w:t>where disrepair at one property is ca</w:t>
      </w:r>
      <w:r w:rsidR="00D2286E">
        <w:rPr>
          <w:sz w:val="24"/>
          <w:szCs w:val="24"/>
        </w:rPr>
        <w:t>using damage and/or nuisance to</w:t>
      </w:r>
      <w:r>
        <w:rPr>
          <w:sz w:val="24"/>
          <w:szCs w:val="24"/>
        </w:rPr>
        <w:t xml:space="preserve"> another. ‘Statutory Nuisance</w:t>
      </w:r>
      <w:r w:rsidR="00D2286E">
        <w:rPr>
          <w:sz w:val="24"/>
          <w:szCs w:val="24"/>
        </w:rPr>
        <w:t>.’ This would involve the service of an abatement notice.</w:t>
      </w:r>
      <w:r>
        <w:rPr>
          <w:sz w:val="24"/>
          <w:szCs w:val="24"/>
        </w:rPr>
        <w:t xml:space="preserve"> </w:t>
      </w:r>
    </w:p>
    <w:p w14:paraId="48062B4E" w14:textId="77777777" w:rsidR="00370513" w:rsidRPr="000851F2" w:rsidRDefault="00BB2B11" w:rsidP="00674544">
      <w:pPr>
        <w:spacing w:after="0" w:line="259" w:lineRule="auto"/>
        <w:ind w:left="427" w:right="-8" w:firstLine="0"/>
        <w:rPr>
          <w:sz w:val="24"/>
          <w:szCs w:val="24"/>
        </w:rPr>
      </w:pPr>
      <w:r w:rsidRPr="000851F2">
        <w:rPr>
          <w:sz w:val="24"/>
          <w:szCs w:val="24"/>
        </w:rPr>
        <w:t xml:space="preserve"> </w:t>
      </w:r>
    </w:p>
    <w:p w14:paraId="2FB83BFC" w14:textId="77777777" w:rsidR="003E7328" w:rsidRDefault="00BB2B11" w:rsidP="00674544">
      <w:pPr>
        <w:ind w:left="422" w:right="-8"/>
        <w:rPr>
          <w:sz w:val="24"/>
          <w:szCs w:val="24"/>
        </w:rPr>
      </w:pPr>
      <w:r w:rsidRPr="000851F2">
        <w:rPr>
          <w:sz w:val="24"/>
          <w:szCs w:val="24"/>
        </w:rPr>
        <w:t xml:space="preserve">The Council are under a legal duty to take formal action in the case of a </w:t>
      </w:r>
      <w:r w:rsidR="008E57BB">
        <w:rPr>
          <w:sz w:val="24"/>
          <w:szCs w:val="24"/>
        </w:rPr>
        <w:t xml:space="preserve">category </w:t>
      </w:r>
      <w:r w:rsidRPr="000851F2">
        <w:rPr>
          <w:sz w:val="24"/>
          <w:szCs w:val="24"/>
        </w:rPr>
        <w:t xml:space="preserve">1 hazard. </w:t>
      </w:r>
    </w:p>
    <w:p w14:paraId="49E1F48F" w14:textId="77777777" w:rsidR="003E7328" w:rsidRDefault="003E7328" w:rsidP="00674544">
      <w:pPr>
        <w:ind w:left="422" w:right="-8"/>
        <w:rPr>
          <w:sz w:val="24"/>
          <w:szCs w:val="24"/>
        </w:rPr>
      </w:pPr>
    </w:p>
    <w:p w14:paraId="7C6FECC2" w14:textId="77777777" w:rsidR="003E7328" w:rsidRDefault="00BB2B11" w:rsidP="00674544">
      <w:pPr>
        <w:ind w:left="422" w:right="-8"/>
        <w:rPr>
          <w:sz w:val="24"/>
          <w:szCs w:val="24"/>
        </w:rPr>
      </w:pPr>
      <w:r w:rsidRPr="000851F2">
        <w:rPr>
          <w:sz w:val="24"/>
          <w:szCs w:val="24"/>
        </w:rPr>
        <w:t>The Council do not have a duty to take action with category 2 hazards, but they do have the power to take action</w:t>
      </w:r>
      <w:r w:rsidR="00732D85">
        <w:rPr>
          <w:sz w:val="24"/>
          <w:szCs w:val="24"/>
        </w:rPr>
        <w:t xml:space="preserve"> where necessary and proportionate</w:t>
      </w:r>
      <w:r w:rsidRPr="000851F2">
        <w:rPr>
          <w:sz w:val="24"/>
          <w:szCs w:val="24"/>
        </w:rPr>
        <w:t xml:space="preserve">. </w:t>
      </w:r>
    </w:p>
    <w:p w14:paraId="6CDAD45F" w14:textId="77777777" w:rsidR="003E7328" w:rsidRDefault="003E7328" w:rsidP="00674544">
      <w:pPr>
        <w:ind w:left="422" w:right="-8"/>
        <w:rPr>
          <w:sz w:val="24"/>
          <w:szCs w:val="24"/>
        </w:rPr>
      </w:pPr>
    </w:p>
    <w:p w14:paraId="22123122" w14:textId="77777777" w:rsidR="00370513" w:rsidRPr="000851F2" w:rsidRDefault="00BB2B11" w:rsidP="00674544">
      <w:pPr>
        <w:ind w:left="422" w:right="-8"/>
        <w:rPr>
          <w:sz w:val="24"/>
          <w:szCs w:val="24"/>
        </w:rPr>
      </w:pPr>
      <w:r w:rsidRPr="000851F2">
        <w:rPr>
          <w:sz w:val="24"/>
          <w:szCs w:val="24"/>
        </w:rPr>
        <w:t xml:space="preserve">The decision in deciding which type of notice or order to serve will depend upon several factors. These factors are contained in DCLG document “Housing Health and safety Rating System; Enforcement Guidance” and is summarised in </w:t>
      </w:r>
      <w:r w:rsidR="00732D85">
        <w:rPr>
          <w:sz w:val="24"/>
          <w:szCs w:val="24"/>
        </w:rPr>
        <w:t>section</w:t>
      </w:r>
      <w:r w:rsidRPr="000851F2">
        <w:rPr>
          <w:sz w:val="24"/>
          <w:szCs w:val="24"/>
        </w:rPr>
        <w:t xml:space="preserve"> 5.3. </w:t>
      </w:r>
    </w:p>
    <w:p w14:paraId="2EF39921" w14:textId="77777777" w:rsidR="00370513" w:rsidRPr="000851F2" w:rsidRDefault="00BB2B11" w:rsidP="00674544">
      <w:pPr>
        <w:spacing w:after="0" w:line="259" w:lineRule="auto"/>
        <w:ind w:left="427" w:right="-8" w:firstLine="0"/>
        <w:rPr>
          <w:sz w:val="24"/>
          <w:szCs w:val="24"/>
        </w:rPr>
      </w:pPr>
      <w:r w:rsidRPr="000851F2">
        <w:rPr>
          <w:sz w:val="24"/>
          <w:szCs w:val="24"/>
        </w:rPr>
        <w:t xml:space="preserve"> </w:t>
      </w:r>
    </w:p>
    <w:p w14:paraId="52464E2B" w14:textId="77777777" w:rsidR="00370513" w:rsidRPr="000851F2" w:rsidRDefault="00BB2B11" w:rsidP="00674544">
      <w:pPr>
        <w:ind w:left="422" w:right="-8"/>
        <w:rPr>
          <w:sz w:val="24"/>
          <w:szCs w:val="24"/>
        </w:rPr>
      </w:pPr>
      <w:r w:rsidRPr="000851F2">
        <w:rPr>
          <w:sz w:val="24"/>
          <w:szCs w:val="24"/>
        </w:rPr>
        <w:t>In deciding on the most appropriate action the following matters</w:t>
      </w:r>
      <w:r w:rsidR="003E7328">
        <w:rPr>
          <w:sz w:val="24"/>
          <w:szCs w:val="24"/>
        </w:rPr>
        <w:t xml:space="preserve"> will be taken </w:t>
      </w:r>
      <w:r w:rsidRPr="000851F2">
        <w:rPr>
          <w:sz w:val="24"/>
          <w:szCs w:val="24"/>
        </w:rPr>
        <w:t xml:space="preserve"> into account: - </w:t>
      </w:r>
    </w:p>
    <w:p w14:paraId="6E31B6E3" w14:textId="77777777" w:rsidR="00370513" w:rsidRPr="000851F2" w:rsidRDefault="00BB2B11" w:rsidP="00674544">
      <w:pPr>
        <w:spacing w:after="21" w:line="259" w:lineRule="auto"/>
        <w:ind w:left="427" w:right="-8" w:firstLine="0"/>
        <w:rPr>
          <w:sz w:val="24"/>
          <w:szCs w:val="24"/>
        </w:rPr>
      </w:pPr>
      <w:r w:rsidRPr="000851F2">
        <w:rPr>
          <w:sz w:val="24"/>
          <w:szCs w:val="24"/>
        </w:rPr>
        <w:t xml:space="preserve"> </w:t>
      </w:r>
    </w:p>
    <w:p w14:paraId="0442188E" w14:textId="77777777" w:rsidR="00370513" w:rsidRPr="000851F2" w:rsidRDefault="00BB2B11" w:rsidP="003D7759">
      <w:pPr>
        <w:numPr>
          <w:ilvl w:val="2"/>
          <w:numId w:val="2"/>
        </w:numPr>
        <w:ind w:right="-8" w:hanging="360"/>
        <w:rPr>
          <w:sz w:val="24"/>
          <w:szCs w:val="24"/>
        </w:rPr>
      </w:pPr>
      <w:r w:rsidRPr="000851F2">
        <w:rPr>
          <w:sz w:val="24"/>
          <w:szCs w:val="24"/>
        </w:rPr>
        <w:t xml:space="preserve">Whether there are high scoring hazards  </w:t>
      </w:r>
    </w:p>
    <w:p w14:paraId="76B4BD40" w14:textId="77777777" w:rsidR="00370513" w:rsidRPr="000851F2" w:rsidRDefault="00BB2B11" w:rsidP="003D7759">
      <w:pPr>
        <w:numPr>
          <w:ilvl w:val="2"/>
          <w:numId w:val="2"/>
        </w:numPr>
        <w:ind w:right="-8" w:hanging="360"/>
        <w:rPr>
          <w:sz w:val="24"/>
          <w:szCs w:val="24"/>
        </w:rPr>
      </w:pPr>
      <w:r w:rsidRPr="000851F2">
        <w:rPr>
          <w:sz w:val="24"/>
          <w:szCs w:val="24"/>
        </w:rPr>
        <w:t xml:space="preserve">Where there are multiple hazards; </w:t>
      </w:r>
    </w:p>
    <w:p w14:paraId="0ECD2CE6" w14:textId="77777777" w:rsidR="00370513" w:rsidRDefault="00BB2B11" w:rsidP="003D7759">
      <w:pPr>
        <w:numPr>
          <w:ilvl w:val="2"/>
          <w:numId w:val="2"/>
        </w:numPr>
        <w:ind w:right="-8" w:hanging="360"/>
        <w:rPr>
          <w:sz w:val="24"/>
          <w:szCs w:val="24"/>
        </w:rPr>
      </w:pPr>
      <w:r w:rsidRPr="000851F2">
        <w:rPr>
          <w:sz w:val="24"/>
          <w:szCs w:val="24"/>
        </w:rPr>
        <w:t xml:space="preserve">Whether the occupants are in the high-risk group in relation to any hazards present </w:t>
      </w:r>
    </w:p>
    <w:p w14:paraId="704035B7" w14:textId="77777777" w:rsidR="007F5750" w:rsidRPr="000851F2" w:rsidRDefault="00BB2B11" w:rsidP="003D7759">
      <w:pPr>
        <w:numPr>
          <w:ilvl w:val="2"/>
          <w:numId w:val="2"/>
        </w:numPr>
        <w:ind w:right="-8" w:hanging="360"/>
        <w:rPr>
          <w:sz w:val="24"/>
          <w:szCs w:val="24"/>
        </w:rPr>
      </w:pPr>
      <w:r>
        <w:rPr>
          <w:sz w:val="24"/>
          <w:szCs w:val="24"/>
        </w:rPr>
        <w:t xml:space="preserve">The wishes of the occupier </w:t>
      </w:r>
    </w:p>
    <w:p w14:paraId="6A59963A" w14:textId="77777777" w:rsidR="00370513" w:rsidRPr="000851F2" w:rsidRDefault="00BB2B11" w:rsidP="003D7759">
      <w:pPr>
        <w:numPr>
          <w:ilvl w:val="2"/>
          <w:numId w:val="2"/>
        </w:numPr>
        <w:ind w:right="-8" w:hanging="360"/>
        <w:rPr>
          <w:sz w:val="24"/>
          <w:szCs w:val="24"/>
        </w:rPr>
      </w:pPr>
      <w:r w:rsidRPr="000851F2">
        <w:rPr>
          <w:sz w:val="24"/>
          <w:szCs w:val="24"/>
        </w:rPr>
        <w:t xml:space="preserve">Whether it is reasonably practicable to remedy the hazard </w:t>
      </w:r>
    </w:p>
    <w:p w14:paraId="09E52CE1" w14:textId="77777777" w:rsidR="00370513" w:rsidRPr="000851F2" w:rsidRDefault="00BB2B11" w:rsidP="003D7759">
      <w:pPr>
        <w:numPr>
          <w:ilvl w:val="2"/>
          <w:numId w:val="2"/>
        </w:numPr>
        <w:ind w:right="-8" w:hanging="360"/>
        <w:rPr>
          <w:sz w:val="24"/>
          <w:szCs w:val="24"/>
        </w:rPr>
      </w:pPr>
      <w:r w:rsidRPr="000851F2">
        <w:rPr>
          <w:sz w:val="24"/>
          <w:szCs w:val="24"/>
        </w:rPr>
        <w:t xml:space="preserve">Whether the defects have a significant effect on the occupants well </w:t>
      </w:r>
      <w:r w:rsidR="00D566E7">
        <w:rPr>
          <w:sz w:val="24"/>
          <w:szCs w:val="24"/>
        </w:rPr>
        <w:t>-</w:t>
      </w:r>
      <w:r w:rsidRPr="000851F2">
        <w:rPr>
          <w:sz w:val="24"/>
          <w:szCs w:val="24"/>
        </w:rPr>
        <w:t xml:space="preserve">being </w:t>
      </w:r>
    </w:p>
    <w:p w14:paraId="37F7663E" w14:textId="77777777" w:rsidR="00370513" w:rsidRPr="000851F2" w:rsidRDefault="00BB2B11" w:rsidP="003D7759">
      <w:pPr>
        <w:numPr>
          <w:ilvl w:val="2"/>
          <w:numId w:val="2"/>
        </w:numPr>
        <w:ind w:right="-8" w:hanging="360"/>
        <w:rPr>
          <w:sz w:val="24"/>
          <w:szCs w:val="24"/>
        </w:rPr>
      </w:pPr>
      <w:r w:rsidRPr="000851F2">
        <w:rPr>
          <w:sz w:val="24"/>
          <w:szCs w:val="24"/>
        </w:rPr>
        <w:t xml:space="preserve">Whether the landlord had a record of poor maintenance </w:t>
      </w:r>
    </w:p>
    <w:p w14:paraId="291A1C56" w14:textId="77777777" w:rsidR="00370513" w:rsidRPr="000851F2" w:rsidRDefault="00BB2B11" w:rsidP="003D7759">
      <w:pPr>
        <w:numPr>
          <w:ilvl w:val="2"/>
          <w:numId w:val="2"/>
        </w:numPr>
        <w:ind w:right="-8" w:hanging="360"/>
        <w:rPr>
          <w:sz w:val="24"/>
          <w:szCs w:val="24"/>
        </w:rPr>
      </w:pPr>
      <w:r w:rsidRPr="000851F2">
        <w:rPr>
          <w:sz w:val="24"/>
          <w:szCs w:val="24"/>
        </w:rPr>
        <w:t xml:space="preserve">Whether the landlord has agreed to remedy the defect </w:t>
      </w:r>
    </w:p>
    <w:p w14:paraId="69BDD17A" w14:textId="77777777" w:rsidR="00370513" w:rsidRPr="000851F2" w:rsidRDefault="00BB2B11" w:rsidP="003D7759">
      <w:pPr>
        <w:numPr>
          <w:ilvl w:val="2"/>
          <w:numId w:val="2"/>
        </w:numPr>
        <w:ind w:right="-8" w:hanging="360"/>
        <w:rPr>
          <w:sz w:val="24"/>
          <w:szCs w:val="24"/>
        </w:rPr>
      </w:pPr>
      <w:r w:rsidRPr="000851F2">
        <w:rPr>
          <w:sz w:val="24"/>
          <w:szCs w:val="24"/>
        </w:rPr>
        <w:t xml:space="preserve">Whether the hazard is likely to become more serious if not dealt with, for example, damp can often lead to the property fabric deteriorating. </w:t>
      </w:r>
    </w:p>
    <w:p w14:paraId="321A250A" w14:textId="77777777" w:rsidR="00370513" w:rsidRDefault="00BB2B11" w:rsidP="00674544">
      <w:pPr>
        <w:spacing w:after="0" w:line="259" w:lineRule="auto"/>
        <w:ind w:left="427" w:right="-8" w:firstLine="0"/>
      </w:pPr>
      <w:r>
        <w:t xml:space="preserve"> </w:t>
      </w:r>
    </w:p>
    <w:p w14:paraId="300BC3CE" w14:textId="77777777" w:rsidR="00370513" w:rsidRPr="000851F2" w:rsidRDefault="00BB2B11" w:rsidP="00674544">
      <w:pPr>
        <w:ind w:left="422" w:right="-8"/>
        <w:rPr>
          <w:sz w:val="24"/>
          <w:szCs w:val="24"/>
        </w:rPr>
      </w:pPr>
      <w:r w:rsidRPr="000851F2">
        <w:rPr>
          <w:sz w:val="24"/>
          <w:szCs w:val="24"/>
        </w:rPr>
        <w:t xml:space="preserve">The Council may take enforcement action for category 2 hazards and will do so where it is felt appropriate and taking the above factors into account. Generally, a Category 2 hazard scoring more than 600 points under the HHSRS statutory assessment will be considered a </w:t>
      </w:r>
      <w:r w:rsidR="00887FDC">
        <w:rPr>
          <w:sz w:val="24"/>
          <w:szCs w:val="24"/>
        </w:rPr>
        <w:t xml:space="preserve">high scoring category 2 hazard. </w:t>
      </w:r>
    </w:p>
    <w:p w14:paraId="4E638123" w14:textId="77777777" w:rsidR="007E4475" w:rsidRPr="007F5750" w:rsidRDefault="00BB2B11" w:rsidP="007F5750">
      <w:pPr>
        <w:spacing w:after="0" w:line="259" w:lineRule="auto"/>
        <w:ind w:left="427" w:right="0" w:firstLine="0"/>
        <w:rPr>
          <w:sz w:val="24"/>
          <w:szCs w:val="24"/>
        </w:rPr>
      </w:pPr>
      <w:r w:rsidRPr="000851F2">
        <w:rPr>
          <w:sz w:val="24"/>
          <w:szCs w:val="24"/>
        </w:rPr>
        <w:t xml:space="preserve"> </w:t>
      </w:r>
    </w:p>
    <w:p w14:paraId="5A5E0A9C" w14:textId="77777777" w:rsidR="00370513" w:rsidRPr="00560A62" w:rsidRDefault="00BB2B11" w:rsidP="003D7759">
      <w:pPr>
        <w:pStyle w:val="Heading2"/>
        <w:numPr>
          <w:ilvl w:val="1"/>
          <w:numId w:val="13"/>
        </w:numPr>
        <w:rPr>
          <w:sz w:val="24"/>
          <w:szCs w:val="24"/>
        </w:rPr>
      </w:pPr>
      <w:bookmarkStart w:id="5" w:name="_Toc87962969"/>
      <w:r w:rsidRPr="00560A62">
        <w:rPr>
          <w:sz w:val="24"/>
          <w:szCs w:val="24"/>
        </w:rPr>
        <w:t>Informal action</w:t>
      </w:r>
      <w:bookmarkEnd w:id="5"/>
      <w:r w:rsidRPr="00560A62">
        <w:rPr>
          <w:sz w:val="24"/>
          <w:szCs w:val="24"/>
        </w:rPr>
        <w:t xml:space="preserve"> </w:t>
      </w:r>
    </w:p>
    <w:p w14:paraId="64C9D5EA" w14:textId="77777777" w:rsidR="00370513" w:rsidRDefault="00BB2B11" w:rsidP="004675CC">
      <w:pPr>
        <w:spacing w:after="2" w:line="259" w:lineRule="auto"/>
        <w:ind w:left="541" w:right="0" w:firstLine="0"/>
      </w:pPr>
      <w:r>
        <w:rPr>
          <w:sz w:val="20"/>
        </w:rPr>
        <w:t xml:space="preserve"> </w:t>
      </w:r>
    </w:p>
    <w:p w14:paraId="2E206AA5" w14:textId="77777777" w:rsidR="003E7328" w:rsidRDefault="00BB2B11" w:rsidP="00674544">
      <w:pPr>
        <w:ind w:left="780" w:right="-8"/>
        <w:rPr>
          <w:sz w:val="24"/>
          <w:szCs w:val="24"/>
        </w:rPr>
      </w:pPr>
      <w:r>
        <w:rPr>
          <w:sz w:val="24"/>
          <w:szCs w:val="24"/>
        </w:rPr>
        <w:t xml:space="preserve">In the first </w:t>
      </w:r>
      <w:r w:rsidR="00E6160B">
        <w:rPr>
          <w:sz w:val="24"/>
          <w:szCs w:val="24"/>
        </w:rPr>
        <w:t>instance, the</w:t>
      </w:r>
      <w:r w:rsidR="00D566E7">
        <w:rPr>
          <w:sz w:val="24"/>
          <w:szCs w:val="24"/>
        </w:rPr>
        <w:t xml:space="preserve"> Council will try to deal with concerns </w:t>
      </w:r>
      <w:r w:rsidR="003F6D3A" w:rsidRPr="00887FDC">
        <w:rPr>
          <w:sz w:val="24"/>
          <w:szCs w:val="24"/>
        </w:rPr>
        <w:t xml:space="preserve">in an informal manner. </w:t>
      </w:r>
      <w:r>
        <w:rPr>
          <w:sz w:val="24"/>
          <w:szCs w:val="24"/>
        </w:rPr>
        <w:t>The</w:t>
      </w:r>
      <w:r w:rsidR="003F6D3A" w:rsidRPr="00887FDC">
        <w:rPr>
          <w:sz w:val="24"/>
          <w:szCs w:val="24"/>
        </w:rPr>
        <w:t xml:space="preserve"> matter </w:t>
      </w:r>
      <w:r>
        <w:rPr>
          <w:sz w:val="24"/>
          <w:szCs w:val="24"/>
        </w:rPr>
        <w:t xml:space="preserve">will be brought </w:t>
      </w:r>
      <w:r w:rsidR="003F6D3A" w:rsidRPr="00887FDC">
        <w:rPr>
          <w:sz w:val="24"/>
          <w:szCs w:val="24"/>
        </w:rPr>
        <w:t>to the</w:t>
      </w:r>
      <w:r w:rsidR="008E036C">
        <w:rPr>
          <w:sz w:val="24"/>
          <w:szCs w:val="24"/>
        </w:rPr>
        <w:t xml:space="preserve"> attention of the owner, landlord,</w:t>
      </w:r>
      <w:r w:rsidR="003F6D3A" w:rsidRPr="00887FDC">
        <w:rPr>
          <w:sz w:val="24"/>
          <w:szCs w:val="24"/>
        </w:rPr>
        <w:t xml:space="preserve"> or responsible person in the form of a letter, e-mail or telephone. This letter will normally list any concerns or deficiencies found and arrange for a follow up visit to discuss the matter with the owner, </w:t>
      </w:r>
      <w:r w:rsidRPr="00887FDC">
        <w:rPr>
          <w:sz w:val="24"/>
          <w:szCs w:val="24"/>
        </w:rPr>
        <w:t>manager,</w:t>
      </w:r>
      <w:r w:rsidR="003F6D3A" w:rsidRPr="00887FDC">
        <w:rPr>
          <w:sz w:val="24"/>
          <w:szCs w:val="24"/>
        </w:rPr>
        <w:t xml:space="preserve"> and occupiers. </w:t>
      </w:r>
    </w:p>
    <w:p w14:paraId="2CA8005A" w14:textId="77777777" w:rsidR="003E7328" w:rsidRDefault="003E7328" w:rsidP="00674544">
      <w:pPr>
        <w:ind w:left="780" w:right="-8"/>
        <w:rPr>
          <w:sz w:val="24"/>
          <w:szCs w:val="24"/>
        </w:rPr>
      </w:pPr>
    </w:p>
    <w:p w14:paraId="44225051" w14:textId="77777777" w:rsidR="00370513" w:rsidRPr="00887FDC" w:rsidRDefault="00BB2B11" w:rsidP="00674544">
      <w:pPr>
        <w:ind w:left="780" w:right="-8"/>
        <w:rPr>
          <w:sz w:val="24"/>
          <w:szCs w:val="24"/>
        </w:rPr>
      </w:pPr>
      <w:r w:rsidRPr="00887FDC">
        <w:rPr>
          <w:sz w:val="24"/>
          <w:szCs w:val="24"/>
        </w:rPr>
        <w:t xml:space="preserve">If this informal approach does not result in enough progress being made, or the concerns are considered more </w:t>
      </w:r>
      <w:r w:rsidR="003E7328" w:rsidRPr="00887FDC">
        <w:rPr>
          <w:sz w:val="24"/>
          <w:szCs w:val="24"/>
        </w:rPr>
        <w:t>serious,</w:t>
      </w:r>
      <w:r w:rsidRPr="00887FDC">
        <w:rPr>
          <w:sz w:val="24"/>
          <w:szCs w:val="24"/>
        </w:rPr>
        <w:t xml:space="preserve"> or information requested is not supplied then the Council will treat the matter in a more formal way.  </w:t>
      </w:r>
    </w:p>
    <w:p w14:paraId="7370022C" w14:textId="77777777" w:rsidR="00370513" w:rsidRPr="00887FDC" w:rsidRDefault="00BB2B11" w:rsidP="00674544">
      <w:pPr>
        <w:spacing w:after="0" w:line="259" w:lineRule="auto"/>
        <w:ind w:left="785" w:right="-8" w:firstLine="0"/>
        <w:rPr>
          <w:sz w:val="24"/>
          <w:szCs w:val="24"/>
        </w:rPr>
      </w:pPr>
      <w:r w:rsidRPr="00887FDC">
        <w:rPr>
          <w:sz w:val="24"/>
          <w:szCs w:val="24"/>
        </w:rPr>
        <w:t xml:space="preserve"> </w:t>
      </w:r>
    </w:p>
    <w:p w14:paraId="2B104E84" w14:textId="77777777" w:rsidR="00370513" w:rsidRPr="00887FDC" w:rsidRDefault="00BB2B11" w:rsidP="00674544">
      <w:pPr>
        <w:ind w:left="780" w:right="-8"/>
        <w:rPr>
          <w:sz w:val="24"/>
          <w:szCs w:val="24"/>
        </w:rPr>
      </w:pPr>
      <w:r w:rsidRPr="00887FDC">
        <w:rPr>
          <w:sz w:val="24"/>
          <w:szCs w:val="24"/>
        </w:rPr>
        <w:t xml:space="preserve">Informal action is appropriate where; </w:t>
      </w:r>
    </w:p>
    <w:p w14:paraId="2BA0F399" w14:textId="77777777" w:rsidR="00370513" w:rsidRPr="00887FDC" w:rsidRDefault="00BB2B11" w:rsidP="00674544">
      <w:pPr>
        <w:spacing w:after="0" w:line="259" w:lineRule="auto"/>
        <w:ind w:left="785" w:right="-8" w:firstLine="0"/>
        <w:rPr>
          <w:sz w:val="24"/>
          <w:szCs w:val="24"/>
        </w:rPr>
      </w:pPr>
      <w:r w:rsidRPr="00887FDC">
        <w:rPr>
          <w:sz w:val="24"/>
          <w:szCs w:val="24"/>
        </w:rPr>
        <w:t xml:space="preserve"> </w:t>
      </w:r>
    </w:p>
    <w:p w14:paraId="58ADFFA9" w14:textId="77777777" w:rsidR="00370513" w:rsidRPr="003E7328" w:rsidRDefault="00BB2B11" w:rsidP="003D7759">
      <w:pPr>
        <w:pStyle w:val="ListParagraph"/>
        <w:numPr>
          <w:ilvl w:val="0"/>
          <w:numId w:val="14"/>
        </w:numPr>
        <w:ind w:left="1504" w:right="-8"/>
        <w:rPr>
          <w:sz w:val="24"/>
          <w:szCs w:val="24"/>
        </w:rPr>
      </w:pPr>
      <w:r w:rsidRPr="003E7328">
        <w:rPr>
          <w:sz w:val="24"/>
          <w:szCs w:val="24"/>
        </w:rPr>
        <w:t xml:space="preserve">The act or omission is trivial in nature and it can be simply remedied.  </w:t>
      </w:r>
    </w:p>
    <w:p w14:paraId="2635D063" w14:textId="77777777" w:rsidR="00370513" w:rsidRPr="003E7328" w:rsidRDefault="00BB2B11" w:rsidP="003D7759">
      <w:pPr>
        <w:pStyle w:val="ListParagraph"/>
        <w:numPr>
          <w:ilvl w:val="0"/>
          <w:numId w:val="14"/>
        </w:numPr>
        <w:ind w:left="1504" w:right="-8"/>
        <w:rPr>
          <w:sz w:val="24"/>
          <w:szCs w:val="24"/>
        </w:rPr>
      </w:pPr>
      <w:r w:rsidRPr="003E7328">
        <w:rPr>
          <w:sz w:val="24"/>
          <w:szCs w:val="24"/>
        </w:rPr>
        <w:t xml:space="preserve">Confidence in the individual/businesses management is high.  </w:t>
      </w:r>
    </w:p>
    <w:p w14:paraId="79881F35" w14:textId="77777777" w:rsidR="00370513" w:rsidRPr="003E7328" w:rsidRDefault="00BB2B11" w:rsidP="003D7759">
      <w:pPr>
        <w:pStyle w:val="ListParagraph"/>
        <w:numPr>
          <w:ilvl w:val="0"/>
          <w:numId w:val="14"/>
        </w:numPr>
        <w:ind w:left="1504" w:right="-8"/>
        <w:rPr>
          <w:sz w:val="24"/>
          <w:szCs w:val="24"/>
        </w:rPr>
      </w:pPr>
      <w:r w:rsidRPr="003E7328">
        <w:rPr>
          <w:sz w:val="24"/>
          <w:szCs w:val="24"/>
        </w:rPr>
        <w:t xml:space="preserve">There is good co-operation of the landlord in responding to any hazard(s) </w:t>
      </w:r>
    </w:p>
    <w:p w14:paraId="76222BC3" w14:textId="77777777" w:rsidR="00370513" w:rsidRPr="003E7328" w:rsidRDefault="00BB2B11" w:rsidP="003D7759">
      <w:pPr>
        <w:pStyle w:val="ListParagraph"/>
        <w:numPr>
          <w:ilvl w:val="0"/>
          <w:numId w:val="14"/>
        </w:numPr>
        <w:ind w:left="1504" w:right="-8"/>
        <w:rPr>
          <w:sz w:val="24"/>
          <w:szCs w:val="24"/>
        </w:rPr>
      </w:pPr>
      <w:r w:rsidRPr="003E7328">
        <w:rPr>
          <w:sz w:val="24"/>
          <w:szCs w:val="24"/>
        </w:rPr>
        <w:t>Any hazards pose a minimal risk to health</w:t>
      </w:r>
      <w:r w:rsidR="003E7328" w:rsidRPr="003E7328">
        <w:rPr>
          <w:sz w:val="24"/>
          <w:szCs w:val="24"/>
        </w:rPr>
        <w:t xml:space="preserve">. </w:t>
      </w:r>
    </w:p>
    <w:p w14:paraId="17F5CD41" w14:textId="77777777" w:rsidR="00370513" w:rsidRPr="003E7328" w:rsidRDefault="00BB2B11" w:rsidP="003D7759">
      <w:pPr>
        <w:pStyle w:val="ListParagraph"/>
        <w:numPr>
          <w:ilvl w:val="0"/>
          <w:numId w:val="14"/>
        </w:numPr>
        <w:ind w:left="1504" w:right="-8"/>
        <w:rPr>
          <w:sz w:val="24"/>
          <w:szCs w:val="24"/>
        </w:rPr>
      </w:pPr>
      <w:r w:rsidRPr="003E7328">
        <w:rPr>
          <w:sz w:val="24"/>
          <w:szCs w:val="24"/>
        </w:rPr>
        <w:t xml:space="preserve">There is insufficient evidence for formal action at the time (although formal action may follow later). </w:t>
      </w:r>
    </w:p>
    <w:p w14:paraId="4BD0025E" w14:textId="77777777" w:rsidR="00370513" w:rsidRPr="003E7328" w:rsidRDefault="00BB2B11" w:rsidP="003D7759">
      <w:pPr>
        <w:pStyle w:val="ListParagraph"/>
        <w:numPr>
          <w:ilvl w:val="0"/>
          <w:numId w:val="14"/>
        </w:numPr>
        <w:ind w:left="1504" w:right="-8"/>
        <w:rPr>
          <w:sz w:val="24"/>
          <w:szCs w:val="24"/>
        </w:rPr>
      </w:pPr>
      <w:r w:rsidRPr="003E7328">
        <w:rPr>
          <w:sz w:val="24"/>
          <w:szCs w:val="24"/>
        </w:rPr>
        <w:t xml:space="preserve">The views or circumstances of the occupiers or owners provide compelling reasons why formal action should not be taken. </w:t>
      </w:r>
    </w:p>
    <w:p w14:paraId="05F79C21" w14:textId="77777777" w:rsidR="00370513" w:rsidRPr="003E7328" w:rsidRDefault="00BB2B11" w:rsidP="003D7759">
      <w:pPr>
        <w:pStyle w:val="ListParagraph"/>
        <w:numPr>
          <w:ilvl w:val="0"/>
          <w:numId w:val="14"/>
        </w:numPr>
        <w:ind w:left="1504" w:right="-8"/>
        <w:rPr>
          <w:sz w:val="24"/>
          <w:szCs w:val="24"/>
        </w:rPr>
      </w:pPr>
      <w:r w:rsidRPr="003E7328">
        <w:rPr>
          <w:sz w:val="24"/>
          <w:szCs w:val="24"/>
        </w:rPr>
        <w:t xml:space="preserve">There are no concerns that the tenant may be subject to retaliatory eviction. </w:t>
      </w:r>
    </w:p>
    <w:p w14:paraId="072D5883" w14:textId="77777777" w:rsidR="00370513" w:rsidRPr="00887FDC" w:rsidRDefault="00BB2B11" w:rsidP="00674544">
      <w:pPr>
        <w:spacing w:after="0" w:line="259" w:lineRule="auto"/>
        <w:ind w:left="825" w:right="-8" w:firstLine="0"/>
        <w:rPr>
          <w:sz w:val="24"/>
          <w:szCs w:val="24"/>
        </w:rPr>
      </w:pPr>
      <w:r w:rsidRPr="00887FDC">
        <w:rPr>
          <w:sz w:val="24"/>
          <w:szCs w:val="24"/>
        </w:rPr>
        <w:t xml:space="preserve"> </w:t>
      </w:r>
    </w:p>
    <w:p w14:paraId="71A947BE" w14:textId="77777777" w:rsidR="00370513" w:rsidRDefault="00BB2B11" w:rsidP="00674544">
      <w:pPr>
        <w:spacing w:after="0" w:line="259" w:lineRule="auto"/>
        <w:ind w:left="427" w:right="-8" w:firstLine="0"/>
      </w:pPr>
      <w:r>
        <w:rPr>
          <w:b/>
        </w:rPr>
        <w:t xml:space="preserve"> </w:t>
      </w:r>
    </w:p>
    <w:p w14:paraId="06324009" w14:textId="77777777" w:rsidR="00370513" w:rsidRPr="00560A62" w:rsidRDefault="00BB2B11" w:rsidP="003D7759">
      <w:pPr>
        <w:pStyle w:val="Heading2"/>
        <w:numPr>
          <w:ilvl w:val="1"/>
          <w:numId w:val="13"/>
        </w:numPr>
        <w:rPr>
          <w:sz w:val="24"/>
          <w:szCs w:val="24"/>
        </w:rPr>
      </w:pPr>
      <w:bookmarkStart w:id="6" w:name="_Toc87962970"/>
      <w:r w:rsidRPr="00560A62">
        <w:rPr>
          <w:sz w:val="24"/>
          <w:szCs w:val="24"/>
        </w:rPr>
        <w:t>Formal action</w:t>
      </w:r>
      <w:bookmarkEnd w:id="6"/>
      <w:r w:rsidRPr="00560A62">
        <w:rPr>
          <w:sz w:val="24"/>
          <w:szCs w:val="24"/>
        </w:rPr>
        <w:t xml:space="preserve"> </w:t>
      </w:r>
    </w:p>
    <w:p w14:paraId="50CF3E0F" w14:textId="77777777" w:rsidR="00370513" w:rsidRDefault="00BB2B11" w:rsidP="004675CC">
      <w:pPr>
        <w:spacing w:after="0" w:line="259" w:lineRule="auto"/>
        <w:ind w:left="583" w:right="0" w:firstLine="0"/>
      </w:pPr>
      <w:r>
        <w:t xml:space="preserve">  </w:t>
      </w:r>
    </w:p>
    <w:p w14:paraId="398CA668" w14:textId="77777777" w:rsidR="00370513" w:rsidRPr="008E6DA7" w:rsidRDefault="00BB2B11" w:rsidP="00674544">
      <w:pPr>
        <w:ind w:left="780" w:right="-8"/>
        <w:rPr>
          <w:sz w:val="24"/>
          <w:szCs w:val="24"/>
        </w:rPr>
      </w:pPr>
      <w:r w:rsidRPr="008E6DA7">
        <w:rPr>
          <w:sz w:val="24"/>
          <w:szCs w:val="24"/>
        </w:rPr>
        <w:t xml:space="preserve">In some cases, the Council are under a legal duty to take formal action such as when there is a category 1 hazard under the Housing Act 2004. </w:t>
      </w:r>
    </w:p>
    <w:p w14:paraId="63D8BF44" w14:textId="77777777" w:rsidR="00370513" w:rsidRPr="008E6DA7" w:rsidRDefault="00BB2B11" w:rsidP="00674544">
      <w:pPr>
        <w:spacing w:after="0" w:line="259" w:lineRule="auto"/>
        <w:ind w:left="785" w:right="-8" w:firstLine="0"/>
        <w:rPr>
          <w:sz w:val="24"/>
          <w:szCs w:val="24"/>
        </w:rPr>
      </w:pPr>
      <w:r w:rsidRPr="008E6DA7">
        <w:rPr>
          <w:sz w:val="24"/>
          <w:szCs w:val="24"/>
        </w:rPr>
        <w:t xml:space="preserve"> </w:t>
      </w:r>
    </w:p>
    <w:p w14:paraId="0D2E8B98" w14:textId="77777777" w:rsidR="00370513" w:rsidRDefault="00BB2B11" w:rsidP="00674544">
      <w:pPr>
        <w:ind w:left="780" w:right="-8"/>
        <w:rPr>
          <w:sz w:val="24"/>
          <w:szCs w:val="24"/>
        </w:rPr>
      </w:pPr>
      <w:r w:rsidRPr="008E6DA7">
        <w:rPr>
          <w:sz w:val="24"/>
          <w:szCs w:val="24"/>
        </w:rPr>
        <w:t xml:space="preserve">Formal action will be taken when: </w:t>
      </w:r>
    </w:p>
    <w:p w14:paraId="4DADEB4F" w14:textId="77777777" w:rsidR="003E7328" w:rsidRDefault="003E7328" w:rsidP="00674544">
      <w:pPr>
        <w:ind w:left="780" w:right="-8"/>
        <w:rPr>
          <w:sz w:val="24"/>
          <w:szCs w:val="24"/>
        </w:rPr>
      </w:pPr>
    </w:p>
    <w:p w14:paraId="24290C2B" w14:textId="77777777" w:rsidR="003E7328" w:rsidRPr="003E7328" w:rsidRDefault="00BB2B11" w:rsidP="003D7759">
      <w:pPr>
        <w:pStyle w:val="ListParagraph"/>
        <w:numPr>
          <w:ilvl w:val="0"/>
          <w:numId w:val="15"/>
        </w:numPr>
        <w:ind w:left="1490" w:right="-8"/>
        <w:rPr>
          <w:sz w:val="24"/>
          <w:szCs w:val="24"/>
        </w:rPr>
      </w:pPr>
      <w:r w:rsidRPr="003E7328">
        <w:rPr>
          <w:sz w:val="24"/>
          <w:szCs w:val="24"/>
        </w:rPr>
        <w:t xml:space="preserve">The Council is legally required to take formal action, </w:t>
      </w:r>
    </w:p>
    <w:p w14:paraId="55C498A0" w14:textId="77777777" w:rsidR="003E7328" w:rsidRPr="003E7328" w:rsidRDefault="00BB2B11" w:rsidP="003D7759">
      <w:pPr>
        <w:pStyle w:val="ListParagraph"/>
        <w:numPr>
          <w:ilvl w:val="0"/>
          <w:numId w:val="15"/>
        </w:numPr>
        <w:ind w:left="1490" w:right="-8"/>
        <w:rPr>
          <w:sz w:val="24"/>
          <w:szCs w:val="24"/>
        </w:rPr>
      </w:pPr>
      <w:r w:rsidRPr="003E7328">
        <w:rPr>
          <w:sz w:val="24"/>
          <w:szCs w:val="24"/>
        </w:rPr>
        <w:t xml:space="preserve">Informal action has not resulted in compliance or progress. See Appendix 1 detailing the service standards. </w:t>
      </w:r>
    </w:p>
    <w:p w14:paraId="72200525" w14:textId="77777777" w:rsidR="003E7328" w:rsidRPr="003E7328" w:rsidRDefault="00BB2B11" w:rsidP="003D7759">
      <w:pPr>
        <w:pStyle w:val="ListParagraph"/>
        <w:numPr>
          <w:ilvl w:val="0"/>
          <w:numId w:val="15"/>
        </w:numPr>
        <w:ind w:left="1490" w:right="-8"/>
        <w:rPr>
          <w:sz w:val="24"/>
          <w:szCs w:val="24"/>
        </w:rPr>
      </w:pPr>
      <w:r w:rsidRPr="003E7328">
        <w:rPr>
          <w:sz w:val="24"/>
          <w:szCs w:val="24"/>
        </w:rPr>
        <w:t xml:space="preserve">There is a serious risk to an occupier or member of the public. </w:t>
      </w:r>
    </w:p>
    <w:p w14:paraId="5172402C" w14:textId="77777777" w:rsidR="003E7328" w:rsidRPr="003E7328" w:rsidRDefault="00BB2B11" w:rsidP="003D7759">
      <w:pPr>
        <w:pStyle w:val="ListParagraph"/>
        <w:numPr>
          <w:ilvl w:val="0"/>
          <w:numId w:val="15"/>
        </w:numPr>
        <w:ind w:left="1490" w:right="-8"/>
        <w:rPr>
          <w:sz w:val="24"/>
          <w:szCs w:val="24"/>
        </w:rPr>
      </w:pPr>
      <w:r w:rsidRPr="003E7328">
        <w:rPr>
          <w:sz w:val="24"/>
          <w:szCs w:val="24"/>
        </w:rPr>
        <w:t xml:space="preserve">An owner or landlord is known to have a history of non-compliance with statutory requirements. </w:t>
      </w:r>
    </w:p>
    <w:p w14:paraId="2714A8D5" w14:textId="77777777" w:rsidR="003E7328" w:rsidRPr="003E7328" w:rsidRDefault="00BB2B11" w:rsidP="003D7759">
      <w:pPr>
        <w:pStyle w:val="ListParagraph"/>
        <w:numPr>
          <w:ilvl w:val="0"/>
          <w:numId w:val="15"/>
        </w:numPr>
        <w:ind w:left="1490" w:right="-8"/>
        <w:rPr>
          <w:sz w:val="24"/>
          <w:szCs w:val="24"/>
        </w:rPr>
      </w:pPr>
      <w:r w:rsidRPr="003E7328">
        <w:rPr>
          <w:sz w:val="24"/>
          <w:szCs w:val="24"/>
        </w:rPr>
        <w:t xml:space="preserve">There is a belief that the tenant may be subject to retaliatory eviction. </w:t>
      </w:r>
    </w:p>
    <w:p w14:paraId="5E9DCCD7" w14:textId="77777777" w:rsidR="003E7328" w:rsidRPr="003E7328" w:rsidRDefault="00BB2B11" w:rsidP="003D7759">
      <w:pPr>
        <w:pStyle w:val="ListParagraph"/>
        <w:numPr>
          <w:ilvl w:val="0"/>
          <w:numId w:val="15"/>
        </w:numPr>
        <w:ind w:left="1490" w:right="-8"/>
        <w:rPr>
          <w:sz w:val="24"/>
          <w:szCs w:val="24"/>
        </w:rPr>
      </w:pPr>
      <w:r w:rsidRPr="003E7328">
        <w:rPr>
          <w:sz w:val="24"/>
          <w:szCs w:val="24"/>
        </w:rPr>
        <w:t xml:space="preserve">A serious offence has been committed. </w:t>
      </w:r>
    </w:p>
    <w:p w14:paraId="66C84FA9" w14:textId="77777777" w:rsidR="003E7328" w:rsidRPr="003E7328" w:rsidRDefault="00BB2B11" w:rsidP="003D7759">
      <w:pPr>
        <w:pStyle w:val="ListParagraph"/>
        <w:numPr>
          <w:ilvl w:val="0"/>
          <w:numId w:val="15"/>
        </w:numPr>
        <w:ind w:left="1490" w:right="-8"/>
        <w:rPr>
          <w:sz w:val="24"/>
          <w:szCs w:val="24"/>
        </w:rPr>
      </w:pPr>
      <w:r w:rsidRPr="003E7328">
        <w:rPr>
          <w:sz w:val="24"/>
          <w:szCs w:val="24"/>
        </w:rPr>
        <w:t>The consequences of non-compliance are significant.</w:t>
      </w:r>
    </w:p>
    <w:p w14:paraId="2DA4F464" w14:textId="77777777" w:rsidR="003E7328" w:rsidRPr="003E7328" w:rsidRDefault="00BB2B11" w:rsidP="003D7759">
      <w:pPr>
        <w:pStyle w:val="ListParagraph"/>
        <w:numPr>
          <w:ilvl w:val="0"/>
          <w:numId w:val="15"/>
        </w:numPr>
        <w:ind w:left="1490" w:right="-8"/>
        <w:rPr>
          <w:sz w:val="24"/>
          <w:szCs w:val="24"/>
        </w:rPr>
      </w:pPr>
      <w:r w:rsidRPr="003E7328">
        <w:rPr>
          <w:sz w:val="24"/>
          <w:szCs w:val="24"/>
        </w:rPr>
        <w:t xml:space="preserve">The likely ability of any witnesses to give evidence and their willingness to co-operate in the case of a prosecution. </w:t>
      </w:r>
    </w:p>
    <w:p w14:paraId="2C406CAE" w14:textId="77777777" w:rsidR="00370513" w:rsidRPr="003E7328" w:rsidRDefault="00BB2B11" w:rsidP="003D7759">
      <w:pPr>
        <w:pStyle w:val="ListParagraph"/>
        <w:numPr>
          <w:ilvl w:val="0"/>
          <w:numId w:val="15"/>
        </w:numPr>
        <w:ind w:left="1490" w:right="-8"/>
        <w:rPr>
          <w:sz w:val="24"/>
          <w:szCs w:val="24"/>
        </w:rPr>
      </w:pPr>
      <w:r w:rsidRPr="003E7328">
        <w:rPr>
          <w:sz w:val="24"/>
          <w:szCs w:val="24"/>
        </w:rPr>
        <w:t>Where an empty property is a priority for action e.g. negative  impact on the local community</w:t>
      </w:r>
    </w:p>
    <w:p w14:paraId="3E962C92" w14:textId="77777777" w:rsidR="00370513" w:rsidRPr="00244102" w:rsidRDefault="00370513" w:rsidP="00674544">
      <w:pPr>
        <w:spacing w:after="0" w:line="259" w:lineRule="auto"/>
        <w:ind w:left="583" w:right="-8" w:firstLine="0"/>
        <w:rPr>
          <w:sz w:val="24"/>
          <w:szCs w:val="24"/>
        </w:rPr>
      </w:pPr>
    </w:p>
    <w:p w14:paraId="2238C351" w14:textId="77777777" w:rsidR="00370513" w:rsidRPr="00560A62" w:rsidRDefault="00BB2B11" w:rsidP="003D7759">
      <w:pPr>
        <w:pStyle w:val="Heading2"/>
        <w:numPr>
          <w:ilvl w:val="1"/>
          <w:numId w:val="13"/>
        </w:numPr>
        <w:rPr>
          <w:sz w:val="24"/>
          <w:szCs w:val="24"/>
        </w:rPr>
      </w:pPr>
      <w:bookmarkStart w:id="7" w:name="_Toc87962971"/>
      <w:r w:rsidRPr="00560A62">
        <w:rPr>
          <w:sz w:val="24"/>
          <w:szCs w:val="24"/>
        </w:rPr>
        <w:t>Statutory Notices under the Housing Act 2004</w:t>
      </w:r>
      <w:bookmarkEnd w:id="7"/>
      <w:r w:rsidRPr="00560A62">
        <w:rPr>
          <w:sz w:val="24"/>
          <w:szCs w:val="24"/>
        </w:rPr>
        <w:t xml:space="preserve"> </w:t>
      </w:r>
    </w:p>
    <w:p w14:paraId="76A9D1F0" w14:textId="77777777" w:rsidR="00370513" w:rsidRDefault="00BB2B11" w:rsidP="004675CC">
      <w:pPr>
        <w:spacing w:after="0" w:line="259" w:lineRule="auto"/>
        <w:ind w:left="583" w:right="0" w:firstLine="0"/>
      </w:pPr>
      <w:r>
        <w:t xml:space="preserve"> </w:t>
      </w:r>
    </w:p>
    <w:p w14:paraId="6BE7EA62" w14:textId="77777777" w:rsidR="00370513" w:rsidRDefault="00BB2B11" w:rsidP="00674544">
      <w:pPr>
        <w:ind w:left="802" w:right="-8"/>
        <w:rPr>
          <w:sz w:val="24"/>
          <w:szCs w:val="24"/>
        </w:rPr>
      </w:pPr>
      <w:r w:rsidRPr="00D566E7">
        <w:rPr>
          <w:sz w:val="24"/>
          <w:szCs w:val="24"/>
        </w:rPr>
        <w:t>Although notices are made under a variety of legislation, most notices and</w:t>
      </w:r>
      <w:r w:rsidR="00887FDC" w:rsidRPr="00D566E7">
        <w:rPr>
          <w:sz w:val="24"/>
          <w:szCs w:val="24"/>
        </w:rPr>
        <w:t xml:space="preserve"> orders made by the Strategic Housing T</w:t>
      </w:r>
      <w:r w:rsidR="00AC478C" w:rsidRPr="00D566E7">
        <w:rPr>
          <w:sz w:val="24"/>
          <w:szCs w:val="24"/>
        </w:rPr>
        <w:t>eam</w:t>
      </w:r>
      <w:r w:rsidRPr="00D566E7">
        <w:rPr>
          <w:sz w:val="24"/>
          <w:szCs w:val="24"/>
        </w:rPr>
        <w:t xml:space="preserve"> are issued under the Housing Act 2004.</w:t>
      </w:r>
      <w:r w:rsidR="003E7328">
        <w:rPr>
          <w:sz w:val="24"/>
          <w:szCs w:val="24"/>
        </w:rPr>
        <w:t xml:space="preserve"> </w:t>
      </w:r>
      <w:r w:rsidR="00244102">
        <w:rPr>
          <w:sz w:val="24"/>
          <w:szCs w:val="24"/>
        </w:rPr>
        <w:t xml:space="preserve">They </w:t>
      </w:r>
      <w:r w:rsidR="000B63EC">
        <w:rPr>
          <w:sz w:val="24"/>
          <w:szCs w:val="24"/>
        </w:rPr>
        <w:t>are used</w:t>
      </w:r>
      <w:r w:rsidR="00244102">
        <w:rPr>
          <w:sz w:val="24"/>
          <w:szCs w:val="24"/>
        </w:rPr>
        <w:t xml:space="preserve"> in both single family dwellings and HMOs.</w:t>
      </w:r>
      <w:r w:rsidRPr="00D566E7">
        <w:rPr>
          <w:sz w:val="24"/>
          <w:szCs w:val="24"/>
        </w:rPr>
        <w:t xml:space="preserve"> The mai</w:t>
      </w:r>
      <w:r w:rsidR="007F5750">
        <w:rPr>
          <w:sz w:val="24"/>
          <w:szCs w:val="24"/>
        </w:rPr>
        <w:t>n ones used under this Act are:</w:t>
      </w:r>
    </w:p>
    <w:p w14:paraId="3B1797BB" w14:textId="77777777" w:rsidR="00370513" w:rsidRDefault="00370513" w:rsidP="00674544">
      <w:pPr>
        <w:spacing w:after="0" w:line="259" w:lineRule="auto"/>
        <w:ind w:left="807" w:right="-8" w:firstLine="0"/>
      </w:pPr>
    </w:p>
    <w:p w14:paraId="1324AA97" w14:textId="77777777" w:rsidR="003E7328" w:rsidRPr="00ED05A1" w:rsidRDefault="00BB2B11" w:rsidP="003D7759">
      <w:pPr>
        <w:pStyle w:val="ListParagraph"/>
        <w:numPr>
          <w:ilvl w:val="0"/>
          <w:numId w:val="16"/>
        </w:numPr>
        <w:spacing w:after="0" w:line="259" w:lineRule="auto"/>
        <w:ind w:left="1527" w:right="-8"/>
        <w:rPr>
          <w:sz w:val="24"/>
          <w:szCs w:val="24"/>
        </w:rPr>
      </w:pPr>
      <w:r w:rsidRPr="00ED05A1">
        <w:rPr>
          <w:sz w:val="24"/>
          <w:szCs w:val="24"/>
        </w:rPr>
        <w:t xml:space="preserve">Improvement Notice (sections 11 and 12) </w:t>
      </w:r>
    </w:p>
    <w:p w14:paraId="00B12B8A" w14:textId="77777777" w:rsidR="003E7328" w:rsidRPr="00ED05A1" w:rsidRDefault="00BB2B11" w:rsidP="003D7759">
      <w:pPr>
        <w:pStyle w:val="ListParagraph"/>
        <w:numPr>
          <w:ilvl w:val="0"/>
          <w:numId w:val="16"/>
        </w:numPr>
        <w:spacing w:after="0" w:line="259" w:lineRule="auto"/>
        <w:ind w:left="1527" w:right="-8"/>
        <w:rPr>
          <w:sz w:val="24"/>
          <w:szCs w:val="24"/>
        </w:rPr>
      </w:pPr>
      <w:r w:rsidRPr="00ED05A1">
        <w:rPr>
          <w:sz w:val="24"/>
          <w:szCs w:val="24"/>
        </w:rPr>
        <w:t xml:space="preserve">Prohibition Order (sections 20 and 21) </w:t>
      </w:r>
    </w:p>
    <w:p w14:paraId="27E007F4" w14:textId="77777777" w:rsidR="003E7328" w:rsidRPr="00ED05A1" w:rsidRDefault="00BB2B11" w:rsidP="003D7759">
      <w:pPr>
        <w:pStyle w:val="ListParagraph"/>
        <w:numPr>
          <w:ilvl w:val="0"/>
          <w:numId w:val="16"/>
        </w:numPr>
        <w:spacing w:after="0" w:line="259" w:lineRule="auto"/>
        <w:ind w:left="1527" w:right="-8"/>
        <w:rPr>
          <w:sz w:val="24"/>
          <w:szCs w:val="24"/>
        </w:rPr>
      </w:pPr>
      <w:r w:rsidRPr="00ED05A1">
        <w:rPr>
          <w:sz w:val="24"/>
          <w:szCs w:val="24"/>
        </w:rPr>
        <w:t xml:space="preserve">Emergency Remedial Action (sections 40 and 41) </w:t>
      </w:r>
    </w:p>
    <w:p w14:paraId="589DE5AB" w14:textId="77777777" w:rsidR="003E7328" w:rsidRPr="00ED05A1" w:rsidRDefault="00BB2B11" w:rsidP="003D7759">
      <w:pPr>
        <w:pStyle w:val="ListParagraph"/>
        <w:numPr>
          <w:ilvl w:val="0"/>
          <w:numId w:val="16"/>
        </w:numPr>
        <w:spacing w:after="0" w:line="259" w:lineRule="auto"/>
        <w:ind w:left="1527" w:right="-8"/>
        <w:rPr>
          <w:sz w:val="24"/>
          <w:szCs w:val="24"/>
        </w:rPr>
      </w:pPr>
      <w:r w:rsidRPr="00ED05A1">
        <w:rPr>
          <w:sz w:val="24"/>
          <w:szCs w:val="24"/>
        </w:rPr>
        <w:t xml:space="preserve">Emergency Prohibition Order (sections 43) </w:t>
      </w:r>
    </w:p>
    <w:p w14:paraId="3C80C825" w14:textId="77777777" w:rsidR="003E7328" w:rsidRPr="00ED05A1" w:rsidRDefault="00BB2B11" w:rsidP="003D7759">
      <w:pPr>
        <w:pStyle w:val="ListParagraph"/>
        <w:numPr>
          <w:ilvl w:val="0"/>
          <w:numId w:val="16"/>
        </w:numPr>
        <w:spacing w:after="0" w:line="259" w:lineRule="auto"/>
        <w:ind w:left="1527" w:right="-8"/>
        <w:rPr>
          <w:sz w:val="24"/>
          <w:szCs w:val="24"/>
        </w:rPr>
      </w:pPr>
      <w:r w:rsidRPr="00ED05A1">
        <w:rPr>
          <w:sz w:val="24"/>
          <w:szCs w:val="24"/>
        </w:rPr>
        <w:t xml:space="preserve">Hazard Awareness Notice (sections 28 and 29) </w:t>
      </w:r>
    </w:p>
    <w:p w14:paraId="338B0EB5" w14:textId="77777777" w:rsidR="003E7328" w:rsidRPr="00ED05A1" w:rsidRDefault="00BB2B11" w:rsidP="003D7759">
      <w:pPr>
        <w:pStyle w:val="ListParagraph"/>
        <w:numPr>
          <w:ilvl w:val="0"/>
          <w:numId w:val="16"/>
        </w:numPr>
        <w:spacing w:after="0" w:line="259" w:lineRule="auto"/>
        <w:ind w:left="1527" w:right="-8"/>
        <w:rPr>
          <w:sz w:val="24"/>
          <w:szCs w:val="24"/>
        </w:rPr>
      </w:pPr>
      <w:r w:rsidRPr="00ED05A1">
        <w:rPr>
          <w:sz w:val="24"/>
          <w:szCs w:val="24"/>
        </w:rPr>
        <w:t>Suspended Improvement or Prohibition notice/order</w:t>
      </w:r>
    </w:p>
    <w:p w14:paraId="78BFF25E" w14:textId="77777777" w:rsidR="00370513" w:rsidRDefault="00370513" w:rsidP="00674544">
      <w:pPr>
        <w:spacing w:after="2" w:line="259" w:lineRule="auto"/>
        <w:ind w:left="807" w:right="-8" w:firstLine="60"/>
      </w:pPr>
    </w:p>
    <w:p w14:paraId="76C1FE53" w14:textId="77777777" w:rsidR="00370513" w:rsidRPr="00D566E7" w:rsidRDefault="00BB2B11" w:rsidP="00674544">
      <w:pPr>
        <w:ind w:left="802" w:right="-8"/>
        <w:rPr>
          <w:sz w:val="24"/>
          <w:szCs w:val="24"/>
        </w:rPr>
      </w:pPr>
      <w:r>
        <w:rPr>
          <w:sz w:val="24"/>
          <w:szCs w:val="24"/>
        </w:rPr>
        <w:t xml:space="preserve">The table below </w:t>
      </w:r>
      <w:r w:rsidR="003F6D3A" w:rsidRPr="00D566E7">
        <w:rPr>
          <w:sz w:val="24"/>
          <w:szCs w:val="24"/>
        </w:rPr>
        <w:t xml:space="preserve">provides a guide to the likely action the Council will take under the Housing Act 2004. However, each case will be considered individually. </w:t>
      </w:r>
    </w:p>
    <w:p w14:paraId="0B46B1DD" w14:textId="77777777" w:rsidR="00B04CD4" w:rsidRDefault="00B04CD4" w:rsidP="00674544">
      <w:pPr>
        <w:spacing w:after="0" w:line="259" w:lineRule="auto"/>
        <w:ind w:left="807" w:right="-8" w:firstLine="0"/>
        <w:rPr>
          <w:sz w:val="24"/>
          <w:szCs w:val="24"/>
        </w:rPr>
      </w:pPr>
    </w:p>
    <w:p w14:paraId="32221A91" w14:textId="77777777" w:rsidR="00BE5403" w:rsidRDefault="00BB2B11" w:rsidP="00674544">
      <w:pPr>
        <w:spacing w:after="0" w:line="259" w:lineRule="auto"/>
        <w:ind w:left="807" w:right="-8" w:firstLine="0"/>
        <w:rPr>
          <w:sz w:val="24"/>
          <w:szCs w:val="24"/>
        </w:rPr>
      </w:pPr>
      <w:r>
        <w:rPr>
          <w:sz w:val="24"/>
          <w:szCs w:val="24"/>
        </w:rPr>
        <w:t xml:space="preserve">Notices will be registered as local land charges until complied with. </w:t>
      </w:r>
    </w:p>
    <w:p w14:paraId="6161F7C1" w14:textId="77777777" w:rsidR="00BE5403" w:rsidRDefault="00BE5403" w:rsidP="004675CC">
      <w:pPr>
        <w:spacing w:after="0" w:line="259" w:lineRule="auto"/>
        <w:ind w:left="583" w:right="0" w:firstLine="0"/>
        <w:rPr>
          <w:sz w:val="24"/>
          <w:szCs w:val="24"/>
        </w:rPr>
      </w:pPr>
    </w:p>
    <w:p w14:paraId="066A811B" w14:textId="77777777" w:rsidR="00B04CD4" w:rsidRPr="00D566E7" w:rsidRDefault="00B04CD4" w:rsidP="004675CC">
      <w:pPr>
        <w:spacing w:after="0" w:line="259" w:lineRule="auto"/>
        <w:ind w:left="583" w:right="0" w:firstLine="0"/>
        <w:rPr>
          <w:sz w:val="24"/>
          <w:szCs w:val="24"/>
        </w:rPr>
      </w:pPr>
    </w:p>
    <w:p w14:paraId="3EE7A20E" w14:textId="77777777" w:rsidR="00ED5602" w:rsidRPr="00560A62" w:rsidRDefault="00BB2B11" w:rsidP="003D7759">
      <w:pPr>
        <w:pStyle w:val="Heading2"/>
        <w:numPr>
          <w:ilvl w:val="1"/>
          <w:numId w:val="13"/>
        </w:numPr>
        <w:rPr>
          <w:sz w:val="24"/>
          <w:szCs w:val="24"/>
        </w:rPr>
      </w:pPr>
      <w:bookmarkStart w:id="8" w:name="_Toc87962972"/>
      <w:r w:rsidRPr="00560A62">
        <w:rPr>
          <w:sz w:val="24"/>
          <w:szCs w:val="24"/>
        </w:rPr>
        <w:t>Houses in Multiple Occupation (HMO’s)</w:t>
      </w:r>
      <w:bookmarkEnd w:id="8"/>
      <w:r w:rsidRPr="00560A62">
        <w:rPr>
          <w:sz w:val="24"/>
          <w:szCs w:val="24"/>
        </w:rPr>
        <w:t xml:space="preserve"> </w:t>
      </w:r>
    </w:p>
    <w:p w14:paraId="5740C43B" w14:textId="77777777" w:rsidR="00ED5602" w:rsidRPr="00D566E7" w:rsidRDefault="00ED5602" w:rsidP="004675CC">
      <w:pPr>
        <w:spacing w:after="0" w:line="259" w:lineRule="auto"/>
        <w:ind w:left="583" w:right="0" w:firstLine="0"/>
        <w:rPr>
          <w:b/>
          <w:sz w:val="24"/>
          <w:szCs w:val="24"/>
        </w:rPr>
      </w:pPr>
    </w:p>
    <w:p w14:paraId="6AB500C5" w14:textId="77777777" w:rsidR="00F53B60" w:rsidRDefault="00BB2B11" w:rsidP="00B37468">
      <w:pPr>
        <w:spacing w:after="0" w:line="259" w:lineRule="auto"/>
        <w:ind w:left="792" w:right="0" w:firstLine="0"/>
        <w:rPr>
          <w:sz w:val="24"/>
          <w:szCs w:val="24"/>
        </w:rPr>
      </w:pPr>
      <w:r w:rsidRPr="00D566E7">
        <w:rPr>
          <w:sz w:val="24"/>
          <w:szCs w:val="24"/>
        </w:rPr>
        <w:t>Failure to licence a relevant HMO,</w:t>
      </w:r>
      <w:r w:rsidR="00D566E7">
        <w:rPr>
          <w:sz w:val="24"/>
          <w:szCs w:val="24"/>
        </w:rPr>
        <w:t>*</w:t>
      </w:r>
      <w:r w:rsidRPr="00D566E7">
        <w:rPr>
          <w:sz w:val="24"/>
          <w:szCs w:val="24"/>
        </w:rPr>
        <w:t xml:space="preserve"> disrepair issues and any failures of the standards or Management Regulations are dealt with under the provisions of the  Housing Act 2004/HPA 2016  and fall within the scope and approach of this policy.</w:t>
      </w:r>
    </w:p>
    <w:p w14:paraId="3CEB70A4" w14:textId="77777777" w:rsidR="003E7328" w:rsidRDefault="003E7328" w:rsidP="00B37468">
      <w:pPr>
        <w:spacing w:after="0" w:line="259" w:lineRule="auto"/>
        <w:ind w:left="792" w:right="0" w:firstLine="0"/>
        <w:rPr>
          <w:sz w:val="24"/>
          <w:szCs w:val="24"/>
        </w:rPr>
      </w:pPr>
    </w:p>
    <w:p w14:paraId="2F4D0CB6" w14:textId="77777777" w:rsidR="003E7328" w:rsidRDefault="00BB2B11" w:rsidP="00B37468">
      <w:pPr>
        <w:spacing w:after="0" w:line="259" w:lineRule="auto"/>
        <w:ind w:left="792" w:right="0" w:firstLine="0"/>
        <w:rPr>
          <w:sz w:val="24"/>
          <w:szCs w:val="24"/>
        </w:rPr>
      </w:pPr>
      <w:r w:rsidRPr="00D566E7">
        <w:rPr>
          <w:sz w:val="24"/>
          <w:szCs w:val="24"/>
        </w:rPr>
        <w:t>The Council will also use provisions u</w:t>
      </w:r>
      <w:r w:rsidR="00D566E7" w:rsidRPr="00D566E7">
        <w:rPr>
          <w:sz w:val="24"/>
          <w:szCs w:val="24"/>
        </w:rPr>
        <w:t xml:space="preserve">nder anti-social behaviour law </w:t>
      </w:r>
      <w:r w:rsidRPr="00D566E7">
        <w:rPr>
          <w:sz w:val="24"/>
          <w:szCs w:val="24"/>
        </w:rPr>
        <w:t>to regulate HMOs.</w:t>
      </w:r>
    </w:p>
    <w:p w14:paraId="39ED6062" w14:textId="77777777" w:rsidR="00ED5602" w:rsidRDefault="00BB2B11" w:rsidP="00B37468">
      <w:pPr>
        <w:spacing w:after="0" w:line="259" w:lineRule="auto"/>
        <w:ind w:left="792" w:right="0" w:firstLine="0"/>
        <w:rPr>
          <w:sz w:val="24"/>
          <w:szCs w:val="24"/>
        </w:rPr>
      </w:pPr>
      <w:r w:rsidRPr="00D566E7">
        <w:rPr>
          <w:sz w:val="24"/>
          <w:szCs w:val="24"/>
        </w:rPr>
        <w:t xml:space="preserve">  </w:t>
      </w:r>
    </w:p>
    <w:p w14:paraId="62976744" w14:textId="77777777" w:rsidR="00F53B60" w:rsidRDefault="00BB2B11" w:rsidP="00B37468">
      <w:pPr>
        <w:spacing w:after="0" w:line="259" w:lineRule="auto"/>
        <w:ind w:left="792" w:right="0" w:firstLine="0"/>
        <w:rPr>
          <w:sz w:val="24"/>
          <w:szCs w:val="24"/>
        </w:rPr>
      </w:pPr>
      <w:r>
        <w:rPr>
          <w:sz w:val="24"/>
          <w:szCs w:val="24"/>
        </w:rPr>
        <w:t xml:space="preserve">Both local and national standards need to be complied with. </w:t>
      </w:r>
    </w:p>
    <w:p w14:paraId="65618979" w14:textId="77777777" w:rsidR="00B04010" w:rsidRDefault="00B04010" w:rsidP="004675CC">
      <w:pPr>
        <w:spacing w:after="0" w:line="259" w:lineRule="auto"/>
        <w:ind w:left="156" w:right="0" w:firstLine="0"/>
        <w:rPr>
          <w:sz w:val="24"/>
          <w:szCs w:val="24"/>
        </w:rPr>
      </w:pPr>
    </w:p>
    <w:p w14:paraId="69E3C4C4" w14:textId="77777777" w:rsidR="00D566E7" w:rsidRPr="003E7328" w:rsidRDefault="00BB2B11" w:rsidP="004675CC">
      <w:pPr>
        <w:spacing w:after="0" w:line="259" w:lineRule="auto"/>
        <w:ind w:left="583" w:right="0" w:firstLine="0"/>
        <w:rPr>
          <w:b/>
          <w:i/>
          <w:iCs/>
          <w:color w:val="auto"/>
          <w:sz w:val="20"/>
          <w:szCs w:val="20"/>
        </w:rPr>
      </w:pPr>
      <w:r w:rsidRPr="003E7328">
        <w:rPr>
          <w:i/>
          <w:iCs/>
          <w:sz w:val="20"/>
          <w:szCs w:val="20"/>
        </w:rPr>
        <w:t xml:space="preserve">  </w:t>
      </w:r>
      <w:r w:rsidR="007F5750" w:rsidRPr="003E7328">
        <w:rPr>
          <w:i/>
          <w:iCs/>
          <w:sz w:val="20"/>
          <w:szCs w:val="20"/>
        </w:rPr>
        <w:t xml:space="preserve">   *</w:t>
      </w:r>
      <w:r w:rsidRPr="003E7328">
        <w:rPr>
          <w:i/>
          <w:iCs/>
          <w:sz w:val="20"/>
          <w:szCs w:val="20"/>
        </w:rPr>
        <w:t>Only mandatory licencing of HMOs in undertaken in Tamworth  -</w:t>
      </w:r>
      <w:r w:rsidR="003E7328">
        <w:rPr>
          <w:i/>
          <w:iCs/>
          <w:sz w:val="20"/>
          <w:szCs w:val="20"/>
        </w:rPr>
        <w:t xml:space="preserve"> </w:t>
      </w:r>
      <w:r w:rsidRPr="003E7328">
        <w:rPr>
          <w:i/>
          <w:iCs/>
          <w:sz w:val="20"/>
          <w:szCs w:val="20"/>
        </w:rPr>
        <w:t xml:space="preserve">see </w:t>
      </w:r>
      <w:r w:rsidR="0048244B" w:rsidRPr="003E7328">
        <w:rPr>
          <w:b/>
          <w:i/>
          <w:iCs/>
          <w:color w:val="auto"/>
          <w:sz w:val="20"/>
          <w:szCs w:val="20"/>
        </w:rPr>
        <w:t xml:space="preserve">Appendix 3 </w:t>
      </w:r>
      <w:r w:rsidRPr="003E7328">
        <w:rPr>
          <w:b/>
          <w:i/>
          <w:iCs/>
          <w:color w:val="auto"/>
          <w:sz w:val="20"/>
          <w:szCs w:val="20"/>
        </w:rPr>
        <w:t xml:space="preserve">for </w:t>
      </w:r>
    </w:p>
    <w:p w14:paraId="62007CED" w14:textId="77777777" w:rsidR="00B04010" w:rsidRDefault="00BB2B11" w:rsidP="004675CC">
      <w:pPr>
        <w:spacing w:after="0" w:line="259" w:lineRule="auto"/>
        <w:ind w:left="583" w:right="0" w:firstLine="0"/>
        <w:rPr>
          <w:b/>
          <w:i/>
          <w:iCs/>
          <w:color w:val="auto"/>
          <w:sz w:val="20"/>
          <w:szCs w:val="20"/>
        </w:rPr>
      </w:pPr>
      <w:r w:rsidRPr="003E7328">
        <w:rPr>
          <w:b/>
          <w:i/>
          <w:iCs/>
          <w:color w:val="auto"/>
          <w:sz w:val="20"/>
          <w:szCs w:val="20"/>
        </w:rPr>
        <w:t xml:space="preserve">      Charges </w:t>
      </w:r>
    </w:p>
    <w:p w14:paraId="47C57540" w14:textId="77777777" w:rsidR="00633A94" w:rsidRPr="003E7328" w:rsidRDefault="00633A94" w:rsidP="004675CC">
      <w:pPr>
        <w:spacing w:after="0" w:line="259" w:lineRule="auto"/>
        <w:ind w:left="583" w:right="0" w:firstLine="0"/>
        <w:rPr>
          <w:b/>
          <w:i/>
          <w:iCs/>
          <w:color w:val="auto"/>
          <w:sz w:val="20"/>
          <w:szCs w:val="20"/>
        </w:rPr>
      </w:pPr>
    </w:p>
    <w:p w14:paraId="7D2FFA54" w14:textId="77777777" w:rsidR="00370513" w:rsidRPr="008E6DA7" w:rsidRDefault="00BB2B11" w:rsidP="008A74B5">
      <w:pPr>
        <w:pStyle w:val="Heading1"/>
        <w:ind w:left="142"/>
      </w:pPr>
      <w:bookmarkStart w:id="9" w:name="_Toc87962973"/>
      <w:r w:rsidRPr="008E6DA7">
        <w:t xml:space="preserve">Guide to </w:t>
      </w:r>
      <w:r w:rsidR="008E6DA7">
        <w:t xml:space="preserve">the application of Housing Act 2004  </w:t>
      </w:r>
      <w:r w:rsidRPr="008E6DA7">
        <w:t>not</w:t>
      </w:r>
      <w:r w:rsidR="008E6DA7">
        <w:t>ices</w:t>
      </w:r>
      <w:bookmarkEnd w:id="9"/>
      <w:r w:rsidR="008E6DA7">
        <w:t xml:space="preserve"> </w:t>
      </w:r>
    </w:p>
    <w:p w14:paraId="34A35FCD" w14:textId="77777777" w:rsidR="00370513" w:rsidRDefault="00BB2B11">
      <w:pPr>
        <w:spacing w:after="0" w:line="259" w:lineRule="auto"/>
        <w:ind w:left="427" w:right="0" w:firstLine="0"/>
      </w:pPr>
      <w:r>
        <w:t xml:space="preserve"> </w:t>
      </w:r>
      <w:r>
        <w:tab/>
        <w:t xml:space="preserve"> </w:t>
      </w:r>
    </w:p>
    <w:tbl>
      <w:tblPr>
        <w:tblStyle w:val="TableGrid"/>
        <w:tblW w:w="4930" w:type="pct"/>
        <w:tblInd w:w="137" w:type="dxa"/>
        <w:tblBorders>
          <w:top w:val="single" w:sz="4" w:space="0" w:color="000000"/>
          <w:left w:val="single" w:sz="4" w:space="0" w:color="000000"/>
          <w:right w:val="single" w:sz="4" w:space="0" w:color="000000"/>
          <w:insideH w:val="single" w:sz="4" w:space="0" w:color="000000"/>
          <w:insideV w:val="single" w:sz="4" w:space="0" w:color="000000"/>
        </w:tblBorders>
        <w:tblCellMar>
          <w:top w:w="11" w:type="dxa"/>
          <w:left w:w="108" w:type="dxa"/>
          <w:right w:w="45" w:type="dxa"/>
        </w:tblCellMar>
        <w:tblLook w:val="04A0" w:firstRow="1" w:lastRow="0" w:firstColumn="1" w:lastColumn="0" w:noHBand="0" w:noVBand="1"/>
      </w:tblPr>
      <w:tblGrid>
        <w:gridCol w:w="2123"/>
        <w:gridCol w:w="2253"/>
        <w:gridCol w:w="4412"/>
      </w:tblGrid>
      <w:tr w:rsidR="0055297F" w14:paraId="72308D0A" w14:textId="77777777" w:rsidTr="008A74B5">
        <w:trPr>
          <w:cantSplit/>
          <w:trHeight w:val="262"/>
          <w:tblHeader/>
        </w:trPr>
        <w:tc>
          <w:tcPr>
            <w:tcW w:w="1208" w:type="pct"/>
          </w:tcPr>
          <w:p w14:paraId="7A9F1BE7" w14:textId="77777777" w:rsidR="00AC478C" w:rsidRDefault="00AC478C">
            <w:pPr>
              <w:spacing w:after="0" w:line="259" w:lineRule="auto"/>
              <w:ind w:left="0" w:right="0" w:firstLine="0"/>
              <w:rPr>
                <w:b/>
              </w:rPr>
            </w:pPr>
          </w:p>
          <w:p w14:paraId="44FE645B" w14:textId="77777777" w:rsidR="00370513" w:rsidRDefault="00BB2B11">
            <w:pPr>
              <w:spacing w:after="0" w:line="259" w:lineRule="auto"/>
              <w:ind w:left="0" w:right="0" w:firstLine="0"/>
            </w:pPr>
            <w:r>
              <w:rPr>
                <w:b/>
              </w:rPr>
              <w:t xml:space="preserve">Notice type </w:t>
            </w:r>
          </w:p>
        </w:tc>
        <w:tc>
          <w:tcPr>
            <w:tcW w:w="1282" w:type="pct"/>
          </w:tcPr>
          <w:p w14:paraId="6E5CBF36" w14:textId="77777777" w:rsidR="00AC478C" w:rsidRDefault="00AC478C">
            <w:pPr>
              <w:spacing w:after="0" w:line="259" w:lineRule="auto"/>
              <w:ind w:left="0" w:right="0" w:firstLine="0"/>
              <w:rPr>
                <w:b/>
              </w:rPr>
            </w:pPr>
          </w:p>
          <w:p w14:paraId="772077BF" w14:textId="77777777" w:rsidR="00370513" w:rsidRDefault="00BB2B11">
            <w:pPr>
              <w:spacing w:after="0" w:line="259" w:lineRule="auto"/>
              <w:ind w:left="0" w:right="0" w:firstLine="0"/>
            </w:pPr>
            <w:r>
              <w:rPr>
                <w:b/>
              </w:rPr>
              <w:t xml:space="preserve">Category 1 Hazard </w:t>
            </w:r>
          </w:p>
        </w:tc>
        <w:tc>
          <w:tcPr>
            <w:tcW w:w="2510" w:type="pct"/>
          </w:tcPr>
          <w:p w14:paraId="339EC16A" w14:textId="77777777" w:rsidR="00AC478C" w:rsidRDefault="00AC478C">
            <w:pPr>
              <w:spacing w:after="0" w:line="259" w:lineRule="auto"/>
              <w:ind w:left="0" w:right="0" w:firstLine="0"/>
              <w:rPr>
                <w:b/>
              </w:rPr>
            </w:pPr>
          </w:p>
          <w:p w14:paraId="6C6ED00E" w14:textId="77777777" w:rsidR="00370513" w:rsidRDefault="00BB2B11">
            <w:pPr>
              <w:spacing w:after="0" w:line="259" w:lineRule="auto"/>
              <w:ind w:left="0" w:right="0" w:firstLine="0"/>
            </w:pPr>
            <w:r>
              <w:rPr>
                <w:b/>
              </w:rPr>
              <w:t xml:space="preserve">Category 2 Hazard </w:t>
            </w:r>
          </w:p>
        </w:tc>
      </w:tr>
      <w:tr w:rsidR="0055297F" w14:paraId="5E6D2A4C" w14:textId="77777777" w:rsidTr="008A74B5">
        <w:trPr>
          <w:trHeight w:val="1632"/>
        </w:trPr>
        <w:tc>
          <w:tcPr>
            <w:tcW w:w="1208" w:type="pct"/>
            <w:vAlign w:val="center"/>
          </w:tcPr>
          <w:p w14:paraId="4B9F9E76" w14:textId="77777777" w:rsidR="00370513" w:rsidRDefault="00BB2B11">
            <w:pPr>
              <w:spacing w:after="0" w:line="259" w:lineRule="auto"/>
              <w:ind w:left="0" w:right="0" w:firstLine="0"/>
            </w:pPr>
            <w:r>
              <w:rPr>
                <w:b/>
              </w:rPr>
              <w:t xml:space="preserve">Improvement Notice </w:t>
            </w:r>
          </w:p>
        </w:tc>
        <w:tc>
          <w:tcPr>
            <w:tcW w:w="1282" w:type="pct"/>
          </w:tcPr>
          <w:p w14:paraId="458EE903" w14:textId="77777777" w:rsidR="00370513" w:rsidRDefault="00BB2B11" w:rsidP="00F933E7">
            <w:pPr>
              <w:spacing w:after="0" w:line="239" w:lineRule="auto"/>
              <w:ind w:left="0" w:right="42" w:firstLine="0"/>
            </w:pPr>
            <w:r>
              <w:t>Most common notice used.  It’s mainly used for rented accommodation but can also be used for owner</w:t>
            </w:r>
            <w:r w:rsidR="00F933E7">
              <w:t>-</w:t>
            </w:r>
            <w:r>
              <w:t xml:space="preserve">occupied properties with where there is a concern for the health of the occupants. An example would be in the case of a fire hazard in a multiple occupied property </w:t>
            </w:r>
            <w:r w:rsidR="00F933E7">
              <w:t xml:space="preserve">(HMO) </w:t>
            </w:r>
          </w:p>
        </w:tc>
        <w:tc>
          <w:tcPr>
            <w:tcW w:w="2510" w:type="pct"/>
            <w:vAlign w:val="center"/>
          </w:tcPr>
          <w:p w14:paraId="168DF142" w14:textId="77777777" w:rsidR="00370513" w:rsidRDefault="00BB2B11">
            <w:pPr>
              <w:spacing w:after="0" w:line="259" w:lineRule="auto"/>
              <w:ind w:left="0" w:right="53" w:firstLine="0"/>
            </w:pPr>
            <w:r>
              <w:t>This notice will often be used to require works to deal with both category I and 2 hazards. The notice may also be used where there are high scoring category 2 hazards</w:t>
            </w:r>
            <w:r w:rsidR="00D566E7">
              <w:t>, more than 1 category 2 hazard</w:t>
            </w:r>
            <w:r>
              <w:t xml:space="preserve"> that may affect the health of the occupants or are likely to lead to a category 1 hazard in the future if the works are not carried out. </w:t>
            </w:r>
          </w:p>
        </w:tc>
      </w:tr>
      <w:tr w:rsidR="0055297F" w14:paraId="72B3437D" w14:textId="77777777" w:rsidTr="008A74B5">
        <w:trPr>
          <w:trHeight w:val="997"/>
        </w:trPr>
        <w:tc>
          <w:tcPr>
            <w:tcW w:w="1208" w:type="pct"/>
            <w:vAlign w:val="center"/>
          </w:tcPr>
          <w:p w14:paraId="1CFC7DBA" w14:textId="77777777" w:rsidR="00370513" w:rsidRDefault="00BB2B11">
            <w:pPr>
              <w:spacing w:after="0" w:line="259" w:lineRule="auto"/>
              <w:ind w:left="0" w:right="0" w:firstLine="0"/>
            </w:pPr>
            <w:r>
              <w:rPr>
                <w:b/>
              </w:rPr>
              <w:t xml:space="preserve">Suspended </w:t>
            </w:r>
          </w:p>
          <w:p w14:paraId="1D70136D" w14:textId="77777777" w:rsidR="00370513" w:rsidRDefault="00BB2B11">
            <w:pPr>
              <w:spacing w:after="0" w:line="259" w:lineRule="auto"/>
              <w:ind w:left="0" w:right="0" w:firstLine="0"/>
              <w:jc w:val="both"/>
            </w:pPr>
            <w:r>
              <w:rPr>
                <w:b/>
              </w:rPr>
              <w:t xml:space="preserve">Improvement </w:t>
            </w:r>
          </w:p>
          <w:p w14:paraId="6FA601AE" w14:textId="77777777" w:rsidR="00370513" w:rsidRDefault="00BB2B11">
            <w:pPr>
              <w:spacing w:after="0" w:line="259" w:lineRule="auto"/>
              <w:ind w:left="0" w:right="0" w:firstLine="0"/>
            </w:pPr>
            <w:r>
              <w:rPr>
                <w:b/>
              </w:rPr>
              <w:t xml:space="preserve">Notice </w:t>
            </w:r>
          </w:p>
        </w:tc>
        <w:tc>
          <w:tcPr>
            <w:tcW w:w="1282" w:type="pct"/>
          </w:tcPr>
          <w:p w14:paraId="4E9B5C2F" w14:textId="77777777" w:rsidR="00370513" w:rsidRDefault="00BB2B11">
            <w:pPr>
              <w:spacing w:after="0" w:line="259" w:lineRule="auto"/>
              <w:ind w:left="0" w:right="0" w:firstLine="0"/>
            </w:pPr>
            <w:r>
              <w:t xml:space="preserve">This may be used occasionally. For example, where the occupier refuses to have works carried out or the work is not practical with the current occupiers. </w:t>
            </w:r>
          </w:p>
        </w:tc>
        <w:tc>
          <w:tcPr>
            <w:tcW w:w="2510" w:type="pct"/>
            <w:vAlign w:val="center"/>
          </w:tcPr>
          <w:p w14:paraId="392C472C" w14:textId="77777777" w:rsidR="00370513" w:rsidRDefault="00BB2B11">
            <w:pPr>
              <w:spacing w:after="0" w:line="259" w:lineRule="auto"/>
              <w:ind w:left="0" w:right="0" w:firstLine="0"/>
            </w:pPr>
            <w:r>
              <w:t xml:space="preserve">This may be used occasionally. For example, where the occupier refuses to have works carried out. </w:t>
            </w:r>
          </w:p>
        </w:tc>
      </w:tr>
      <w:tr w:rsidR="0055297F" w14:paraId="27C2A8C7" w14:textId="77777777" w:rsidTr="008A74B5">
        <w:trPr>
          <w:trHeight w:val="1277"/>
        </w:trPr>
        <w:tc>
          <w:tcPr>
            <w:tcW w:w="1208" w:type="pct"/>
            <w:vAlign w:val="center"/>
          </w:tcPr>
          <w:p w14:paraId="623110D0" w14:textId="77777777" w:rsidR="00370513" w:rsidRDefault="00BB2B11">
            <w:pPr>
              <w:spacing w:after="0" w:line="259" w:lineRule="auto"/>
              <w:ind w:left="0" w:right="0" w:firstLine="0"/>
            </w:pPr>
            <w:r>
              <w:rPr>
                <w:b/>
              </w:rPr>
              <w:t xml:space="preserve">Hazard </w:t>
            </w:r>
          </w:p>
          <w:p w14:paraId="0F5EE5E4" w14:textId="77777777" w:rsidR="00370513" w:rsidRDefault="00BB2B11">
            <w:pPr>
              <w:spacing w:after="0" w:line="259" w:lineRule="auto"/>
              <w:ind w:left="0" w:right="0" w:firstLine="0"/>
            </w:pPr>
            <w:r>
              <w:rPr>
                <w:b/>
              </w:rPr>
              <w:t xml:space="preserve">Awareness </w:t>
            </w:r>
          </w:p>
          <w:p w14:paraId="46A605A3" w14:textId="77777777" w:rsidR="00370513" w:rsidRDefault="00BB2B11">
            <w:pPr>
              <w:spacing w:after="0" w:line="259" w:lineRule="auto"/>
              <w:ind w:left="0" w:right="0" w:firstLine="0"/>
            </w:pPr>
            <w:r>
              <w:rPr>
                <w:b/>
              </w:rPr>
              <w:t xml:space="preserve">Notice </w:t>
            </w:r>
          </w:p>
        </w:tc>
        <w:tc>
          <w:tcPr>
            <w:tcW w:w="1282" w:type="pct"/>
          </w:tcPr>
          <w:p w14:paraId="6A3325B0" w14:textId="77777777" w:rsidR="00370513" w:rsidRDefault="00BB2B11">
            <w:pPr>
              <w:spacing w:after="0" w:line="259" w:lineRule="auto"/>
              <w:ind w:left="0" w:right="30" w:firstLine="0"/>
            </w:pPr>
            <w:r>
              <w:t xml:space="preserve">Not normally used for serious hazards except where the owner occupies the property. In this situation the owner is in full control to remedy the hazard and simply notifying the owner of the hazard is believed to be the most appropriate action.  </w:t>
            </w:r>
          </w:p>
        </w:tc>
        <w:tc>
          <w:tcPr>
            <w:tcW w:w="2510" w:type="pct"/>
          </w:tcPr>
          <w:p w14:paraId="4739CB38" w14:textId="77777777" w:rsidR="00370513" w:rsidRDefault="00BB2B11">
            <w:pPr>
              <w:spacing w:after="0" w:line="239" w:lineRule="auto"/>
              <w:ind w:left="0" w:right="58" w:firstLine="0"/>
            </w:pPr>
            <w:r>
              <w:t xml:space="preserve">This notice is mainly used where there are recommended works to be carried out, but they are not serious enough to warrant an Improvement Notice. May also be used for a high scoring hazard if an owner occupies the property. </w:t>
            </w:r>
          </w:p>
          <w:p w14:paraId="0F360DF8" w14:textId="77777777" w:rsidR="00370513" w:rsidRDefault="00BB2B11">
            <w:pPr>
              <w:spacing w:after="0" w:line="259" w:lineRule="auto"/>
              <w:ind w:left="0" w:right="2" w:firstLine="0"/>
              <w:jc w:val="center"/>
            </w:pPr>
            <w:r>
              <w:t xml:space="preserve"> </w:t>
            </w:r>
          </w:p>
        </w:tc>
      </w:tr>
      <w:tr w:rsidR="0055297F" w14:paraId="76B2688E" w14:textId="77777777" w:rsidTr="008A74B5">
        <w:trPr>
          <w:trHeight w:val="1020"/>
        </w:trPr>
        <w:tc>
          <w:tcPr>
            <w:tcW w:w="1208" w:type="pct"/>
            <w:vAlign w:val="center"/>
          </w:tcPr>
          <w:p w14:paraId="71D1B148" w14:textId="77777777" w:rsidR="00370513" w:rsidRDefault="00BB2B11">
            <w:pPr>
              <w:spacing w:after="0" w:line="259" w:lineRule="auto"/>
              <w:ind w:left="0" w:right="0" w:firstLine="0"/>
            </w:pPr>
            <w:r>
              <w:rPr>
                <w:b/>
              </w:rPr>
              <w:t xml:space="preserve">Prohibition Order </w:t>
            </w:r>
          </w:p>
        </w:tc>
        <w:tc>
          <w:tcPr>
            <w:tcW w:w="1282" w:type="pct"/>
          </w:tcPr>
          <w:p w14:paraId="148B12F1" w14:textId="77777777" w:rsidR="00370513" w:rsidRDefault="00BB2B11">
            <w:pPr>
              <w:spacing w:after="0" w:line="259" w:lineRule="auto"/>
              <w:ind w:left="0" w:right="0" w:firstLine="0"/>
            </w:pPr>
            <w:r>
              <w:t xml:space="preserve">Used where </w:t>
            </w:r>
            <w:r w:rsidR="007E621A">
              <w:t xml:space="preserve">there are significant hazard/s and  </w:t>
            </w:r>
            <w:r>
              <w:t xml:space="preserve">improvements are not practical. Used for overcrowding; to prohibit the use of unsuitable parts of a property such as basements or rooms that have no adequate means of escape in case of fire. </w:t>
            </w:r>
          </w:p>
        </w:tc>
        <w:tc>
          <w:tcPr>
            <w:tcW w:w="2510" w:type="pct"/>
            <w:vAlign w:val="center"/>
          </w:tcPr>
          <w:p w14:paraId="36625DBA" w14:textId="77777777" w:rsidR="00370513" w:rsidRDefault="00BB2B11">
            <w:pPr>
              <w:spacing w:after="0" w:line="259" w:lineRule="auto"/>
              <w:ind w:left="0" w:right="0" w:firstLine="0"/>
            </w:pPr>
            <w:r>
              <w:t xml:space="preserve">This order is not normally used for Category 2 hazards. </w:t>
            </w:r>
          </w:p>
        </w:tc>
      </w:tr>
      <w:tr w:rsidR="0055297F" w14:paraId="616DF694" w14:textId="77777777" w:rsidTr="008A74B5">
        <w:trPr>
          <w:trHeight w:val="770"/>
        </w:trPr>
        <w:tc>
          <w:tcPr>
            <w:tcW w:w="1208" w:type="pct"/>
          </w:tcPr>
          <w:p w14:paraId="3562146F" w14:textId="77777777" w:rsidR="00370513" w:rsidRDefault="00BB2B11">
            <w:pPr>
              <w:spacing w:after="0" w:line="259" w:lineRule="auto"/>
              <w:ind w:left="0" w:right="0" w:firstLine="0"/>
            </w:pPr>
            <w:r>
              <w:rPr>
                <w:b/>
              </w:rPr>
              <w:t xml:space="preserve">Suspended </w:t>
            </w:r>
          </w:p>
          <w:p w14:paraId="0EB6C21D" w14:textId="77777777" w:rsidR="00370513" w:rsidRDefault="00BB2B11">
            <w:pPr>
              <w:spacing w:after="0" w:line="259" w:lineRule="auto"/>
              <w:ind w:left="0" w:right="0" w:firstLine="0"/>
            </w:pPr>
            <w:r>
              <w:rPr>
                <w:b/>
              </w:rPr>
              <w:t xml:space="preserve">Prohibition </w:t>
            </w:r>
          </w:p>
          <w:p w14:paraId="14419992" w14:textId="77777777" w:rsidR="00370513" w:rsidRDefault="00BB2B11">
            <w:pPr>
              <w:spacing w:after="0" w:line="259" w:lineRule="auto"/>
              <w:ind w:left="0" w:right="0" w:firstLine="0"/>
            </w:pPr>
            <w:r>
              <w:rPr>
                <w:b/>
              </w:rPr>
              <w:t xml:space="preserve">Order </w:t>
            </w:r>
          </w:p>
        </w:tc>
        <w:tc>
          <w:tcPr>
            <w:tcW w:w="1282" w:type="pct"/>
          </w:tcPr>
          <w:p w14:paraId="33AD3102" w14:textId="77777777" w:rsidR="00370513" w:rsidRDefault="00BB2B11">
            <w:pPr>
              <w:spacing w:after="0" w:line="259" w:lineRule="auto"/>
              <w:ind w:left="0" w:right="0" w:firstLine="0"/>
            </w:pPr>
            <w:r>
              <w:t xml:space="preserve">A Suspended Prohibition Order may commonly be used where it’s not appropriate to require the current occupier to vacate the premises immediately. </w:t>
            </w:r>
          </w:p>
        </w:tc>
        <w:tc>
          <w:tcPr>
            <w:tcW w:w="2510" w:type="pct"/>
            <w:vAlign w:val="center"/>
          </w:tcPr>
          <w:p w14:paraId="163DF1B2" w14:textId="77777777" w:rsidR="00370513" w:rsidRDefault="00BB2B11">
            <w:pPr>
              <w:spacing w:after="0" w:line="259" w:lineRule="auto"/>
              <w:ind w:left="0" w:right="0" w:firstLine="0"/>
            </w:pPr>
            <w:r>
              <w:t xml:space="preserve">This order is not normally used for Category 2 hazards. </w:t>
            </w:r>
          </w:p>
        </w:tc>
      </w:tr>
      <w:tr w:rsidR="0055297F" w14:paraId="78270438" w14:textId="77777777" w:rsidTr="008A74B5">
        <w:trPr>
          <w:trHeight w:val="1022"/>
        </w:trPr>
        <w:tc>
          <w:tcPr>
            <w:tcW w:w="1208" w:type="pct"/>
            <w:vAlign w:val="center"/>
          </w:tcPr>
          <w:p w14:paraId="52997F74" w14:textId="77777777" w:rsidR="00370513" w:rsidRDefault="00BB2B11">
            <w:pPr>
              <w:spacing w:after="0" w:line="259" w:lineRule="auto"/>
              <w:ind w:left="0" w:right="0" w:firstLine="0"/>
            </w:pPr>
            <w:r>
              <w:rPr>
                <w:b/>
              </w:rPr>
              <w:t xml:space="preserve">Emergency </w:t>
            </w:r>
          </w:p>
          <w:p w14:paraId="65BB705C" w14:textId="77777777" w:rsidR="00370513" w:rsidRDefault="00BB2B11">
            <w:pPr>
              <w:spacing w:after="0" w:line="259" w:lineRule="auto"/>
              <w:ind w:left="0" w:right="0" w:firstLine="0"/>
            </w:pPr>
            <w:r>
              <w:rPr>
                <w:b/>
              </w:rPr>
              <w:t xml:space="preserve">Prohibition </w:t>
            </w:r>
          </w:p>
          <w:p w14:paraId="62D276DA" w14:textId="77777777" w:rsidR="00370513" w:rsidRDefault="00BB2B11">
            <w:pPr>
              <w:spacing w:after="0" w:line="259" w:lineRule="auto"/>
              <w:ind w:left="0" w:right="0" w:firstLine="0"/>
            </w:pPr>
            <w:r>
              <w:rPr>
                <w:b/>
              </w:rPr>
              <w:t xml:space="preserve">Order </w:t>
            </w:r>
          </w:p>
        </w:tc>
        <w:tc>
          <w:tcPr>
            <w:tcW w:w="1282" w:type="pct"/>
          </w:tcPr>
          <w:p w14:paraId="3F266595" w14:textId="77777777" w:rsidR="00370513" w:rsidRDefault="00BB2B11">
            <w:pPr>
              <w:spacing w:after="0" w:line="259" w:lineRule="auto"/>
              <w:ind w:left="0" w:right="0" w:firstLine="0"/>
            </w:pPr>
            <w:r>
              <w:t xml:space="preserve">An Emergency Prohibition order will be served where there is an imminent risk to health or injury and prohibiting the use of part or all the premises is believed to be the best solution. </w:t>
            </w:r>
          </w:p>
        </w:tc>
        <w:tc>
          <w:tcPr>
            <w:tcW w:w="2510" w:type="pct"/>
            <w:vAlign w:val="center"/>
          </w:tcPr>
          <w:p w14:paraId="3F13DD8B" w14:textId="77777777" w:rsidR="00370513" w:rsidRDefault="00BB2B11">
            <w:pPr>
              <w:spacing w:after="0" w:line="259" w:lineRule="auto"/>
              <w:ind w:left="0" w:right="0" w:firstLine="0"/>
            </w:pPr>
            <w:r>
              <w:t xml:space="preserve">This order is not normally used for Category 2 hazards. </w:t>
            </w:r>
          </w:p>
        </w:tc>
      </w:tr>
      <w:tr w:rsidR="0055297F" w14:paraId="5777D8F3" w14:textId="77777777" w:rsidTr="008A74B5">
        <w:trPr>
          <w:trHeight w:val="1023"/>
        </w:trPr>
        <w:tc>
          <w:tcPr>
            <w:tcW w:w="1208" w:type="pct"/>
            <w:vAlign w:val="center"/>
          </w:tcPr>
          <w:p w14:paraId="0BD9D9AC" w14:textId="77777777" w:rsidR="00370513" w:rsidRDefault="00BB2B11">
            <w:pPr>
              <w:spacing w:after="0" w:line="259" w:lineRule="auto"/>
              <w:ind w:left="0" w:right="0" w:firstLine="0"/>
            </w:pPr>
            <w:r>
              <w:rPr>
                <w:b/>
              </w:rPr>
              <w:t xml:space="preserve">Emergency </w:t>
            </w:r>
          </w:p>
          <w:p w14:paraId="3F8062BE" w14:textId="77777777" w:rsidR="00370513" w:rsidRDefault="00BB2B11">
            <w:pPr>
              <w:spacing w:after="0" w:line="259" w:lineRule="auto"/>
              <w:ind w:left="0" w:right="0" w:firstLine="0"/>
            </w:pPr>
            <w:r>
              <w:rPr>
                <w:b/>
              </w:rPr>
              <w:t xml:space="preserve">Remedial </w:t>
            </w:r>
          </w:p>
          <w:p w14:paraId="3B58E2E6" w14:textId="77777777" w:rsidR="00370513" w:rsidRDefault="00BB2B11">
            <w:pPr>
              <w:spacing w:after="0" w:line="259" w:lineRule="auto"/>
              <w:ind w:left="0" w:right="0" w:firstLine="0"/>
            </w:pPr>
            <w:r>
              <w:rPr>
                <w:b/>
              </w:rPr>
              <w:t xml:space="preserve">Action </w:t>
            </w:r>
          </w:p>
        </w:tc>
        <w:tc>
          <w:tcPr>
            <w:tcW w:w="1282" w:type="pct"/>
          </w:tcPr>
          <w:p w14:paraId="5C055D28" w14:textId="77777777" w:rsidR="00370513" w:rsidRDefault="00BB2B11">
            <w:pPr>
              <w:spacing w:after="0" w:line="259" w:lineRule="auto"/>
              <w:ind w:left="0" w:right="0" w:firstLine="0"/>
            </w:pPr>
            <w:r>
              <w:t xml:space="preserve">This will only be used in exceptional cases. There must be an imminent risk to health or injury of a person. The Council can carry out works immediately and recover their costs from the owner.   </w:t>
            </w:r>
          </w:p>
        </w:tc>
        <w:tc>
          <w:tcPr>
            <w:tcW w:w="2510" w:type="pct"/>
            <w:vAlign w:val="center"/>
          </w:tcPr>
          <w:p w14:paraId="54D3ABEF" w14:textId="77777777" w:rsidR="00370513" w:rsidRDefault="00BB2B11">
            <w:pPr>
              <w:spacing w:after="0" w:line="259" w:lineRule="auto"/>
              <w:ind w:left="0" w:right="0" w:firstLine="0"/>
            </w:pPr>
            <w:r>
              <w:t xml:space="preserve">This action is not normally used for Category 2 hazards. </w:t>
            </w:r>
          </w:p>
        </w:tc>
      </w:tr>
    </w:tbl>
    <w:p w14:paraId="2BCAB60C" w14:textId="77777777" w:rsidR="00370513" w:rsidRDefault="00BB2B11">
      <w:pPr>
        <w:spacing w:after="0" w:line="259" w:lineRule="auto"/>
        <w:ind w:left="427" w:right="0" w:firstLine="0"/>
        <w:jc w:val="both"/>
      </w:pPr>
      <w:r>
        <w:t xml:space="preserve"> </w:t>
      </w:r>
    </w:p>
    <w:p w14:paraId="1AB6C70C" w14:textId="77777777" w:rsidR="00370513" w:rsidRDefault="00BB2B11">
      <w:pPr>
        <w:spacing w:after="0" w:line="259" w:lineRule="auto"/>
        <w:ind w:left="427" w:right="0" w:firstLine="0"/>
        <w:jc w:val="both"/>
      </w:pPr>
      <w:r>
        <w:t xml:space="preserve"> </w:t>
      </w:r>
    </w:p>
    <w:p w14:paraId="70FEE548" w14:textId="77777777" w:rsidR="00370513" w:rsidRPr="00560A62" w:rsidRDefault="00BB2B11" w:rsidP="003D7759">
      <w:pPr>
        <w:pStyle w:val="Heading2"/>
        <w:numPr>
          <w:ilvl w:val="1"/>
          <w:numId w:val="13"/>
        </w:numPr>
        <w:rPr>
          <w:sz w:val="24"/>
          <w:szCs w:val="24"/>
        </w:rPr>
      </w:pPr>
      <w:bookmarkStart w:id="10" w:name="_Toc87962974"/>
      <w:r w:rsidRPr="00560A62">
        <w:rPr>
          <w:sz w:val="24"/>
          <w:szCs w:val="24"/>
        </w:rPr>
        <w:t>Works in default</w:t>
      </w:r>
      <w:bookmarkEnd w:id="10"/>
      <w:r w:rsidRPr="00560A62">
        <w:rPr>
          <w:sz w:val="24"/>
          <w:szCs w:val="24"/>
        </w:rPr>
        <w:t xml:space="preserve"> </w:t>
      </w:r>
    </w:p>
    <w:p w14:paraId="7DAEF7C2" w14:textId="77777777" w:rsidR="00370513" w:rsidRDefault="00BB2B11" w:rsidP="007E621A">
      <w:pPr>
        <w:spacing w:after="2" w:line="259" w:lineRule="auto"/>
        <w:ind w:left="816" w:right="0" w:firstLine="0"/>
      </w:pPr>
      <w:r>
        <w:rPr>
          <w:sz w:val="20"/>
        </w:rPr>
        <w:t xml:space="preserve"> </w:t>
      </w:r>
      <w:r>
        <w:t xml:space="preserve"> </w:t>
      </w:r>
    </w:p>
    <w:p w14:paraId="3C63D060" w14:textId="77777777" w:rsidR="00370513" w:rsidRPr="007E621A" w:rsidRDefault="00BB2B11">
      <w:pPr>
        <w:ind w:left="422" w:right="470"/>
        <w:rPr>
          <w:sz w:val="24"/>
          <w:szCs w:val="24"/>
        </w:rPr>
      </w:pPr>
      <w:r w:rsidRPr="007E621A">
        <w:rPr>
          <w:sz w:val="24"/>
          <w:szCs w:val="24"/>
        </w:rPr>
        <w:t xml:space="preserve">Under certain pieces of legislation, the Council is empowered to carry out works in default and recover the costs. Works in default may be carried out where:  </w:t>
      </w:r>
    </w:p>
    <w:p w14:paraId="5C3DD94D" w14:textId="77777777" w:rsidR="00370513" w:rsidRPr="007E621A" w:rsidRDefault="00BB2B11">
      <w:pPr>
        <w:spacing w:after="0" w:line="259" w:lineRule="auto"/>
        <w:ind w:left="427" w:right="0" w:firstLine="0"/>
        <w:rPr>
          <w:sz w:val="24"/>
          <w:szCs w:val="24"/>
        </w:rPr>
      </w:pPr>
      <w:r w:rsidRPr="007E621A">
        <w:rPr>
          <w:sz w:val="24"/>
          <w:szCs w:val="24"/>
        </w:rPr>
        <w:t xml:space="preserve"> </w:t>
      </w:r>
    </w:p>
    <w:p w14:paraId="4BC6446D" w14:textId="77777777" w:rsidR="003E7328" w:rsidRPr="003E7328" w:rsidRDefault="00BB2B11" w:rsidP="003D7759">
      <w:pPr>
        <w:pStyle w:val="ListParagraph"/>
        <w:numPr>
          <w:ilvl w:val="0"/>
          <w:numId w:val="17"/>
        </w:numPr>
        <w:spacing w:after="21" w:line="259" w:lineRule="auto"/>
        <w:ind w:right="0"/>
        <w:rPr>
          <w:sz w:val="24"/>
          <w:szCs w:val="24"/>
        </w:rPr>
      </w:pPr>
      <w:r w:rsidRPr="003E7328">
        <w:rPr>
          <w:sz w:val="24"/>
          <w:szCs w:val="24"/>
        </w:rPr>
        <w:t xml:space="preserve">A notice has not been complied with within the specified time </w:t>
      </w:r>
    </w:p>
    <w:p w14:paraId="103BE131" w14:textId="77777777" w:rsidR="003E7328" w:rsidRPr="003E7328" w:rsidRDefault="00BB2B11" w:rsidP="003D7759">
      <w:pPr>
        <w:pStyle w:val="ListParagraph"/>
        <w:numPr>
          <w:ilvl w:val="0"/>
          <w:numId w:val="17"/>
        </w:numPr>
        <w:spacing w:after="21" w:line="259" w:lineRule="auto"/>
        <w:ind w:right="0"/>
        <w:rPr>
          <w:sz w:val="24"/>
          <w:szCs w:val="24"/>
        </w:rPr>
      </w:pPr>
      <w:r w:rsidRPr="003E7328">
        <w:rPr>
          <w:sz w:val="24"/>
          <w:szCs w:val="24"/>
        </w:rPr>
        <w:t xml:space="preserve">There is no prospect of the person responsible carrying out the work, e.g. the person is absent or infirm </w:t>
      </w:r>
    </w:p>
    <w:p w14:paraId="643AD53D" w14:textId="77777777" w:rsidR="003E7328" w:rsidRPr="003E7328" w:rsidRDefault="00BB2B11" w:rsidP="003D7759">
      <w:pPr>
        <w:pStyle w:val="ListParagraph"/>
        <w:numPr>
          <w:ilvl w:val="0"/>
          <w:numId w:val="17"/>
        </w:numPr>
        <w:spacing w:after="21" w:line="259" w:lineRule="auto"/>
        <w:ind w:right="0"/>
        <w:rPr>
          <w:sz w:val="24"/>
          <w:szCs w:val="24"/>
        </w:rPr>
      </w:pPr>
      <w:r w:rsidRPr="003E7328">
        <w:rPr>
          <w:sz w:val="24"/>
          <w:szCs w:val="24"/>
        </w:rPr>
        <w:t xml:space="preserve">Speedy abatement is required, e.g. where there is an imminent risk of injury or ill health </w:t>
      </w:r>
    </w:p>
    <w:p w14:paraId="40136717" w14:textId="77777777" w:rsidR="003E7328" w:rsidRPr="003E7328" w:rsidRDefault="00BB2B11" w:rsidP="003D7759">
      <w:pPr>
        <w:pStyle w:val="ListParagraph"/>
        <w:numPr>
          <w:ilvl w:val="0"/>
          <w:numId w:val="17"/>
        </w:numPr>
        <w:spacing w:after="21" w:line="259" w:lineRule="auto"/>
        <w:ind w:right="0"/>
        <w:rPr>
          <w:sz w:val="24"/>
          <w:szCs w:val="24"/>
        </w:rPr>
      </w:pPr>
      <w:r w:rsidRPr="003E7328">
        <w:rPr>
          <w:sz w:val="24"/>
          <w:szCs w:val="24"/>
        </w:rPr>
        <w:t xml:space="preserve">The circumstances are such that works in default are a more appropriate or effective remedy than other action  </w:t>
      </w:r>
    </w:p>
    <w:p w14:paraId="4366C6B4" w14:textId="77777777" w:rsidR="003E7328" w:rsidRPr="003E7328" w:rsidRDefault="00BB2B11" w:rsidP="003D7759">
      <w:pPr>
        <w:pStyle w:val="ListParagraph"/>
        <w:numPr>
          <w:ilvl w:val="0"/>
          <w:numId w:val="17"/>
        </w:numPr>
        <w:spacing w:after="21" w:line="259" w:lineRule="auto"/>
        <w:ind w:right="0"/>
        <w:rPr>
          <w:sz w:val="24"/>
          <w:szCs w:val="24"/>
        </w:rPr>
      </w:pPr>
      <w:r w:rsidRPr="003E7328">
        <w:rPr>
          <w:sz w:val="24"/>
          <w:szCs w:val="24"/>
        </w:rPr>
        <w:t xml:space="preserve">The problem persists after prosecution. </w:t>
      </w:r>
    </w:p>
    <w:p w14:paraId="58E1D010" w14:textId="77777777" w:rsidR="005D74C4" w:rsidRPr="003E7328" w:rsidRDefault="00BB2B11" w:rsidP="003D7759">
      <w:pPr>
        <w:pStyle w:val="ListParagraph"/>
        <w:numPr>
          <w:ilvl w:val="0"/>
          <w:numId w:val="17"/>
        </w:numPr>
        <w:spacing w:after="21" w:line="259" w:lineRule="auto"/>
        <w:ind w:right="0"/>
        <w:rPr>
          <w:sz w:val="24"/>
          <w:szCs w:val="24"/>
        </w:rPr>
      </w:pPr>
      <w:r w:rsidRPr="003E7328">
        <w:rPr>
          <w:sz w:val="24"/>
          <w:szCs w:val="24"/>
        </w:rPr>
        <w:t>Where the Council is legally required to carry out such works; such as under the Smoke and Carbon Monoxide Alarm (England) Regulations 2015.</w:t>
      </w:r>
    </w:p>
    <w:p w14:paraId="69F7EC7F" w14:textId="77777777" w:rsidR="0082487B" w:rsidRPr="007E621A" w:rsidRDefault="0082487B">
      <w:pPr>
        <w:spacing w:after="21" w:line="259" w:lineRule="auto"/>
        <w:ind w:left="427" w:right="0" w:firstLine="0"/>
        <w:rPr>
          <w:sz w:val="24"/>
          <w:szCs w:val="24"/>
        </w:rPr>
      </w:pPr>
    </w:p>
    <w:p w14:paraId="6738B98C" w14:textId="06F577C3" w:rsidR="00370513" w:rsidRPr="007E621A" w:rsidRDefault="00BB2B11">
      <w:pPr>
        <w:spacing w:after="0" w:line="271" w:lineRule="auto"/>
        <w:ind w:left="422" w:right="467"/>
        <w:rPr>
          <w:color w:val="00B050"/>
          <w:sz w:val="24"/>
          <w:szCs w:val="24"/>
        </w:rPr>
      </w:pPr>
      <w:r w:rsidRPr="003E7328">
        <w:rPr>
          <w:color w:val="auto"/>
          <w:sz w:val="24"/>
          <w:szCs w:val="24"/>
        </w:rPr>
        <w:t>A</w:t>
      </w:r>
      <w:r w:rsidR="003F6D3A" w:rsidRPr="003E7328">
        <w:rPr>
          <w:color w:val="auto"/>
          <w:sz w:val="24"/>
          <w:szCs w:val="24"/>
        </w:rPr>
        <w:t xml:space="preserve"> </w:t>
      </w:r>
      <w:r>
        <w:rPr>
          <w:color w:val="auto"/>
          <w:sz w:val="24"/>
          <w:szCs w:val="24"/>
        </w:rPr>
        <w:t xml:space="preserve">maximum </w:t>
      </w:r>
      <w:r w:rsidR="003F6D3A" w:rsidRPr="003E7328">
        <w:rPr>
          <w:color w:val="auto"/>
          <w:sz w:val="24"/>
          <w:szCs w:val="24"/>
        </w:rPr>
        <w:t>20% charge of the cost of the works will be made on works in default to cover the Councils administration costs</w:t>
      </w:r>
      <w:r>
        <w:rPr>
          <w:color w:val="auto"/>
          <w:sz w:val="24"/>
          <w:szCs w:val="24"/>
        </w:rPr>
        <w:t>, which will be fully recorded.</w:t>
      </w:r>
      <w:r w:rsidR="003F6D3A" w:rsidRPr="007E621A">
        <w:rPr>
          <w:color w:val="00B050"/>
          <w:sz w:val="24"/>
          <w:szCs w:val="24"/>
        </w:rPr>
        <w:t xml:space="preserve">. </w:t>
      </w:r>
    </w:p>
    <w:p w14:paraId="063321E7" w14:textId="77777777" w:rsidR="002405D0" w:rsidRDefault="00BB2B11" w:rsidP="00244102">
      <w:pPr>
        <w:spacing w:after="0" w:line="259" w:lineRule="auto"/>
        <w:ind w:left="427" w:right="0" w:firstLine="0"/>
        <w:rPr>
          <w:color w:val="00B050"/>
          <w:sz w:val="24"/>
          <w:szCs w:val="24"/>
        </w:rPr>
      </w:pPr>
      <w:r w:rsidRPr="007E621A">
        <w:rPr>
          <w:color w:val="00B050"/>
          <w:sz w:val="24"/>
          <w:szCs w:val="24"/>
        </w:rPr>
        <w:t xml:space="preserve"> </w:t>
      </w:r>
    </w:p>
    <w:p w14:paraId="72A85FED" w14:textId="77777777" w:rsidR="002405D0" w:rsidRPr="002405D0" w:rsidRDefault="002405D0" w:rsidP="0082487B">
      <w:pPr>
        <w:spacing w:after="0" w:line="259" w:lineRule="auto"/>
        <w:ind w:right="0"/>
        <w:rPr>
          <w:color w:val="00B050"/>
          <w:sz w:val="24"/>
          <w:szCs w:val="24"/>
        </w:rPr>
      </w:pPr>
    </w:p>
    <w:p w14:paraId="4074EC1A" w14:textId="77777777" w:rsidR="00370513" w:rsidRPr="00560A62" w:rsidRDefault="00BB2B11" w:rsidP="003D7759">
      <w:pPr>
        <w:pStyle w:val="Heading2"/>
        <w:numPr>
          <w:ilvl w:val="1"/>
          <w:numId w:val="13"/>
        </w:numPr>
        <w:rPr>
          <w:sz w:val="24"/>
          <w:szCs w:val="24"/>
        </w:rPr>
      </w:pPr>
      <w:bookmarkStart w:id="11" w:name="_Toc87962975"/>
      <w:r w:rsidRPr="00560A62">
        <w:rPr>
          <w:sz w:val="24"/>
          <w:szCs w:val="24"/>
        </w:rPr>
        <w:t>Prosecution</w:t>
      </w:r>
      <w:bookmarkEnd w:id="11"/>
      <w:r w:rsidRPr="00560A62">
        <w:rPr>
          <w:sz w:val="24"/>
          <w:szCs w:val="24"/>
        </w:rPr>
        <w:t xml:space="preserve"> </w:t>
      </w:r>
    </w:p>
    <w:p w14:paraId="60927597" w14:textId="77777777" w:rsidR="00370513" w:rsidRPr="00244102" w:rsidRDefault="00BB2B11" w:rsidP="00244102">
      <w:pPr>
        <w:spacing w:after="0" w:line="259" w:lineRule="auto"/>
        <w:ind w:left="427" w:right="0" w:firstLine="0"/>
      </w:pPr>
      <w:r>
        <w:rPr>
          <w:sz w:val="20"/>
        </w:rPr>
        <w:t xml:space="preserve"> </w:t>
      </w:r>
    </w:p>
    <w:p w14:paraId="6DB5FB05" w14:textId="77777777" w:rsidR="003E7328" w:rsidRDefault="00BB2B11" w:rsidP="00633A94">
      <w:pPr>
        <w:ind w:left="412" w:right="-8" w:firstLine="0"/>
        <w:rPr>
          <w:sz w:val="24"/>
          <w:szCs w:val="24"/>
        </w:rPr>
      </w:pPr>
      <w:r w:rsidRPr="002405D0">
        <w:rPr>
          <w:sz w:val="24"/>
          <w:szCs w:val="24"/>
        </w:rPr>
        <w:t xml:space="preserve">Prosecuting someone is a serious matter and will be considered carefully on a case-by-case basis. When considering prosecution officers must follow the guidance in the </w:t>
      </w:r>
      <w:hyperlink r:id="rId10" w:history="1">
        <w:r w:rsidRPr="002405D0">
          <w:rPr>
            <w:color w:val="0000FF"/>
            <w:sz w:val="24"/>
            <w:szCs w:val="24"/>
            <w:u w:val="single" w:color="0000FF"/>
          </w:rPr>
          <w:t>Code for Crown Prosecutors</w:t>
        </w:r>
      </w:hyperlink>
      <w:hyperlink r:id="rId11" w:history="1">
        <w:r w:rsidRPr="002405D0">
          <w:rPr>
            <w:sz w:val="24"/>
            <w:szCs w:val="24"/>
          </w:rPr>
          <w:t xml:space="preserve"> </w:t>
        </w:r>
      </w:hyperlink>
      <w:r w:rsidRPr="002405D0">
        <w:rPr>
          <w:sz w:val="24"/>
          <w:szCs w:val="24"/>
        </w:rPr>
        <w:t xml:space="preserve">. </w:t>
      </w:r>
    </w:p>
    <w:p w14:paraId="796BCE7F" w14:textId="77777777" w:rsidR="003E7328" w:rsidRDefault="003E7328" w:rsidP="00633A94">
      <w:pPr>
        <w:ind w:left="412" w:right="-8" w:firstLine="0"/>
        <w:rPr>
          <w:sz w:val="24"/>
          <w:szCs w:val="24"/>
        </w:rPr>
      </w:pPr>
    </w:p>
    <w:p w14:paraId="37DDDCB1" w14:textId="77777777" w:rsidR="00370513" w:rsidRDefault="00BB2B11" w:rsidP="00633A94">
      <w:pPr>
        <w:ind w:left="412" w:right="-8" w:firstLine="0"/>
        <w:rPr>
          <w:b/>
          <w:sz w:val="24"/>
          <w:szCs w:val="24"/>
        </w:rPr>
      </w:pPr>
      <w:r w:rsidRPr="002405D0">
        <w:rPr>
          <w:sz w:val="24"/>
          <w:szCs w:val="24"/>
        </w:rPr>
        <w:t xml:space="preserve">For offences under the Housing Act 2004 the decision whether to prosecute will be subject to </w:t>
      </w:r>
      <w:r w:rsidRPr="00535482">
        <w:rPr>
          <w:b/>
          <w:color w:val="auto"/>
          <w:sz w:val="24"/>
          <w:szCs w:val="24"/>
        </w:rPr>
        <w:t>Appendix 5</w:t>
      </w:r>
      <w:r w:rsidRPr="00535482">
        <w:rPr>
          <w:color w:val="auto"/>
          <w:sz w:val="24"/>
          <w:szCs w:val="24"/>
        </w:rPr>
        <w:t xml:space="preserve"> </w:t>
      </w:r>
      <w:r w:rsidRPr="002405D0">
        <w:rPr>
          <w:sz w:val="24"/>
          <w:szCs w:val="24"/>
        </w:rPr>
        <w:t xml:space="preserve">attached – </w:t>
      </w:r>
      <w:r w:rsidRPr="002405D0">
        <w:rPr>
          <w:b/>
          <w:i/>
          <w:sz w:val="24"/>
          <w:szCs w:val="24"/>
        </w:rPr>
        <w:t>Determining the Penalty for Offences under the Housing Act 2004</w:t>
      </w:r>
      <w:r w:rsidR="00244102">
        <w:rPr>
          <w:b/>
          <w:sz w:val="24"/>
          <w:szCs w:val="24"/>
        </w:rPr>
        <w:t xml:space="preserve">. </w:t>
      </w:r>
    </w:p>
    <w:p w14:paraId="55684432" w14:textId="77777777" w:rsidR="00B04CD4" w:rsidRPr="002405D0" w:rsidRDefault="00B04CD4" w:rsidP="00633A94">
      <w:pPr>
        <w:ind w:left="412" w:right="-8" w:firstLine="0"/>
        <w:rPr>
          <w:sz w:val="24"/>
          <w:szCs w:val="24"/>
        </w:rPr>
      </w:pPr>
    </w:p>
    <w:p w14:paraId="1C0D2076" w14:textId="77777777" w:rsidR="00370513" w:rsidRPr="002405D0" w:rsidRDefault="00BB2B11" w:rsidP="00633A94">
      <w:pPr>
        <w:ind w:left="426" w:right="-8" w:firstLine="0"/>
        <w:rPr>
          <w:sz w:val="24"/>
          <w:szCs w:val="24"/>
        </w:rPr>
      </w:pPr>
      <w:r w:rsidRPr="002405D0">
        <w:rPr>
          <w:sz w:val="24"/>
          <w:szCs w:val="24"/>
        </w:rPr>
        <w:t xml:space="preserve">Where there are offences that have been committed not covered by </w:t>
      </w:r>
      <w:r w:rsidR="00535482">
        <w:rPr>
          <w:sz w:val="24"/>
          <w:szCs w:val="24"/>
        </w:rPr>
        <w:t>A</w:t>
      </w:r>
      <w:r w:rsidRPr="00535482">
        <w:rPr>
          <w:b/>
          <w:sz w:val="24"/>
          <w:szCs w:val="24"/>
        </w:rPr>
        <w:t>ppendix 5</w:t>
      </w:r>
      <w:r w:rsidRPr="002405D0">
        <w:rPr>
          <w:sz w:val="24"/>
          <w:szCs w:val="24"/>
        </w:rPr>
        <w:t xml:space="preserve">, officers may consider that prosecution is an appropriate way of dealing with the matter when:  </w:t>
      </w:r>
    </w:p>
    <w:p w14:paraId="3EA310BB" w14:textId="77777777" w:rsidR="00370513" w:rsidRPr="002405D0" w:rsidRDefault="00370513" w:rsidP="00633A94">
      <w:pPr>
        <w:spacing w:after="0" w:line="259" w:lineRule="auto"/>
        <w:ind w:left="426" w:right="-8" w:firstLine="72"/>
        <w:rPr>
          <w:sz w:val="24"/>
          <w:szCs w:val="24"/>
        </w:rPr>
      </w:pPr>
    </w:p>
    <w:p w14:paraId="10C5A2D0" w14:textId="77777777" w:rsidR="00370513" w:rsidRPr="00F5286B" w:rsidRDefault="00BB2B11" w:rsidP="003D7759">
      <w:pPr>
        <w:pStyle w:val="ListParagraph"/>
        <w:numPr>
          <w:ilvl w:val="0"/>
          <w:numId w:val="18"/>
        </w:numPr>
        <w:ind w:right="-8"/>
        <w:rPr>
          <w:sz w:val="24"/>
          <w:szCs w:val="24"/>
        </w:rPr>
      </w:pPr>
      <w:r w:rsidRPr="00F5286B">
        <w:rPr>
          <w:sz w:val="24"/>
          <w:szCs w:val="24"/>
        </w:rPr>
        <w:t xml:space="preserve">A simple caution is not appropriate, or the person accused has refused to accept the offer of a simple caution; or  </w:t>
      </w:r>
    </w:p>
    <w:p w14:paraId="0903C6FB" w14:textId="77777777" w:rsidR="00370513" w:rsidRPr="00F5286B" w:rsidRDefault="00BB2B11" w:rsidP="003D7759">
      <w:pPr>
        <w:pStyle w:val="ListParagraph"/>
        <w:numPr>
          <w:ilvl w:val="0"/>
          <w:numId w:val="18"/>
        </w:numPr>
        <w:ind w:right="-8"/>
        <w:rPr>
          <w:sz w:val="24"/>
          <w:szCs w:val="24"/>
        </w:rPr>
      </w:pPr>
      <w:r w:rsidRPr="00F5286B">
        <w:rPr>
          <w:sz w:val="24"/>
          <w:szCs w:val="24"/>
        </w:rPr>
        <w:t xml:space="preserve">There is a risk to public health and safety or of environmental damage </w:t>
      </w:r>
      <w:r w:rsidR="00F5286B" w:rsidRPr="00F5286B">
        <w:rPr>
          <w:sz w:val="24"/>
          <w:szCs w:val="24"/>
        </w:rPr>
        <w:t>because of</w:t>
      </w:r>
      <w:r w:rsidRPr="00F5286B">
        <w:rPr>
          <w:sz w:val="24"/>
          <w:szCs w:val="24"/>
        </w:rPr>
        <w:t xml:space="preserve"> the breach; or  </w:t>
      </w:r>
    </w:p>
    <w:p w14:paraId="70F52E3F" w14:textId="77777777" w:rsidR="00370513" w:rsidRPr="00F5286B" w:rsidRDefault="00BB2B11" w:rsidP="003D7759">
      <w:pPr>
        <w:pStyle w:val="ListParagraph"/>
        <w:numPr>
          <w:ilvl w:val="0"/>
          <w:numId w:val="18"/>
        </w:numPr>
        <w:ind w:right="-8"/>
        <w:rPr>
          <w:sz w:val="24"/>
          <w:szCs w:val="24"/>
        </w:rPr>
      </w:pPr>
      <w:r w:rsidRPr="00F5286B">
        <w:rPr>
          <w:sz w:val="24"/>
          <w:szCs w:val="24"/>
        </w:rPr>
        <w:t xml:space="preserve">The breach was </w:t>
      </w:r>
      <w:r w:rsidR="00F5286B" w:rsidRPr="00F5286B">
        <w:rPr>
          <w:sz w:val="24"/>
          <w:szCs w:val="24"/>
        </w:rPr>
        <w:t>because of</w:t>
      </w:r>
      <w:r w:rsidRPr="00F5286B">
        <w:rPr>
          <w:sz w:val="24"/>
          <w:szCs w:val="24"/>
        </w:rPr>
        <w:t xml:space="preserve"> a deliberate act or following recklessness or neglect; or  </w:t>
      </w:r>
    </w:p>
    <w:p w14:paraId="08FC2764" w14:textId="77777777" w:rsidR="00370513" w:rsidRPr="00F5286B" w:rsidRDefault="00BB2B11" w:rsidP="003D7759">
      <w:pPr>
        <w:pStyle w:val="ListParagraph"/>
        <w:numPr>
          <w:ilvl w:val="0"/>
          <w:numId w:val="18"/>
        </w:numPr>
        <w:ind w:right="-8"/>
        <w:rPr>
          <w:sz w:val="24"/>
          <w:szCs w:val="24"/>
        </w:rPr>
      </w:pPr>
      <w:r w:rsidRPr="00F5286B">
        <w:rPr>
          <w:sz w:val="24"/>
          <w:szCs w:val="24"/>
        </w:rPr>
        <w:t xml:space="preserve">The approach of the offender warrants it, e.g. repeated breaches, persistent poor standards; or </w:t>
      </w:r>
    </w:p>
    <w:p w14:paraId="4C7FEE96" w14:textId="77777777" w:rsidR="00370513" w:rsidRPr="00F5286B" w:rsidRDefault="00BB2B11" w:rsidP="003D7759">
      <w:pPr>
        <w:pStyle w:val="ListParagraph"/>
        <w:numPr>
          <w:ilvl w:val="0"/>
          <w:numId w:val="18"/>
        </w:numPr>
        <w:ind w:right="-8"/>
        <w:rPr>
          <w:sz w:val="24"/>
          <w:szCs w:val="24"/>
        </w:rPr>
      </w:pPr>
      <w:r w:rsidRPr="00F5286B">
        <w:rPr>
          <w:sz w:val="24"/>
          <w:szCs w:val="24"/>
        </w:rPr>
        <w:t xml:space="preserve">A legal notice or order has not been complied with or no reasonable progress made in relation to its requirements; or </w:t>
      </w:r>
    </w:p>
    <w:p w14:paraId="62F0C05D" w14:textId="77777777" w:rsidR="00370513" w:rsidRPr="00F5286B" w:rsidRDefault="00BB2B11" w:rsidP="003D7759">
      <w:pPr>
        <w:pStyle w:val="ListParagraph"/>
        <w:numPr>
          <w:ilvl w:val="0"/>
          <w:numId w:val="18"/>
        </w:numPr>
        <w:ind w:right="-8"/>
        <w:rPr>
          <w:sz w:val="24"/>
          <w:szCs w:val="24"/>
        </w:rPr>
      </w:pPr>
      <w:r>
        <w:rPr>
          <w:sz w:val="24"/>
          <w:szCs w:val="24"/>
        </w:rPr>
        <w:t>An</w:t>
      </w:r>
      <w:r w:rsidR="003F6D3A" w:rsidRPr="00F5286B">
        <w:rPr>
          <w:sz w:val="24"/>
          <w:szCs w:val="24"/>
        </w:rPr>
        <w:t xml:space="preserve"> officer</w:t>
      </w:r>
      <w:r>
        <w:rPr>
          <w:sz w:val="24"/>
          <w:szCs w:val="24"/>
        </w:rPr>
        <w:t xml:space="preserve"> has been o</w:t>
      </w:r>
      <w:r w:rsidR="00D17804">
        <w:rPr>
          <w:sz w:val="24"/>
          <w:szCs w:val="24"/>
        </w:rPr>
        <w:t>b</w:t>
      </w:r>
      <w:r>
        <w:rPr>
          <w:sz w:val="24"/>
          <w:szCs w:val="24"/>
        </w:rPr>
        <w:t>structed</w:t>
      </w:r>
      <w:r w:rsidR="003F6D3A" w:rsidRPr="00F5286B">
        <w:rPr>
          <w:sz w:val="24"/>
          <w:szCs w:val="24"/>
        </w:rPr>
        <w:t xml:space="preserve"> in the course of their duty; or </w:t>
      </w:r>
    </w:p>
    <w:p w14:paraId="4910A1C0" w14:textId="77777777" w:rsidR="00535482" w:rsidRPr="00F5286B" w:rsidRDefault="00BB2B11" w:rsidP="003D7759">
      <w:pPr>
        <w:pStyle w:val="ListParagraph"/>
        <w:numPr>
          <w:ilvl w:val="0"/>
          <w:numId w:val="18"/>
        </w:numPr>
        <w:ind w:right="-8"/>
        <w:rPr>
          <w:sz w:val="24"/>
          <w:szCs w:val="24"/>
        </w:rPr>
      </w:pPr>
      <w:r w:rsidRPr="00F5286B">
        <w:rPr>
          <w:sz w:val="24"/>
          <w:szCs w:val="24"/>
        </w:rPr>
        <w:t xml:space="preserve">When a person continues to commit offences despite </w:t>
      </w:r>
      <w:r w:rsidR="00F5286B" w:rsidRPr="00F5286B">
        <w:rPr>
          <w:sz w:val="24"/>
          <w:szCs w:val="24"/>
        </w:rPr>
        <w:t>previous actions and warnings</w:t>
      </w:r>
    </w:p>
    <w:p w14:paraId="1E1A2728" w14:textId="77777777" w:rsidR="00370513" w:rsidRPr="00F5286B" w:rsidRDefault="00BB2B11" w:rsidP="003D7759">
      <w:pPr>
        <w:pStyle w:val="ListParagraph"/>
        <w:numPr>
          <w:ilvl w:val="0"/>
          <w:numId w:val="18"/>
        </w:numPr>
        <w:ind w:right="-8"/>
        <w:rPr>
          <w:sz w:val="24"/>
          <w:szCs w:val="24"/>
        </w:rPr>
      </w:pPr>
      <w:r w:rsidRPr="00F5286B">
        <w:rPr>
          <w:sz w:val="24"/>
          <w:szCs w:val="24"/>
        </w:rPr>
        <w:t xml:space="preserve">The refusal or provision of false information. </w:t>
      </w:r>
    </w:p>
    <w:p w14:paraId="6C5CEC4A" w14:textId="77777777" w:rsidR="00B04CD4" w:rsidRDefault="00B04CD4" w:rsidP="00633A94">
      <w:pPr>
        <w:ind w:left="426" w:right="-8" w:firstLine="0"/>
        <w:rPr>
          <w:sz w:val="24"/>
          <w:szCs w:val="24"/>
        </w:rPr>
      </w:pPr>
    </w:p>
    <w:p w14:paraId="43E1CD04" w14:textId="77777777" w:rsidR="00370513" w:rsidRPr="002405D0" w:rsidRDefault="00BB2B11" w:rsidP="00633A94">
      <w:pPr>
        <w:ind w:left="426" w:right="-8" w:firstLine="0"/>
        <w:rPr>
          <w:sz w:val="24"/>
          <w:szCs w:val="24"/>
        </w:rPr>
      </w:pPr>
      <w:r w:rsidRPr="002405D0">
        <w:rPr>
          <w:sz w:val="24"/>
          <w:szCs w:val="24"/>
        </w:rPr>
        <w:t xml:space="preserve">Please note this is not an exhaustive list and each case will be considered on its individual merits.  </w:t>
      </w:r>
    </w:p>
    <w:p w14:paraId="4882EF4A" w14:textId="77777777" w:rsidR="00370513" w:rsidRPr="002405D0" w:rsidRDefault="00370513" w:rsidP="00633A94">
      <w:pPr>
        <w:spacing w:after="0" w:line="259" w:lineRule="auto"/>
        <w:ind w:left="426" w:right="-8" w:firstLine="72"/>
        <w:rPr>
          <w:sz w:val="24"/>
          <w:szCs w:val="24"/>
        </w:rPr>
      </w:pPr>
    </w:p>
    <w:p w14:paraId="6222C5BE" w14:textId="77777777" w:rsidR="00370513" w:rsidRPr="002405D0" w:rsidRDefault="00BB2B11" w:rsidP="00633A94">
      <w:pPr>
        <w:ind w:left="426" w:right="-8"/>
        <w:rPr>
          <w:sz w:val="24"/>
          <w:szCs w:val="24"/>
        </w:rPr>
      </w:pPr>
      <w:r w:rsidRPr="002405D0">
        <w:rPr>
          <w:sz w:val="24"/>
          <w:szCs w:val="24"/>
        </w:rPr>
        <w:t>The initial decision to prosecute will normal</w:t>
      </w:r>
      <w:r w:rsidR="007E621A" w:rsidRPr="002405D0">
        <w:rPr>
          <w:sz w:val="24"/>
          <w:szCs w:val="24"/>
        </w:rPr>
        <w:t>ly be taken by the Strategic</w:t>
      </w:r>
      <w:r w:rsidRPr="002405D0">
        <w:rPr>
          <w:sz w:val="24"/>
          <w:szCs w:val="24"/>
        </w:rPr>
        <w:t xml:space="preserve"> Housing Manager in consultation with </w:t>
      </w:r>
      <w:r w:rsidR="007E621A" w:rsidRPr="002405D0">
        <w:rPr>
          <w:sz w:val="24"/>
          <w:szCs w:val="24"/>
        </w:rPr>
        <w:t xml:space="preserve">the Assistant Director of Partnerships and </w:t>
      </w:r>
      <w:r w:rsidR="00F5286B">
        <w:rPr>
          <w:sz w:val="24"/>
          <w:szCs w:val="24"/>
        </w:rPr>
        <w:t xml:space="preserve">following </w:t>
      </w:r>
      <w:r w:rsidR="007E621A" w:rsidRPr="002405D0">
        <w:rPr>
          <w:sz w:val="24"/>
          <w:szCs w:val="24"/>
        </w:rPr>
        <w:t xml:space="preserve">legal advice. </w:t>
      </w:r>
    </w:p>
    <w:p w14:paraId="6B08FE63" w14:textId="77777777" w:rsidR="00370513" w:rsidRDefault="00BB2B11" w:rsidP="00633A94">
      <w:pPr>
        <w:spacing w:after="0" w:line="259" w:lineRule="auto"/>
        <w:ind w:left="427" w:right="-8" w:firstLine="0"/>
      </w:pPr>
      <w:r>
        <w:t xml:space="preserve"> </w:t>
      </w:r>
    </w:p>
    <w:p w14:paraId="5313F92D" w14:textId="77777777" w:rsidR="00370513" w:rsidRDefault="00BB2B11">
      <w:pPr>
        <w:spacing w:after="0" w:line="259" w:lineRule="auto"/>
        <w:ind w:left="427" w:right="0" w:firstLine="0"/>
      </w:pPr>
      <w:r>
        <w:t xml:space="preserve"> </w:t>
      </w:r>
    </w:p>
    <w:p w14:paraId="404B0BB0" w14:textId="77777777" w:rsidR="00370513" w:rsidRPr="00C23203" w:rsidRDefault="00BB2B11" w:rsidP="003D7759">
      <w:pPr>
        <w:pStyle w:val="Heading1"/>
        <w:numPr>
          <w:ilvl w:val="0"/>
          <w:numId w:val="13"/>
        </w:numPr>
      </w:pPr>
      <w:bookmarkStart w:id="12" w:name="_Toc87962976"/>
      <w:r w:rsidRPr="00C23203">
        <w:t>Penalty Charges</w:t>
      </w:r>
      <w:bookmarkEnd w:id="12"/>
      <w:r w:rsidRPr="00C23203">
        <w:t xml:space="preserve">  </w:t>
      </w:r>
    </w:p>
    <w:p w14:paraId="1A0C3EB3" w14:textId="77777777" w:rsidR="00370513" w:rsidRDefault="00BB2B11">
      <w:pPr>
        <w:spacing w:after="0" w:line="259" w:lineRule="auto"/>
        <w:ind w:left="427" w:right="0" w:firstLine="0"/>
      </w:pPr>
      <w:r>
        <w:rPr>
          <w:b/>
        </w:rPr>
        <w:t xml:space="preserve"> </w:t>
      </w:r>
    </w:p>
    <w:p w14:paraId="62CE11BF" w14:textId="77777777" w:rsidR="00F5286B" w:rsidRDefault="00BB2B11" w:rsidP="00633A94">
      <w:pPr>
        <w:ind w:left="422" w:right="-8"/>
        <w:rPr>
          <w:sz w:val="24"/>
          <w:szCs w:val="24"/>
        </w:rPr>
      </w:pPr>
      <w:r w:rsidRPr="00833D73">
        <w:rPr>
          <w:sz w:val="24"/>
          <w:szCs w:val="24"/>
        </w:rPr>
        <w:t>Under some legislation, the Council can serve a Penalty Charge Notice.</w:t>
      </w:r>
      <w:r>
        <w:rPr>
          <w:sz w:val="24"/>
          <w:szCs w:val="24"/>
        </w:rPr>
        <w:t xml:space="preserve"> </w:t>
      </w:r>
      <w:r w:rsidRPr="00833D73">
        <w:rPr>
          <w:sz w:val="24"/>
          <w:szCs w:val="24"/>
        </w:rPr>
        <w:t xml:space="preserve"> </w:t>
      </w:r>
    </w:p>
    <w:p w14:paraId="168BB97C" w14:textId="77777777" w:rsidR="00F5286B" w:rsidRDefault="00F5286B" w:rsidP="00633A94">
      <w:pPr>
        <w:ind w:left="422" w:right="-8"/>
        <w:rPr>
          <w:sz w:val="24"/>
          <w:szCs w:val="24"/>
        </w:rPr>
      </w:pPr>
    </w:p>
    <w:p w14:paraId="09578F82" w14:textId="77777777" w:rsidR="00370513" w:rsidRDefault="00BB2B11" w:rsidP="00633A94">
      <w:pPr>
        <w:ind w:left="422" w:right="-8"/>
        <w:rPr>
          <w:sz w:val="24"/>
          <w:szCs w:val="24"/>
        </w:rPr>
      </w:pPr>
      <w:r w:rsidRPr="00F5286B">
        <w:rPr>
          <w:sz w:val="24"/>
          <w:szCs w:val="24"/>
        </w:rPr>
        <w:t xml:space="preserve">The Strategic Housing Team will use statutory powers and issue/ recover penalty charges when breaches of the relevant Regulations are discovered. </w:t>
      </w:r>
      <w:r w:rsidRPr="00833D73">
        <w:rPr>
          <w:sz w:val="24"/>
          <w:szCs w:val="24"/>
        </w:rPr>
        <w:t>These include:</w:t>
      </w:r>
    </w:p>
    <w:p w14:paraId="7F29304F" w14:textId="77777777" w:rsidR="00F5286B" w:rsidRDefault="00F5286B" w:rsidP="00633A94">
      <w:pPr>
        <w:ind w:left="422" w:right="-8"/>
        <w:rPr>
          <w:sz w:val="24"/>
          <w:szCs w:val="24"/>
        </w:rPr>
      </w:pPr>
    </w:p>
    <w:p w14:paraId="6A2F4ED7" w14:textId="77777777" w:rsidR="00F5286B" w:rsidRPr="00F5286B" w:rsidRDefault="00BB2B11" w:rsidP="003D7759">
      <w:pPr>
        <w:pStyle w:val="ListParagraph"/>
        <w:numPr>
          <w:ilvl w:val="0"/>
          <w:numId w:val="19"/>
        </w:numPr>
        <w:ind w:right="-8"/>
        <w:rPr>
          <w:sz w:val="24"/>
          <w:szCs w:val="24"/>
        </w:rPr>
      </w:pPr>
      <w:r w:rsidRPr="00F5286B">
        <w:rPr>
          <w:sz w:val="24"/>
          <w:szCs w:val="24"/>
        </w:rPr>
        <w:t xml:space="preserve">The Redress Schemes for lettings Agency work and Property management Work (Requirement to Belong to a Scheme etc.) (England) Order 2014 </w:t>
      </w:r>
    </w:p>
    <w:p w14:paraId="33F08FF5" w14:textId="77777777" w:rsidR="00F5286B" w:rsidRPr="00F5286B" w:rsidRDefault="00BB2B11" w:rsidP="003D7759">
      <w:pPr>
        <w:pStyle w:val="ListParagraph"/>
        <w:numPr>
          <w:ilvl w:val="0"/>
          <w:numId w:val="19"/>
        </w:numPr>
        <w:ind w:right="-8"/>
        <w:rPr>
          <w:sz w:val="24"/>
          <w:szCs w:val="24"/>
        </w:rPr>
      </w:pPr>
      <w:r w:rsidRPr="00F5286B">
        <w:rPr>
          <w:sz w:val="24"/>
          <w:szCs w:val="24"/>
        </w:rPr>
        <w:t xml:space="preserve">The Smoke and Carbon Monoxide Alarm (England) Regulations 2015 </w:t>
      </w:r>
    </w:p>
    <w:p w14:paraId="2ECF7B87" w14:textId="77777777" w:rsidR="00F5286B" w:rsidRPr="00F5286B" w:rsidRDefault="00BB2B11" w:rsidP="003D7759">
      <w:pPr>
        <w:pStyle w:val="ListParagraph"/>
        <w:numPr>
          <w:ilvl w:val="0"/>
          <w:numId w:val="19"/>
        </w:numPr>
        <w:ind w:right="-8"/>
        <w:rPr>
          <w:sz w:val="24"/>
          <w:szCs w:val="24"/>
        </w:rPr>
      </w:pPr>
      <w:r w:rsidRPr="00F5286B">
        <w:rPr>
          <w:sz w:val="24"/>
          <w:szCs w:val="24"/>
        </w:rPr>
        <w:t xml:space="preserve">The Housing Act 2004 as amended by the Housing and Planning Act 2016 </w:t>
      </w:r>
    </w:p>
    <w:p w14:paraId="68C2B57E" w14:textId="77777777" w:rsidR="00F5286B" w:rsidRPr="00F5286B" w:rsidRDefault="00BB2B11" w:rsidP="003D7759">
      <w:pPr>
        <w:pStyle w:val="ListParagraph"/>
        <w:numPr>
          <w:ilvl w:val="0"/>
          <w:numId w:val="19"/>
        </w:numPr>
        <w:ind w:right="-8"/>
        <w:rPr>
          <w:sz w:val="24"/>
          <w:szCs w:val="24"/>
        </w:rPr>
      </w:pPr>
      <w:r w:rsidRPr="00F5286B">
        <w:rPr>
          <w:sz w:val="24"/>
          <w:szCs w:val="24"/>
        </w:rPr>
        <w:t xml:space="preserve">The Energy Efficiency (Private Rented Property) (England and Wales) Regulations 2015 </w:t>
      </w:r>
    </w:p>
    <w:p w14:paraId="10B99F9B" w14:textId="77777777" w:rsidR="00F5286B" w:rsidRPr="00F5286B" w:rsidRDefault="00BB2B11" w:rsidP="003D7759">
      <w:pPr>
        <w:pStyle w:val="ListParagraph"/>
        <w:numPr>
          <w:ilvl w:val="0"/>
          <w:numId w:val="19"/>
        </w:numPr>
        <w:ind w:right="-8"/>
        <w:rPr>
          <w:sz w:val="24"/>
          <w:szCs w:val="24"/>
        </w:rPr>
      </w:pPr>
      <w:r w:rsidRPr="00F5286B">
        <w:rPr>
          <w:sz w:val="24"/>
          <w:szCs w:val="24"/>
        </w:rPr>
        <w:t>The Electrical Safety Standards in the Private Rented Sector (England) Regulations 2020</w:t>
      </w:r>
    </w:p>
    <w:p w14:paraId="3C2CC850" w14:textId="77777777" w:rsidR="00370513" w:rsidRDefault="00BB2B11" w:rsidP="00633A94">
      <w:pPr>
        <w:spacing w:after="0" w:line="259" w:lineRule="auto"/>
        <w:ind w:left="427" w:right="-8" w:firstLine="0"/>
      </w:pPr>
      <w:r>
        <w:t xml:space="preserve"> </w:t>
      </w:r>
    </w:p>
    <w:p w14:paraId="1D0D7816" w14:textId="77777777" w:rsidR="00370513" w:rsidRDefault="00370513" w:rsidP="00633A94">
      <w:pPr>
        <w:spacing w:after="0" w:line="259" w:lineRule="auto"/>
        <w:ind w:left="427" w:right="-8" w:firstLine="0"/>
      </w:pPr>
    </w:p>
    <w:p w14:paraId="28C4A15C" w14:textId="77777777" w:rsidR="00F5286B" w:rsidRDefault="00BB2B11" w:rsidP="00633A94">
      <w:pPr>
        <w:spacing w:after="128"/>
        <w:ind w:left="427" w:right="-8" w:firstLine="0"/>
        <w:rPr>
          <w:sz w:val="24"/>
          <w:szCs w:val="24"/>
        </w:rPr>
      </w:pPr>
      <w:r w:rsidRPr="00833D73">
        <w:rPr>
          <w:sz w:val="24"/>
          <w:szCs w:val="24"/>
        </w:rPr>
        <w:t xml:space="preserve">An offender can demonstrate an early acceptance of guilt by paying the financial penalty within 28 days of the date the Final Notice was served. </w:t>
      </w:r>
    </w:p>
    <w:p w14:paraId="1A6F1732" w14:textId="77777777" w:rsidR="00370513" w:rsidRPr="00833D73" w:rsidRDefault="00BB2B11" w:rsidP="00633A94">
      <w:pPr>
        <w:spacing w:after="128"/>
        <w:ind w:left="427" w:right="-8" w:firstLine="0"/>
        <w:rPr>
          <w:sz w:val="24"/>
          <w:szCs w:val="24"/>
        </w:rPr>
      </w:pPr>
      <w:r w:rsidRPr="00833D73">
        <w:rPr>
          <w:sz w:val="24"/>
          <w:szCs w:val="24"/>
        </w:rPr>
        <w:t xml:space="preserve">If cleared payment is made within this time period, the offender can benefit from a 25% reduction in the amount of financial penalty payable.   </w:t>
      </w:r>
    </w:p>
    <w:p w14:paraId="32D9ABA9" w14:textId="77777777" w:rsidR="00370513" w:rsidRPr="00833D73" w:rsidRDefault="00BB2B11" w:rsidP="00633A94">
      <w:pPr>
        <w:spacing w:after="123"/>
        <w:ind w:left="422" w:right="-8"/>
        <w:rPr>
          <w:sz w:val="24"/>
          <w:szCs w:val="24"/>
        </w:rPr>
      </w:pPr>
      <w:r w:rsidRPr="00833D73">
        <w:rPr>
          <w:sz w:val="24"/>
          <w:szCs w:val="24"/>
        </w:rPr>
        <w:t>A Final Notice will set out the finalised financial penalty amount determined having regard to this policy and an amount equal to 75% of that sum, which would be accepted if received within the 28-day period</w:t>
      </w:r>
      <w:r w:rsidR="00F5286B">
        <w:rPr>
          <w:sz w:val="24"/>
          <w:szCs w:val="24"/>
        </w:rPr>
        <w:t>.</w:t>
      </w:r>
      <w:r w:rsidRPr="00833D73">
        <w:rPr>
          <w:sz w:val="24"/>
          <w:szCs w:val="24"/>
        </w:rPr>
        <w:t xml:space="preserve"> </w:t>
      </w:r>
    </w:p>
    <w:p w14:paraId="639B4BB5" w14:textId="77777777" w:rsidR="00370513" w:rsidRPr="00833D73" w:rsidRDefault="00BB2B11" w:rsidP="00633A94">
      <w:pPr>
        <w:ind w:left="422" w:right="-8"/>
        <w:rPr>
          <w:sz w:val="24"/>
          <w:szCs w:val="24"/>
        </w:rPr>
      </w:pPr>
      <w:r>
        <w:rPr>
          <w:sz w:val="24"/>
          <w:szCs w:val="24"/>
        </w:rPr>
        <w:t>No</w:t>
      </w:r>
      <w:r w:rsidR="003F6D3A" w:rsidRPr="00833D73">
        <w:rPr>
          <w:sz w:val="24"/>
          <w:szCs w:val="24"/>
        </w:rPr>
        <w:t xml:space="preserve"> reduction is available for cases subject to an appeal to the First-tier Tribunal if the appeal is unsuccessful. If an offender makes an early payment at the reduced rate, but then decides to appeal later and the appeal is unsuccessful the council will seek the full finalised amount after the appeal proceedings are completed.</w:t>
      </w:r>
      <w:r w:rsidR="003F6D3A" w:rsidRPr="00833D73">
        <w:rPr>
          <w:b/>
          <w:sz w:val="24"/>
          <w:szCs w:val="24"/>
        </w:rPr>
        <w:t xml:space="preserve"> </w:t>
      </w:r>
    </w:p>
    <w:p w14:paraId="57B44C5F" w14:textId="77777777" w:rsidR="00833D73" w:rsidRPr="00ED5602" w:rsidRDefault="00BB2B11" w:rsidP="00633A94">
      <w:pPr>
        <w:spacing w:after="0" w:line="259" w:lineRule="auto"/>
        <w:ind w:left="427" w:right="-8" w:firstLine="0"/>
        <w:rPr>
          <w:b/>
          <w:sz w:val="20"/>
        </w:rPr>
      </w:pPr>
      <w:r>
        <w:rPr>
          <w:b/>
          <w:sz w:val="20"/>
        </w:rPr>
        <w:t xml:space="preserve"> </w:t>
      </w:r>
    </w:p>
    <w:p w14:paraId="3AE2CEC0" w14:textId="77777777" w:rsidR="00370513" w:rsidRDefault="00BB2B11" w:rsidP="00633A94">
      <w:pPr>
        <w:spacing w:after="0" w:line="259" w:lineRule="auto"/>
        <w:ind w:left="427" w:right="-8" w:firstLine="0"/>
      </w:pPr>
      <w:r>
        <w:rPr>
          <w:b/>
          <w:sz w:val="20"/>
        </w:rPr>
        <w:t xml:space="preserve"> </w:t>
      </w:r>
    </w:p>
    <w:p w14:paraId="2A22675B" w14:textId="77777777" w:rsidR="00370513" w:rsidRPr="00C23203" w:rsidRDefault="00BB2B11" w:rsidP="003D7759">
      <w:pPr>
        <w:pStyle w:val="Heading2"/>
        <w:numPr>
          <w:ilvl w:val="1"/>
          <w:numId w:val="13"/>
        </w:numPr>
        <w:ind w:right="-8"/>
        <w:rPr>
          <w:sz w:val="24"/>
          <w:szCs w:val="24"/>
        </w:rPr>
      </w:pPr>
      <w:bookmarkStart w:id="13" w:name="_Toc87962977"/>
      <w:r w:rsidRPr="00C23203">
        <w:rPr>
          <w:sz w:val="24"/>
          <w:szCs w:val="24"/>
        </w:rPr>
        <w:t xml:space="preserve">The Redress Schemes for lettings Agency work and Property management Work </w:t>
      </w:r>
      <w:r w:rsidR="006B04B0" w:rsidRPr="00C23203">
        <w:rPr>
          <w:sz w:val="24"/>
          <w:szCs w:val="24"/>
        </w:rPr>
        <w:t>(requirement to belong to a scheme etc.) England Order 2014</w:t>
      </w:r>
      <w:bookmarkEnd w:id="13"/>
      <w:r w:rsidR="006B04B0" w:rsidRPr="00C23203">
        <w:rPr>
          <w:sz w:val="24"/>
          <w:szCs w:val="24"/>
        </w:rPr>
        <w:t xml:space="preserve"> </w:t>
      </w:r>
    </w:p>
    <w:p w14:paraId="04E3CC1A" w14:textId="77777777" w:rsidR="00370513" w:rsidRPr="00154F1C" w:rsidRDefault="00BB2B11" w:rsidP="00633A94">
      <w:pPr>
        <w:spacing w:after="0" w:line="259" w:lineRule="auto"/>
        <w:ind w:left="787" w:right="-8" w:firstLine="0"/>
        <w:rPr>
          <w:sz w:val="24"/>
          <w:szCs w:val="24"/>
        </w:rPr>
      </w:pPr>
      <w:r w:rsidRPr="00154F1C">
        <w:rPr>
          <w:sz w:val="24"/>
          <w:szCs w:val="24"/>
        </w:rPr>
        <w:t xml:space="preserve"> </w:t>
      </w:r>
    </w:p>
    <w:p w14:paraId="3219C435" w14:textId="77777777" w:rsidR="006B04B0" w:rsidRPr="00154F1C" w:rsidRDefault="00BB2B11" w:rsidP="00633A94">
      <w:pPr>
        <w:spacing w:after="0" w:line="259" w:lineRule="auto"/>
        <w:ind w:left="720" w:right="-8" w:firstLine="0"/>
        <w:rPr>
          <w:sz w:val="24"/>
          <w:szCs w:val="24"/>
        </w:rPr>
      </w:pPr>
      <w:r w:rsidRPr="00154F1C">
        <w:rPr>
          <w:sz w:val="24"/>
          <w:szCs w:val="24"/>
        </w:rPr>
        <w:t>Since October 2014 lettings and managing agents have been required to be a member of a redress scheme.  This gives both landl</w:t>
      </w:r>
      <w:r w:rsidR="00154F1C" w:rsidRPr="00154F1C">
        <w:rPr>
          <w:sz w:val="24"/>
          <w:szCs w:val="24"/>
        </w:rPr>
        <w:t>ords and</w:t>
      </w:r>
      <w:r w:rsidRPr="00154F1C">
        <w:rPr>
          <w:sz w:val="24"/>
          <w:szCs w:val="24"/>
        </w:rPr>
        <w:t xml:space="preserve"> tenants the r</w:t>
      </w:r>
      <w:r w:rsidR="0082487B">
        <w:rPr>
          <w:sz w:val="24"/>
          <w:szCs w:val="24"/>
        </w:rPr>
        <w:t xml:space="preserve">ight and access to </w:t>
      </w:r>
      <w:r w:rsidR="003B36B5">
        <w:rPr>
          <w:sz w:val="24"/>
          <w:szCs w:val="24"/>
        </w:rPr>
        <w:t>independent r</w:t>
      </w:r>
      <w:r w:rsidRPr="00154F1C">
        <w:rPr>
          <w:sz w:val="24"/>
          <w:szCs w:val="24"/>
        </w:rPr>
        <w:t xml:space="preserve">edress. </w:t>
      </w:r>
    </w:p>
    <w:p w14:paraId="2188F907" w14:textId="77777777" w:rsidR="006B04B0" w:rsidRPr="00154F1C" w:rsidRDefault="006B04B0" w:rsidP="00633A94">
      <w:pPr>
        <w:spacing w:after="0" w:line="259" w:lineRule="auto"/>
        <w:ind w:left="720" w:right="-8" w:firstLine="0"/>
        <w:rPr>
          <w:sz w:val="24"/>
          <w:szCs w:val="24"/>
        </w:rPr>
      </w:pPr>
    </w:p>
    <w:p w14:paraId="1EC637DE" w14:textId="77777777" w:rsidR="006B04B0" w:rsidRDefault="00BB2B11" w:rsidP="00633A94">
      <w:pPr>
        <w:spacing w:after="0" w:line="259" w:lineRule="auto"/>
        <w:ind w:left="720" w:right="-8" w:firstLine="0"/>
        <w:rPr>
          <w:sz w:val="24"/>
          <w:szCs w:val="24"/>
        </w:rPr>
      </w:pPr>
      <w:r w:rsidRPr="00154F1C">
        <w:rPr>
          <w:sz w:val="24"/>
          <w:szCs w:val="24"/>
        </w:rPr>
        <w:t xml:space="preserve">There are 2 schemes (as of August 2018) </w:t>
      </w:r>
    </w:p>
    <w:p w14:paraId="355A0D93" w14:textId="77777777" w:rsidR="003B36B5" w:rsidRPr="00154F1C" w:rsidRDefault="003B36B5" w:rsidP="00633A94">
      <w:pPr>
        <w:spacing w:after="0" w:line="259" w:lineRule="auto"/>
        <w:ind w:left="720" w:right="-8" w:firstLine="0"/>
        <w:rPr>
          <w:sz w:val="24"/>
          <w:szCs w:val="24"/>
        </w:rPr>
      </w:pPr>
    </w:p>
    <w:p w14:paraId="5AC796A5" w14:textId="77777777" w:rsidR="006B04B0" w:rsidRPr="00154F1C" w:rsidRDefault="00BB2B11" w:rsidP="003D7759">
      <w:pPr>
        <w:pStyle w:val="ListParagraph"/>
        <w:numPr>
          <w:ilvl w:val="0"/>
          <w:numId w:val="12"/>
        </w:numPr>
        <w:spacing w:after="0" w:line="259" w:lineRule="auto"/>
        <w:ind w:left="1573" w:right="-8"/>
        <w:rPr>
          <w:sz w:val="24"/>
          <w:szCs w:val="24"/>
        </w:rPr>
      </w:pPr>
      <w:r w:rsidRPr="00154F1C">
        <w:rPr>
          <w:sz w:val="24"/>
          <w:szCs w:val="24"/>
        </w:rPr>
        <w:t xml:space="preserve">The Property Ombudsman </w:t>
      </w:r>
    </w:p>
    <w:p w14:paraId="35EB1467" w14:textId="77777777" w:rsidR="006B04B0" w:rsidRPr="00154F1C" w:rsidRDefault="00BB2B11" w:rsidP="003D7759">
      <w:pPr>
        <w:pStyle w:val="ListParagraph"/>
        <w:numPr>
          <w:ilvl w:val="0"/>
          <w:numId w:val="12"/>
        </w:numPr>
        <w:spacing w:after="0" w:line="259" w:lineRule="auto"/>
        <w:ind w:left="1573" w:right="-8"/>
        <w:rPr>
          <w:sz w:val="24"/>
          <w:szCs w:val="24"/>
        </w:rPr>
      </w:pPr>
      <w:r w:rsidRPr="00154F1C">
        <w:rPr>
          <w:sz w:val="24"/>
          <w:szCs w:val="24"/>
        </w:rPr>
        <w:t xml:space="preserve">Property Redress Scheme  </w:t>
      </w:r>
    </w:p>
    <w:p w14:paraId="167A92CE" w14:textId="77777777" w:rsidR="006B04B0" w:rsidRDefault="00BB2B11" w:rsidP="00633A94">
      <w:pPr>
        <w:spacing w:after="0" w:line="259" w:lineRule="auto"/>
        <w:ind w:left="720" w:right="-8" w:firstLine="0"/>
      </w:pPr>
      <w:r>
        <w:t xml:space="preserve">  </w:t>
      </w:r>
    </w:p>
    <w:p w14:paraId="775EA513" w14:textId="77777777" w:rsidR="00370513" w:rsidRPr="00ED5602" w:rsidRDefault="00BB2B11" w:rsidP="00633A94">
      <w:pPr>
        <w:ind w:left="715" w:right="-8"/>
        <w:rPr>
          <w:sz w:val="24"/>
          <w:szCs w:val="24"/>
        </w:rPr>
      </w:pPr>
      <w:r w:rsidRPr="00ED5602">
        <w:rPr>
          <w:sz w:val="24"/>
          <w:szCs w:val="24"/>
        </w:rPr>
        <w:t>Under the redress scheme the penalty charge will normally</w:t>
      </w:r>
      <w:r w:rsidR="005D74C4">
        <w:rPr>
          <w:sz w:val="24"/>
          <w:szCs w:val="24"/>
        </w:rPr>
        <w:t xml:space="preserve"> levy will </w:t>
      </w:r>
      <w:r w:rsidRPr="00ED5602">
        <w:rPr>
          <w:sz w:val="24"/>
          <w:szCs w:val="24"/>
        </w:rPr>
        <w:t xml:space="preserve">be £5,000 for any contravention but on representation this charge may be reduced or in exceptional cases quashed. Some brief guidance has been provided on reasons to reduce the penalty charge which includes taking account of turnover of the business or other extenuating circumstances. This charge issued is in accordance with “Guidance on the Redress Scheme Improving Rented Sector” issued in March 2015 by DCLG.  </w:t>
      </w:r>
    </w:p>
    <w:p w14:paraId="04EFCB9B" w14:textId="77777777" w:rsidR="00370513" w:rsidRPr="00ED5602" w:rsidRDefault="00BB2B11" w:rsidP="00633A94">
      <w:pPr>
        <w:spacing w:after="0" w:line="259" w:lineRule="auto"/>
        <w:ind w:left="720" w:right="-8" w:firstLine="0"/>
        <w:rPr>
          <w:sz w:val="24"/>
          <w:szCs w:val="24"/>
        </w:rPr>
      </w:pPr>
      <w:r w:rsidRPr="00ED5602">
        <w:rPr>
          <w:sz w:val="24"/>
          <w:szCs w:val="24"/>
        </w:rPr>
        <w:t xml:space="preserve"> </w:t>
      </w:r>
    </w:p>
    <w:p w14:paraId="7E62BCF7" w14:textId="77777777" w:rsidR="00154F1C" w:rsidRDefault="00BB2B11" w:rsidP="00633A94">
      <w:pPr>
        <w:ind w:left="715" w:right="-8"/>
        <w:rPr>
          <w:sz w:val="24"/>
          <w:szCs w:val="24"/>
        </w:rPr>
      </w:pPr>
      <w:r w:rsidRPr="00ED5602">
        <w:rPr>
          <w:sz w:val="24"/>
          <w:szCs w:val="24"/>
        </w:rPr>
        <w:t>The landlord can request the local authority to review the penalty charge. Normally any representations that are made will be considered jointly by any two of the follow</w:t>
      </w:r>
      <w:r w:rsidR="00ED5602">
        <w:rPr>
          <w:sz w:val="24"/>
          <w:szCs w:val="24"/>
        </w:rPr>
        <w:t xml:space="preserve">ing officers; the Strategic </w:t>
      </w:r>
      <w:r w:rsidRPr="00ED5602">
        <w:rPr>
          <w:sz w:val="24"/>
          <w:szCs w:val="24"/>
        </w:rPr>
        <w:t>Housing Man</w:t>
      </w:r>
      <w:r w:rsidR="000463C9">
        <w:rPr>
          <w:sz w:val="24"/>
          <w:szCs w:val="24"/>
        </w:rPr>
        <w:t>a</w:t>
      </w:r>
      <w:r w:rsidRPr="00ED5602">
        <w:rPr>
          <w:sz w:val="24"/>
          <w:szCs w:val="24"/>
        </w:rPr>
        <w:t xml:space="preserve">ger, the </w:t>
      </w:r>
      <w:r w:rsidR="00ED5602">
        <w:rPr>
          <w:sz w:val="24"/>
          <w:szCs w:val="24"/>
        </w:rPr>
        <w:t>Assistant Director Partnerships</w:t>
      </w:r>
      <w:r w:rsidR="000463C9">
        <w:rPr>
          <w:sz w:val="24"/>
          <w:szCs w:val="24"/>
        </w:rPr>
        <w:t>, the Executive</w:t>
      </w:r>
      <w:r w:rsidR="00ED5602">
        <w:rPr>
          <w:sz w:val="24"/>
          <w:szCs w:val="24"/>
        </w:rPr>
        <w:t xml:space="preserve"> </w:t>
      </w:r>
      <w:r w:rsidR="000463C9">
        <w:rPr>
          <w:sz w:val="24"/>
          <w:szCs w:val="24"/>
        </w:rPr>
        <w:t>Director Communities.</w:t>
      </w:r>
    </w:p>
    <w:p w14:paraId="2CF850C2" w14:textId="77777777" w:rsidR="00370513" w:rsidRDefault="00BB2B11" w:rsidP="00633A94">
      <w:pPr>
        <w:ind w:left="715" w:right="-8"/>
      </w:pPr>
      <w:r w:rsidRPr="00ED5602">
        <w:rPr>
          <w:sz w:val="24"/>
          <w:szCs w:val="24"/>
        </w:rPr>
        <w:t>A final appeal can be made by the landlord to the First Tier Tribunal</w:t>
      </w:r>
      <w:r>
        <w:t xml:space="preserve">. </w:t>
      </w:r>
    </w:p>
    <w:p w14:paraId="4D3EF439" w14:textId="77777777" w:rsidR="00154F1C" w:rsidRDefault="00154F1C" w:rsidP="00633A94">
      <w:pPr>
        <w:ind w:left="715" w:right="-8"/>
      </w:pPr>
    </w:p>
    <w:p w14:paraId="032C0F12" w14:textId="77777777" w:rsidR="00154F1C" w:rsidRPr="00154F1C" w:rsidRDefault="00BB2B11" w:rsidP="00633A94">
      <w:pPr>
        <w:ind w:left="715" w:right="-8"/>
        <w:rPr>
          <w:sz w:val="24"/>
          <w:szCs w:val="24"/>
        </w:rPr>
      </w:pPr>
      <w:r>
        <w:rPr>
          <w:sz w:val="24"/>
          <w:szCs w:val="24"/>
        </w:rPr>
        <w:t>T</w:t>
      </w:r>
      <w:r w:rsidRPr="00154F1C">
        <w:rPr>
          <w:sz w:val="24"/>
          <w:szCs w:val="24"/>
        </w:rPr>
        <w:t xml:space="preserve">rading Standards </w:t>
      </w:r>
      <w:r w:rsidR="0029258F">
        <w:rPr>
          <w:sz w:val="24"/>
          <w:szCs w:val="24"/>
        </w:rPr>
        <w:t xml:space="preserve">also have </w:t>
      </w:r>
      <w:r w:rsidRPr="00154F1C">
        <w:rPr>
          <w:sz w:val="24"/>
          <w:szCs w:val="24"/>
        </w:rPr>
        <w:t>powers under this Order</w:t>
      </w:r>
      <w:r w:rsidR="0029258F">
        <w:rPr>
          <w:sz w:val="24"/>
          <w:szCs w:val="24"/>
        </w:rPr>
        <w:t xml:space="preserve"> and consideration will be given to work in conjunction with them as necessary</w:t>
      </w:r>
      <w:r w:rsidRPr="00154F1C">
        <w:rPr>
          <w:sz w:val="24"/>
          <w:szCs w:val="24"/>
        </w:rPr>
        <w:t xml:space="preserve">. </w:t>
      </w:r>
    </w:p>
    <w:p w14:paraId="4C4AC948" w14:textId="77777777" w:rsidR="0082487B" w:rsidRPr="0082487B" w:rsidRDefault="00BB2B11" w:rsidP="0026373D">
      <w:pPr>
        <w:spacing w:after="0" w:line="259" w:lineRule="auto"/>
        <w:ind w:left="427" w:right="0" w:firstLine="0"/>
      </w:pPr>
      <w:r>
        <w:t xml:space="preserve"> </w:t>
      </w:r>
    </w:p>
    <w:p w14:paraId="6C189B49" w14:textId="77777777" w:rsidR="00370513" w:rsidRPr="00CB4DE3" w:rsidRDefault="00BB2B11" w:rsidP="003D7759">
      <w:pPr>
        <w:pStyle w:val="Heading2"/>
        <w:numPr>
          <w:ilvl w:val="1"/>
          <w:numId w:val="13"/>
        </w:numPr>
        <w:tabs>
          <w:tab w:val="center" w:pos="621"/>
          <w:tab w:val="center" w:pos="4404"/>
        </w:tabs>
        <w:rPr>
          <w:sz w:val="24"/>
          <w:szCs w:val="24"/>
        </w:rPr>
      </w:pPr>
      <w:bookmarkStart w:id="14" w:name="_Toc87962978"/>
      <w:r w:rsidRPr="00CB4DE3">
        <w:rPr>
          <w:sz w:val="24"/>
          <w:szCs w:val="24"/>
        </w:rPr>
        <w:t>The Smoke and Carbon Monoxide Alarm (England) Regulations 2015</w:t>
      </w:r>
      <w:bookmarkEnd w:id="14"/>
      <w:r w:rsidRPr="00CB4DE3">
        <w:rPr>
          <w:sz w:val="24"/>
          <w:szCs w:val="24"/>
        </w:rPr>
        <w:t xml:space="preserve"> </w:t>
      </w:r>
    </w:p>
    <w:p w14:paraId="070A1EFB" w14:textId="77777777" w:rsidR="000048A6" w:rsidRDefault="000048A6" w:rsidP="00F5286B">
      <w:pPr>
        <w:spacing w:after="0" w:line="259" w:lineRule="auto"/>
        <w:ind w:left="628" w:right="0" w:firstLine="0"/>
        <w:rPr>
          <w:b/>
          <w:sz w:val="24"/>
          <w:szCs w:val="24"/>
        </w:rPr>
      </w:pPr>
    </w:p>
    <w:p w14:paraId="2A53468C" w14:textId="77777777" w:rsidR="00370513" w:rsidRDefault="00BB2B11" w:rsidP="008A74B5">
      <w:pPr>
        <w:spacing w:after="0" w:line="259" w:lineRule="auto"/>
        <w:ind w:left="720" w:right="0" w:firstLine="0"/>
        <w:rPr>
          <w:b/>
          <w:sz w:val="24"/>
          <w:szCs w:val="24"/>
        </w:rPr>
      </w:pPr>
      <w:r>
        <w:rPr>
          <w:sz w:val="24"/>
          <w:szCs w:val="24"/>
        </w:rPr>
        <w:t>Since October</w:t>
      </w:r>
      <w:r w:rsidR="000048A6">
        <w:rPr>
          <w:sz w:val="24"/>
          <w:szCs w:val="24"/>
        </w:rPr>
        <w:t xml:space="preserve"> 2015 private sector l</w:t>
      </w:r>
      <w:r>
        <w:rPr>
          <w:sz w:val="24"/>
          <w:szCs w:val="24"/>
        </w:rPr>
        <w:t xml:space="preserve">andlords have been required to </w:t>
      </w:r>
      <w:r w:rsidR="004E38F7">
        <w:rPr>
          <w:sz w:val="24"/>
          <w:szCs w:val="24"/>
        </w:rPr>
        <w:t xml:space="preserve">have </w:t>
      </w:r>
      <w:r w:rsidR="000048A6">
        <w:rPr>
          <w:sz w:val="24"/>
          <w:szCs w:val="24"/>
        </w:rPr>
        <w:t>at least 1 working smoke alarm on each storey of the</w:t>
      </w:r>
      <w:r>
        <w:rPr>
          <w:sz w:val="24"/>
          <w:szCs w:val="24"/>
        </w:rPr>
        <w:t>i</w:t>
      </w:r>
      <w:r w:rsidR="000048A6">
        <w:rPr>
          <w:sz w:val="24"/>
          <w:szCs w:val="24"/>
        </w:rPr>
        <w:t>r property</w:t>
      </w:r>
      <w:r>
        <w:rPr>
          <w:sz w:val="24"/>
          <w:szCs w:val="24"/>
        </w:rPr>
        <w:t>.</w:t>
      </w:r>
      <w:r w:rsidR="000048A6">
        <w:rPr>
          <w:sz w:val="24"/>
          <w:szCs w:val="24"/>
        </w:rPr>
        <w:t xml:space="preserve"> </w:t>
      </w:r>
      <w:r w:rsidR="003F6D3A" w:rsidRPr="000463C9">
        <w:rPr>
          <w:b/>
          <w:sz w:val="24"/>
          <w:szCs w:val="24"/>
        </w:rPr>
        <w:t xml:space="preserve"> </w:t>
      </w:r>
      <w:r w:rsidR="000048A6">
        <w:rPr>
          <w:b/>
          <w:sz w:val="24"/>
          <w:szCs w:val="24"/>
        </w:rPr>
        <w:t xml:space="preserve"> </w:t>
      </w:r>
    </w:p>
    <w:p w14:paraId="57C627A6" w14:textId="77777777" w:rsidR="000048A6" w:rsidRPr="000463C9" w:rsidRDefault="000048A6" w:rsidP="008A74B5">
      <w:pPr>
        <w:spacing w:after="0" w:line="259" w:lineRule="auto"/>
        <w:ind w:left="720" w:right="0" w:firstLine="0"/>
        <w:rPr>
          <w:sz w:val="24"/>
          <w:szCs w:val="24"/>
        </w:rPr>
      </w:pPr>
    </w:p>
    <w:p w14:paraId="67EBED62" w14:textId="77777777" w:rsidR="00370513" w:rsidRPr="000463C9" w:rsidRDefault="00BB2B11" w:rsidP="00633A94">
      <w:pPr>
        <w:ind w:left="715" w:right="-8"/>
        <w:rPr>
          <w:sz w:val="24"/>
          <w:szCs w:val="24"/>
        </w:rPr>
      </w:pPr>
      <w:r w:rsidRPr="000463C9">
        <w:rPr>
          <w:sz w:val="24"/>
          <w:szCs w:val="24"/>
        </w:rPr>
        <w:t>Under these regulations, a penalty charge of up to £5,000 can be made.</w:t>
      </w:r>
      <w:r w:rsidR="000048A6">
        <w:rPr>
          <w:sz w:val="24"/>
          <w:szCs w:val="24"/>
        </w:rPr>
        <w:t xml:space="preserve"> The S</w:t>
      </w:r>
      <w:r w:rsidR="00913F07">
        <w:rPr>
          <w:sz w:val="24"/>
          <w:szCs w:val="24"/>
        </w:rPr>
        <w:t>trategic Team will exercise these powers.</w:t>
      </w:r>
      <w:r w:rsidR="004E38F7">
        <w:rPr>
          <w:sz w:val="24"/>
          <w:szCs w:val="24"/>
        </w:rPr>
        <w:t xml:space="preserve"> </w:t>
      </w:r>
      <w:r w:rsidRPr="000463C9">
        <w:rPr>
          <w:sz w:val="24"/>
          <w:szCs w:val="24"/>
        </w:rPr>
        <w:t xml:space="preserve">Regulation 13 requires a local Housing Authority to prepare and publish a statement of principles which it proposes to follow in determining the amount of penalty charge. </w:t>
      </w:r>
      <w:r w:rsidRPr="000463C9">
        <w:rPr>
          <w:b/>
          <w:sz w:val="24"/>
          <w:szCs w:val="24"/>
        </w:rPr>
        <w:t>Appendix 4</w:t>
      </w:r>
      <w:r w:rsidRPr="000463C9">
        <w:rPr>
          <w:sz w:val="24"/>
          <w:szCs w:val="24"/>
        </w:rPr>
        <w:t xml:space="preserve"> details the Councils Statement of Principles in this matter. </w:t>
      </w:r>
    </w:p>
    <w:p w14:paraId="60FEBFE3" w14:textId="77777777" w:rsidR="00370513" w:rsidRPr="000463C9" w:rsidRDefault="00BB2B11" w:rsidP="008A74B5">
      <w:pPr>
        <w:spacing w:after="0" w:line="259" w:lineRule="auto"/>
        <w:ind w:left="720" w:right="0" w:firstLine="0"/>
        <w:rPr>
          <w:sz w:val="24"/>
          <w:szCs w:val="24"/>
        </w:rPr>
      </w:pPr>
      <w:r w:rsidRPr="000463C9">
        <w:rPr>
          <w:sz w:val="24"/>
          <w:szCs w:val="24"/>
        </w:rPr>
        <w:t xml:space="preserve"> </w:t>
      </w:r>
    </w:p>
    <w:p w14:paraId="281447E6" w14:textId="77777777" w:rsidR="00370513" w:rsidRPr="000463C9" w:rsidRDefault="00BB2B11" w:rsidP="00633A94">
      <w:pPr>
        <w:ind w:left="715" w:right="-8"/>
        <w:rPr>
          <w:sz w:val="24"/>
          <w:szCs w:val="24"/>
        </w:rPr>
      </w:pPr>
      <w:r w:rsidRPr="000463C9">
        <w:rPr>
          <w:sz w:val="24"/>
          <w:szCs w:val="24"/>
        </w:rPr>
        <w:t xml:space="preserve">Where the Council undertake remedial action, the type of smoke detection fitted will if reasonable and practical will meet the standards contained in British Standard 5839- part 6:2019 </w:t>
      </w:r>
    </w:p>
    <w:p w14:paraId="2D1713A1" w14:textId="77777777" w:rsidR="00370513" w:rsidRPr="000463C9" w:rsidRDefault="00BB2B11" w:rsidP="00F5286B">
      <w:pPr>
        <w:spacing w:after="0" w:line="259" w:lineRule="auto"/>
        <w:ind w:left="628" w:right="0" w:firstLine="0"/>
        <w:rPr>
          <w:sz w:val="24"/>
          <w:szCs w:val="24"/>
        </w:rPr>
      </w:pPr>
      <w:r w:rsidRPr="000463C9">
        <w:rPr>
          <w:sz w:val="24"/>
          <w:szCs w:val="24"/>
        </w:rPr>
        <w:t xml:space="preserve"> </w:t>
      </w:r>
    </w:p>
    <w:p w14:paraId="6958CF7E" w14:textId="77777777" w:rsidR="00370513" w:rsidRPr="00D77560" w:rsidRDefault="00BB2B11" w:rsidP="000463C9">
      <w:pPr>
        <w:spacing w:after="0" w:line="259" w:lineRule="auto"/>
        <w:ind w:left="0" w:right="0" w:firstLine="0"/>
        <w:rPr>
          <w:sz w:val="28"/>
          <w:szCs w:val="28"/>
        </w:rPr>
      </w:pPr>
      <w:r>
        <w:rPr>
          <w:b/>
        </w:rPr>
        <w:t xml:space="preserve"> </w:t>
      </w:r>
    </w:p>
    <w:p w14:paraId="0F1D03F8" w14:textId="77777777" w:rsidR="00370513" w:rsidRPr="00CB4DE3" w:rsidRDefault="00BB2B11" w:rsidP="003D7759">
      <w:pPr>
        <w:pStyle w:val="Heading2"/>
        <w:numPr>
          <w:ilvl w:val="1"/>
          <w:numId w:val="13"/>
        </w:numPr>
        <w:tabs>
          <w:tab w:val="center" w:pos="621"/>
          <w:tab w:val="center" w:pos="4437"/>
        </w:tabs>
        <w:rPr>
          <w:sz w:val="24"/>
          <w:szCs w:val="24"/>
        </w:rPr>
      </w:pPr>
      <w:bookmarkStart w:id="15" w:name="_Toc87962979"/>
      <w:r w:rsidRPr="00CB4DE3">
        <w:rPr>
          <w:sz w:val="24"/>
          <w:szCs w:val="24"/>
        </w:rPr>
        <w:t>Housing Act 2004 as amended by the Housing and Planning Act 2016</w:t>
      </w:r>
      <w:bookmarkEnd w:id="15"/>
      <w:r w:rsidRPr="00CB4DE3">
        <w:rPr>
          <w:b w:val="0"/>
          <w:sz w:val="24"/>
          <w:szCs w:val="24"/>
        </w:rPr>
        <w:t xml:space="preserve"> </w:t>
      </w:r>
    </w:p>
    <w:p w14:paraId="672E09D9" w14:textId="77777777" w:rsidR="00370513" w:rsidRDefault="00BB2B11" w:rsidP="008A74B5">
      <w:pPr>
        <w:spacing w:after="0" w:line="259" w:lineRule="auto"/>
        <w:ind w:left="720" w:right="0" w:firstLine="0"/>
      </w:pPr>
      <w:r>
        <w:t xml:space="preserve"> </w:t>
      </w:r>
    </w:p>
    <w:p w14:paraId="6C3CB1FB" w14:textId="77777777" w:rsidR="00370513" w:rsidRDefault="00BB2B11" w:rsidP="00633A94">
      <w:pPr>
        <w:ind w:left="715" w:right="-8"/>
        <w:rPr>
          <w:sz w:val="24"/>
          <w:szCs w:val="24"/>
        </w:rPr>
      </w:pPr>
      <w:r w:rsidRPr="00D77560">
        <w:rPr>
          <w:sz w:val="24"/>
          <w:szCs w:val="24"/>
        </w:rPr>
        <w:t>The Housing and Planning Act 2016 introduced new powers for local authorities to tackle rogue landlords</w:t>
      </w:r>
      <w:r w:rsidR="00F5286B">
        <w:rPr>
          <w:sz w:val="24"/>
          <w:szCs w:val="24"/>
        </w:rPr>
        <w:t xml:space="preserve"> which will be considered</w:t>
      </w:r>
      <w:r w:rsidRPr="00D77560">
        <w:rPr>
          <w:sz w:val="24"/>
          <w:szCs w:val="24"/>
        </w:rPr>
        <w:t xml:space="preserve">. These new powers include; </w:t>
      </w:r>
    </w:p>
    <w:p w14:paraId="6F84D674" w14:textId="77777777" w:rsidR="00F5286B" w:rsidRDefault="00F5286B" w:rsidP="00633A94">
      <w:pPr>
        <w:ind w:left="715" w:right="-8"/>
        <w:rPr>
          <w:sz w:val="24"/>
          <w:szCs w:val="24"/>
        </w:rPr>
      </w:pPr>
    </w:p>
    <w:p w14:paraId="56240C1C" w14:textId="77777777" w:rsidR="00F5286B" w:rsidRPr="00F5286B" w:rsidRDefault="00BB2B11" w:rsidP="003D7759">
      <w:pPr>
        <w:pStyle w:val="ListParagraph"/>
        <w:numPr>
          <w:ilvl w:val="0"/>
          <w:numId w:val="20"/>
        </w:numPr>
        <w:ind w:left="1425" w:right="-8"/>
        <w:rPr>
          <w:sz w:val="24"/>
          <w:szCs w:val="24"/>
        </w:rPr>
      </w:pPr>
      <w:r w:rsidRPr="00F5286B">
        <w:rPr>
          <w:sz w:val="24"/>
          <w:szCs w:val="24"/>
        </w:rPr>
        <w:t xml:space="preserve">Civil penalties of up to £30,000 </w:t>
      </w:r>
    </w:p>
    <w:p w14:paraId="3FF184A2" w14:textId="77777777" w:rsidR="00F5286B" w:rsidRPr="00F5286B" w:rsidRDefault="00BB2B11" w:rsidP="003D7759">
      <w:pPr>
        <w:pStyle w:val="ListParagraph"/>
        <w:numPr>
          <w:ilvl w:val="0"/>
          <w:numId w:val="20"/>
        </w:numPr>
        <w:ind w:left="1425" w:right="-8"/>
        <w:rPr>
          <w:sz w:val="24"/>
          <w:szCs w:val="24"/>
        </w:rPr>
      </w:pPr>
      <w:r w:rsidRPr="00F5286B">
        <w:rPr>
          <w:sz w:val="24"/>
          <w:szCs w:val="24"/>
        </w:rPr>
        <w:t xml:space="preserve">Extension of Rent Repayment Order </w:t>
      </w:r>
    </w:p>
    <w:p w14:paraId="2F7A1B5C" w14:textId="77777777" w:rsidR="00F5286B" w:rsidRPr="00F5286B" w:rsidRDefault="00BB2B11" w:rsidP="003D7759">
      <w:pPr>
        <w:pStyle w:val="ListParagraph"/>
        <w:numPr>
          <w:ilvl w:val="0"/>
          <w:numId w:val="20"/>
        </w:numPr>
        <w:ind w:left="1425" w:right="-8"/>
        <w:rPr>
          <w:sz w:val="24"/>
          <w:szCs w:val="24"/>
        </w:rPr>
      </w:pPr>
      <w:r w:rsidRPr="00F5286B">
        <w:rPr>
          <w:sz w:val="24"/>
          <w:szCs w:val="24"/>
        </w:rPr>
        <w:t xml:space="preserve">Banning orders for the most prolific offenders </w:t>
      </w:r>
    </w:p>
    <w:p w14:paraId="7A787076" w14:textId="77777777" w:rsidR="00F5286B" w:rsidRPr="00F5286B" w:rsidRDefault="00BB2B11" w:rsidP="003D7759">
      <w:pPr>
        <w:pStyle w:val="ListParagraph"/>
        <w:numPr>
          <w:ilvl w:val="0"/>
          <w:numId w:val="20"/>
        </w:numPr>
        <w:ind w:left="1425" w:right="-8"/>
        <w:rPr>
          <w:sz w:val="24"/>
          <w:szCs w:val="24"/>
        </w:rPr>
      </w:pPr>
      <w:r w:rsidRPr="00F5286B">
        <w:rPr>
          <w:sz w:val="24"/>
          <w:szCs w:val="24"/>
        </w:rPr>
        <w:t>A database of rogue landlords/property agents</w:t>
      </w:r>
    </w:p>
    <w:p w14:paraId="797F491D" w14:textId="77777777" w:rsidR="00370513" w:rsidRPr="00D77560" w:rsidRDefault="00BB2B11" w:rsidP="00633A94">
      <w:pPr>
        <w:spacing w:after="0" w:line="259" w:lineRule="auto"/>
        <w:ind w:left="720" w:right="-8" w:firstLine="0"/>
        <w:rPr>
          <w:sz w:val="24"/>
          <w:szCs w:val="24"/>
        </w:rPr>
      </w:pPr>
      <w:r w:rsidRPr="00D77560">
        <w:rPr>
          <w:sz w:val="24"/>
          <w:szCs w:val="24"/>
        </w:rPr>
        <w:t xml:space="preserve"> </w:t>
      </w:r>
    </w:p>
    <w:p w14:paraId="2324CD41" w14:textId="77777777" w:rsidR="00065672" w:rsidRPr="00D77560" w:rsidRDefault="00BB2B11" w:rsidP="00633A94">
      <w:pPr>
        <w:spacing w:after="0" w:line="259" w:lineRule="auto"/>
        <w:ind w:left="720" w:right="-8" w:firstLine="0"/>
        <w:rPr>
          <w:sz w:val="24"/>
          <w:szCs w:val="24"/>
        </w:rPr>
      </w:pPr>
      <w:r>
        <w:rPr>
          <w:sz w:val="24"/>
          <w:szCs w:val="24"/>
        </w:rPr>
        <w:t xml:space="preserve">The Strategic Housing Team will seek to use </w:t>
      </w:r>
      <w:r w:rsidR="00913F07">
        <w:rPr>
          <w:sz w:val="24"/>
          <w:szCs w:val="24"/>
        </w:rPr>
        <w:t xml:space="preserve">all </w:t>
      </w:r>
      <w:r>
        <w:rPr>
          <w:sz w:val="24"/>
          <w:szCs w:val="24"/>
        </w:rPr>
        <w:t>these powers. Full details are found at</w:t>
      </w:r>
      <w:r w:rsidRPr="00D77560">
        <w:rPr>
          <w:sz w:val="24"/>
          <w:szCs w:val="24"/>
        </w:rPr>
        <w:t xml:space="preserve"> </w:t>
      </w:r>
      <w:r w:rsidRPr="00535482">
        <w:rPr>
          <w:color w:val="auto"/>
          <w:sz w:val="24"/>
          <w:szCs w:val="24"/>
        </w:rPr>
        <w:t>A</w:t>
      </w:r>
      <w:r w:rsidRPr="00535482">
        <w:rPr>
          <w:b/>
          <w:color w:val="auto"/>
          <w:sz w:val="24"/>
          <w:szCs w:val="24"/>
        </w:rPr>
        <w:t>ppendix 5</w:t>
      </w:r>
      <w:r w:rsidRPr="00D77560">
        <w:rPr>
          <w:b/>
          <w:sz w:val="24"/>
          <w:szCs w:val="24"/>
        </w:rPr>
        <w:t>; D</w:t>
      </w:r>
      <w:r w:rsidRPr="00D77560">
        <w:rPr>
          <w:b/>
          <w:i/>
          <w:sz w:val="24"/>
          <w:szCs w:val="24"/>
        </w:rPr>
        <w:t>etermining the Penalty for Offences under the Housing Act 2004</w:t>
      </w:r>
      <w:r w:rsidRPr="00D77560">
        <w:rPr>
          <w:sz w:val="24"/>
          <w:szCs w:val="24"/>
        </w:rPr>
        <w:t xml:space="preserve">.  </w:t>
      </w:r>
    </w:p>
    <w:p w14:paraId="55E309DC" w14:textId="77777777" w:rsidR="00065672" w:rsidRDefault="00065672" w:rsidP="008A74B5">
      <w:pPr>
        <w:ind w:left="715" w:right="470"/>
        <w:rPr>
          <w:sz w:val="24"/>
          <w:szCs w:val="24"/>
        </w:rPr>
      </w:pPr>
    </w:p>
    <w:p w14:paraId="01FE0F32" w14:textId="77777777" w:rsidR="00E6160B" w:rsidRDefault="00E6160B" w:rsidP="00633A94">
      <w:pPr>
        <w:ind w:left="715" w:right="-8"/>
        <w:rPr>
          <w:sz w:val="24"/>
          <w:szCs w:val="24"/>
        </w:rPr>
      </w:pPr>
    </w:p>
    <w:p w14:paraId="0A99B594" w14:textId="77777777" w:rsidR="00065672" w:rsidRDefault="00BB2B11" w:rsidP="00633A94">
      <w:pPr>
        <w:ind w:left="715" w:right="-8"/>
        <w:rPr>
          <w:sz w:val="24"/>
          <w:szCs w:val="24"/>
        </w:rPr>
      </w:pPr>
      <w:r>
        <w:rPr>
          <w:sz w:val="24"/>
          <w:szCs w:val="24"/>
        </w:rPr>
        <w:t xml:space="preserve">This </w:t>
      </w:r>
      <w:r w:rsidR="003F6D3A" w:rsidRPr="00D77560">
        <w:rPr>
          <w:sz w:val="24"/>
          <w:szCs w:val="24"/>
        </w:rPr>
        <w:t>policy</w:t>
      </w:r>
      <w:r w:rsidR="00975274">
        <w:rPr>
          <w:sz w:val="24"/>
          <w:szCs w:val="24"/>
        </w:rPr>
        <w:t xml:space="preserve"> clarifies</w:t>
      </w:r>
      <w:r>
        <w:rPr>
          <w:sz w:val="24"/>
          <w:szCs w:val="24"/>
        </w:rPr>
        <w:t>;</w:t>
      </w:r>
    </w:p>
    <w:p w14:paraId="45D79C06" w14:textId="77777777" w:rsidR="00065672" w:rsidRDefault="00BB2B11" w:rsidP="003D7759">
      <w:pPr>
        <w:pStyle w:val="ListParagraph"/>
        <w:numPr>
          <w:ilvl w:val="0"/>
          <w:numId w:val="21"/>
        </w:numPr>
        <w:ind w:left="1425" w:right="-8"/>
        <w:rPr>
          <w:sz w:val="24"/>
          <w:szCs w:val="24"/>
        </w:rPr>
      </w:pPr>
      <w:r>
        <w:rPr>
          <w:sz w:val="24"/>
          <w:szCs w:val="24"/>
        </w:rPr>
        <w:t>when</w:t>
      </w:r>
      <w:r w:rsidR="003F6D3A" w:rsidRPr="00065672">
        <w:rPr>
          <w:sz w:val="24"/>
          <w:szCs w:val="24"/>
        </w:rPr>
        <w:t xml:space="preserve"> to issue a penalty notice and the amount of penalty to be charged, </w:t>
      </w:r>
    </w:p>
    <w:p w14:paraId="7B8977EB" w14:textId="77777777" w:rsidR="00065672" w:rsidRDefault="00BB2B11" w:rsidP="003D7759">
      <w:pPr>
        <w:pStyle w:val="ListParagraph"/>
        <w:numPr>
          <w:ilvl w:val="0"/>
          <w:numId w:val="21"/>
        </w:numPr>
        <w:ind w:left="1425" w:right="-8"/>
        <w:rPr>
          <w:sz w:val="24"/>
          <w:szCs w:val="24"/>
        </w:rPr>
      </w:pPr>
      <w:r w:rsidRPr="00065672">
        <w:rPr>
          <w:sz w:val="24"/>
          <w:szCs w:val="24"/>
        </w:rPr>
        <w:t xml:space="preserve">when to apply for a Rent Repayment Order, </w:t>
      </w:r>
    </w:p>
    <w:p w14:paraId="63CA7CE9" w14:textId="77777777" w:rsidR="00065672" w:rsidRDefault="00BB2B11" w:rsidP="003D7759">
      <w:pPr>
        <w:pStyle w:val="ListParagraph"/>
        <w:numPr>
          <w:ilvl w:val="0"/>
          <w:numId w:val="21"/>
        </w:numPr>
        <w:ind w:left="1425" w:right="-8"/>
        <w:rPr>
          <w:sz w:val="24"/>
          <w:szCs w:val="24"/>
        </w:rPr>
      </w:pPr>
      <w:r w:rsidRPr="00065672">
        <w:rPr>
          <w:sz w:val="24"/>
          <w:szCs w:val="24"/>
        </w:rPr>
        <w:t xml:space="preserve">when to put a landlord the database of rogue landlords, </w:t>
      </w:r>
    </w:p>
    <w:p w14:paraId="6A26F14D" w14:textId="77777777" w:rsidR="00370513" w:rsidRPr="00065672" w:rsidRDefault="00BB2B11" w:rsidP="003D7759">
      <w:pPr>
        <w:pStyle w:val="ListParagraph"/>
        <w:numPr>
          <w:ilvl w:val="0"/>
          <w:numId w:val="21"/>
        </w:numPr>
        <w:ind w:left="1425" w:right="-8"/>
        <w:rPr>
          <w:sz w:val="24"/>
          <w:szCs w:val="24"/>
        </w:rPr>
      </w:pPr>
      <w:r w:rsidRPr="00065672">
        <w:rPr>
          <w:sz w:val="24"/>
          <w:szCs w:val="24"/>
        </w:rPr>
        <w:t xml:space="preserve">when to prosecute and when to apply for a banning order.  </w:t>
      </w:r>
    </w:p>
    <w:p w14:paraId="7303FE12" w14:textId="77777777" w:rsidR="00370513" w:rsidRPr="00D77560" w:rsidRDefault="00BB2B11" w:rsidP="00F5286B">
      <w:pPr>
        <w:spacing w:after="0" w:line="259" w:lineRule="auto"/>
        <w:ind w:left="531" w:right="0" w:firstLine="0"/>
        <w:rPr>
          <w:sz w:val="24"/>
          <w:szCs w:val="24"/>
        </w:rPr>
      </w:pPr>
      <w:r w:rsidRPr="00D77560">
        <w:rPr>
          <w:sz w:val="24"/>
          <w:szCs w:val="24"/>
        </w:rPr>
        <w:t xml:space="preserve"> </w:t>
      </w:r>
    </w:p>
    <w:p w14:paraId="7B36F657" w14:textId="77777777" w:rsidR="00370513" w:rsidRDefault="00BB2B11" w:rsidP="00065672">
      <w:pPr>
        <w:spacing w:after="0" w:line="259" w:lineRule="auto"/>
        <w:ind w:left="531" w:right="0" w:firstLine="0"/>
      </w:pPr>
      <w:r w:rsidRPr="00D77560">
        <w:rPr>
          <w:sz w:val="24"/>
          <w:szCs w:val="24"/>
        </w:rPr>
        <w:t xml:space="preserve"> </w:t>
      </w:r>
      <w:r>
        <w:rPr>
          <w:sz w:val="20"/>
        </w:rPr>
        <w:t xml:space="preserve">  </w:t>
      </w:r>
    </w:p>
    <w:p w14:paraId="069566EA" w14:textId="77777777" w:rsidR="00370513" w:rsidRPr="00560A62" w:rsidRDefault="00BB2B11" w:rsidP="003D7759">
      <w:pPr>
        <w:pStyle w:val="Heading2"/>
        <w:numPr>
          <w:ilvl w:val="1"/>
          <w:numId w:val="13"/>
        </w:numPr>
        <w:rPr>
          <w:sz w:val="24"/>
          <w:szCs w:val="24"/>
        </w:rPr>
      </w:pPr>
      <w:bookmarkStart w:id="16" w:name="_Toc87962980"/>
      <w:r w:rsidRPr="00560A62">
        <w:rPr>
          <w:sz w:val="24"/>
          <w:szCs w:val="24"/>
        </w:rPr>
        <w:t>The Electrical Safety Standards in the Private Rented Sector (England) Regulations 2020</w:t>
      </w:r>
      <w:bookmarkEnd w:id="16"/>
      <w:r w:rsidRPr="00560A62">
        <w:rPr>
          <w:sz w:val="24"/>
          <w:szCs w:val="24"/>
        </w:rPr>
        <w:t xml:space="preserve"> </w:t>
      </w:r>
    </w:p>
    <w:p w14:paraId="2C99C380" w14:textId="77777777" w:rsidR="00370513" w:rsidRDefault="00BB2B11" w:rsidP="00065672">
      <w:pPr>
        <w:spacing w:after="0" w:line="259" w:lineRule="auto"/>
        <w:ind w:left="583" w:right="0" w:firstLine="0"/>
      </w:pPr>
      <w:r>
        <w:rPr>
          <w:b/>
        </w:rPr>
        <w:t xml:space="preserve"> </w:t>
      </w:r>
    </w:p>
    <w:p w14:paraId="21EDCA96" w14:textId="77777777" w:rsidR="00370513" w:rsidRPr="00D77560" w:rsidRDefault="00BB2B11" w:rsidP="00083F17">
      <w:pPr>
        <w:ind w:left="802" w:right="-8"/>
        <w:rPr>
          <w:sz w:val="24"/>
          <w:szCs w:val="24"/>
        </w:rPr>
      </w:pPr>
      <w:r w:rsidRPr="00D77560">
        <w:rPr>
          <w:sz w:val="24"/>
          <w:szCs w:val="24"/>
        </w:rPr>
        <w:t xml:space="preserve">These regulations have been made under the Housing Act 2004 and the Housing and Planning Act 2016. The regulations give legal responsibilities to landlords to ensure their property(s) electrical system are safe. This includes providing an electrical inspection report every 5 years. The regulations allow for a Penalty Charge (and no other form of penalty) of up to £30,000 for a breach of duties of a private landlord. The policy for determining the penalty will be the same process as </w:t>
      </w:r>
      <w:r w:rsidRPr="00D77560">
        <w:rPr>
          <w:b/>
          <w:sz w:val="24"/>
          <w:szCs w:val="24"/>
        </w:rPr>
        <w:t>D</w:t>
      </w:r>
      <w:r w:rsidRPr="00D77560">
        <w:rPr>
          <w:b/>
          <w:i/>
          <w:sz w:val="24"/>
          <w:szCs w:val="24"/>
        </w:rPr>
        <w:t>etermining the Penalty for Offences under the Housing Act 2004</w:t>
      </w:r>
      <w:r w:rsidRPr="00D77560">
        <w:rPr>
          <w:sz w:val="24"/>
          <w:szCs w:val="24"/>
        </w:rPr>
        <w:t xml:space="preserve">, </w:t>
      </w:r>
      <w:r w:rsidRPr="00D77560">
        <w:rPr>
          <w:b/>
          <w:sz w:val="24"/>
          <w:szCs w:val="24"/>
        </w:rPr>
        <w:t xml:space="preserve">found at </w:t>
      </w:r>
      <w:r w:rsidRPr="00A8367B">
        <w:rPr>
          <w:b/>
          <w:color w:val="auto"/>
          <w:sz w:val="24"/>
          <w:szCs w:val="24"/>
        </w:rPr>
        <w:t>Appendix 5</w:t>
      </w:r>
      <w:r w:rsidRPr="00A8367B">
        <w:rPr>
          <w:sz w:val="24"/>
          <w:szCs w:val="24"/>
        </w:rPr>
        <w:t>.</w:t>
      </w:r>
      <w:r w:rsidRPr="00D77560">
        <w:rPr>
          <w:b/>
          <w:sz w:val="24"/>
          <w:szCs w:val="24"/>
        </w:rPr>
        <w:t xml:space="preserve"> </w:t>
      </w:r>
      <w:r w:rsidRPr="00D77560">
        <w:rPr>
          <w:sz w:val="24"/>
          <w:szCs w:val="24"/>
        </w:rPr>
        <w:t>A landlord can make written representation to the Council within 28 days, regarding a penalty charge.</w:t>
      </w:r>
    </w:p>
    <w:p w14:paraId="3A81A21A" w14:textId="77777777" w:rsidR="00370513" w:rsidRDefault="00BB2B11" w:rsidP="00065672">
      <w:pPr>
        <w:spacing w:after="3" w:line="259" w:lineRule="auto"/>
        <w:ind w:left="583" w:right="0" w:firstLine="0"/>
        <w:rPr>
          <w:sz w:val="20"/>
        </w:rPr>
      </w:pPr>
      <w:r>
        <w:rPr>
          <w:sz w:val="20"/>
        </w:rPr>
        <w:t xml:space="preserve"> </w:t>
      </w:r>
    </w:p>
    <w:p w14:paraId="1A348F79" w14:textId="77777777" w:rsidR="0082487B" w:rsidRDefault="0082487B" w:rsidP="00065672">
      <w:pPr>
        <w:spacing w:after="3" w:line="259" w:lineRule="auto"/>
        <w:ind w:left="583" w:right="0" w:firstLine="0"/>
        <w:rPr>
          <w:sz w:val="20"/>
        </w:rPr>
      </w:pPr>
    </w:p>
    <w:p w14:paraId="6D70C821" w14:textId="77777777" w:rsidR="00370513" w:rsidRPr="00560A62" w:rsidRDefault="00BB2B11" w:rsidP="003D7759">
      <w:pPr>
        <w:pStyle w:val="Heading2"/>
        <w:numPr>
          <w:ilvl w:val="1"/>
          <w:numId w:val="13"/>
        </w:numPr>
        <w:rPr>
          <w:sz w:val="24"/>
          <w:szCs w:val="24"/>
        </w:rPr>
      </w:pPr>
      <w:bookmarkStart w:id="17" w:name="_Toc87962981"/>
      <w:r w:rsidRPr="00560A62">
        <w:rPr>
          <w:sz w:val="24"/>
          <w:szCs w:val="24"/>
        </w:rPr>
        <w:t>The Energy Efficiency (Private Rented Property) (England and Wales) Regulations 2015</w:t>
      </w:r>
      <w:bookmarkEnd w:id="17"/>
      <w:r w:rsidRPr="00560A62">
        <w:rPr>
          <w:sz w:val="24"/>
          <w:szCs w:val="24"/>
        </w:rPr>
        <w:t xml:space="preserve"> </w:t>
      </w:r>
    </w:p>
    <w:p w14:paraId="1ABA9C84" w14:textId="77777777" w:rsidR="00975274" w:rsidRPr="00040E2E" w:rsidRDefault="00975274" w:rsidP="00065672">
      <w:pPr>
        <w:spacing w:line="252" w:lineRule="auto"/>
        <w:ind w:left="1288" w:right="0" w:firstLine="0"/>
        <w:rPr>
          <w:sz w:val="24"/>
          <w:szCs w:val="24"/>
        </w:rPr>
      </w:pPr>
    </w:p>
    <w:p w14:paraId="0413379E" w14:textId="77777777" w:rsidR="00040E2E" w:rsidRPr="00040E2E" w:rsidRDefault="00BB2B11" w:rsidP="008A74B5">
      <w:pPr>
        <w:spacing w:line="252" w:lineRule="auto"/>
        <w:ind w:left="730" w:right="0"/>
        <w:rPr>
          <w:sz w:val="24"/>
          <w:szCs w:val="24"/>
        </w:rPr>
      </w:pPr>
      <w:r w:rsidRPr="00040E2E">
        <w:rPr>
          <w:sz w:val="24"/>
          <w:szCs w:val="24"/>
        </w:rPr>
        <w:t xml:space="preserve">These Regulations </w:t>
      </w:r>
      <w:r>
        <w:rPr>
          <w:sz w:val="24"/>
          <w:szCs w:val="24"/>
        </w:rPr>
        <w:t xml:space="preserve">established the Minimum Energy Efficiency Standard (MEES) </w:t>
      </w:r>
    </w:p>
    <w:p w14:paraId="70495CB2" w14:textId="77777777" w:rsidR="00370513" w:rsidRDefault="00BB2B11" w:rsidP="008A74B5">
      <w:pPr>
        <w:spacing w:after="0" w:line="259" w:lineRule="auto"/>
        <w:ind w:left="720" w:right="0" w:firstLine="0"/>
      </w:pPr>
      <w:r>
        <w:rPr>
          <w:b/>
        </w:rPr>
        <w:t xml:space="preserve"> </w:t>
      </w:r>
    </w:p>
    <w:p w14:paraId="497610A0" w14:textId="77777777" w:rsidR="00040E2E" w:rsidRDefault="00BB2B11" w:rsidP="00083F17">
      <w:pPr>
        <w:ind w:left="715" w:right="-8"/>
        <w:rPr>
          <w:sz w:val="24"/>
          <w:szCs w:val="24"/>
        </w:rPr>
      </w:pPr>
      <w:r w:rsidRPr="00D77560">
        <w:rPr>
          <w:sz w:val="24"/>
          <w:szCs w:val="24"/>
        </w:rPr>
        <w:t>The regulations provide that, subject to prescribed exceptions, a landlord of a domestic private rented property must not continue to let the property after 1st April 2020, where the energy performance of the property is below the minimum level</w:t>
      </w:r>
      <w:r w:rsidR="00065672">
        <w:rPr>
          <w:sz w:val="24"/>
          <w:szCs w:val="24"/>
        </w:rPr>
        <w:t>.</w:t>
      </w:r>
    </w:p>
    <w:p w14:paraId="51689C9F" w14:textId="77777777" w:rsidR="00065672" w:rsidRDefault="00065672" w:rsidP="008A74B5">
      <w:pPr>
        <w:ind w:left="715" w:right="470"/>
        <w:rPr>
          <w:rFonts w:eastAsia="Times New Roman"/>
          <w:sz w:val="24"/>
          <w:szCs w:val="24"/>
        </w:rPr>
      </w:pPr>
    </w:p>
    <w:p w14:paraId="354D5914" w14:textId="77777777" w:rsidR="00065672" w:rsidRDefault="00BB2B11" w:rsidP="00083F17">
      <w:pPr>
        <w:ind w:left="715" w:right="-8"/>
        <w:rPr>
          <w:rFonts w:eastAsia="Times New Roman"/>
          <w:sz w:val="24"/>
          <w:szCs w:val="24"/>
        </w:rPr>
      </w:pPr>
      <w:r>
        <w:rPr>
          <w:rFonts w:eastAsia="Times New Roman"/>
          <w:sz w:val="24"/>
          <w:szCs w:val="24"/>
        </w:rPr>
        <w:t>The current requirement (</w:t>
      </w:r>
      <w:r w:rsidR="00040E2E">
        <w:rPr>
          <w:rFonts w:eastAsia="Times New Roman"/>
          <w:sz w:val="24"/>
          <w:szCs w:val="24"/>
        </w:rPr>
        <w:t>post April 2020) is tha</w:t>
      </w:r>
      <w:r w:rsidR="00913F07">
        <w:rPr>
          <w:rFonts w:eastAsia="Times New Roman"/>
          <w:sz w:val="24"/>
          <w:szCs w:val="24"/>
        </w:rPr>
        <w:t xml:space="preserve">t any relevant property should </w:t>
      </w:r>
    </w:p>
    <w:p w14:paraId="735F1B85" w14:textId="77777777" w:rsidR="00065672" w:rsidRDefault="00BB2B11" w:rsidP="00083F17">
      <w:pPr>
        <w:ind w:left="715" w:right="-8"/>
        <w:rPr>
          <w:rFonts w:eastAsia="Times New Roman"/>
          <w:sz w:val="24"/>
          <w:szCs w:val="24"/>
        </w:rPr>
      </w:pPr>
      <w:r>
        <w:rPr>
          <w:rFonts w:eastAsia="Times New Roman"/>
          <w:sz w:val="24"/>
          <w:szCs w:val="24"/>
        </w:rPr>
        <w:t xml:space="preserve">have an EPC rating of at </w:t>
      </w:r>
      <w:r w:rsidR="00040E2E">
        <w:rPr>
          <w:rFonts w:eastAsia="Times New Roman"/>
          <w:sz w:val="24"/>
          <w:szCs w:val="24"/>
        </w:rPr>
        <w:t xml:space="preserve">least an E. </w:t>
      </w:r>
      <w:r w:rsidR="003F6D3A" w:rsidRPr="00D77560">
        <w:rPr>
          <w:sz w:val="24"/>
          <w:szCs w:val="24"/>
        </w:rPr>
        <w:t>There are legal exemptions which must be registered under The National PRS</w:t>
      </w:r>
      <w:r w:rsidR="003F6D3A" w:rsidRPr="00D77560">
        <w:rPr>
          <w:rFonts w:eastAsia="Times New Roman"/>
          <w:sz w:val="24"/>
          <w:szCs w:val="24"/>
        </w:rPr>
        <w:t xml:space="preserve"> </w:t>
      </w:r>
      <w:r w:rsidR="003F6D3A" w:rsidRPr="00D77560">
        <w:rPr>
          <w:sz w:val="24"/>
          <w:szCs w:val="24"/>
        </w:rPr>
        <w:t>Exception Register</w:t>
      </w:r>
      <w:r w:rsidR="003F6D3A" w:rsidRPr="00D77560">
        <w:rPr>
          <w:rFonts w:eastAsia="Times New Roman"/>
          <w:sz w:val="24"/>
          <w:szCs w:val="24"/>
        </w:rPr>
        <w:t xml:space="preserve">. </w:t>
      </w:r>
    </w:p>
    <w:p w14:paraId="22AFB38E" w14:textId="77777777" w:rsidR="00065672" w:rsidRDefault="00065672" w:rsidP="008A74B5">
      <w:pPr>
        <w:ind w:left="715" w:right="470"/>
        <w:rPr>
          <w:rFonts w:eastAsia="Times New Roman"/>
          <w:sz w:val="24"/>
          <w:szCs w:val="24"/>
        </w:rPr>
      </w:pPr>
    </w:p>
    <w:p w14:paraId="49881A57" w14:textId="77777777" w:rsidR="00065672" w:rsidRDefault="00BB2B11" w:rsidP="00083F17">
      <w:pPr>
        <w:ind w:left="715" w:right="-8"/>
        <w:rPr>
          <w:sz w:val="24"/>
          <w:szCs w:val="24"/>
        </w:rPr>
      </w:pPr>
      <w:r w:rsidRPr="00D77560">
        <w:rPr>
          <w:sz w:val="24"/>
          <w:szCs w:val="24"/>
        </w:rPr>
        <w:t>Where the Council is satisfied that a landlord is in breach, it may issue a penalty notice imposing a financial pen</w:t>
      </w:r>
      <w:r w:rsidR="001E1794">
        <w:rPr>
          <w:sz w:val="24"/>
          <w:szCs w:val="24"/>
        </w:rPr>
        <w:t>alty</w:t>
      </w:r>
      <w:r>
        <w:rPr>
          <w:sz w:val="24"/>
          <w:szCs w:val="24"/>
        </w:rPr>
        <w:t>.</w:t>
      </w:r>
      <w:r w:rsidR="001E1794">
        <w:rPr>
          <w:sz w:val="24"/>
          <w:szCs w:val="24"/>
        </w:rPr>
        <w:t xml:space="preserve"> </w:t>
      </w:r>
    </w:p>
    <w:p w14:paraId="05674796" w14:textId="77777777" w:rsidR="00065672" w:rsidRDefault="00065672" w:rsidP="008A74B5">
      <w:pPr>
        <w:ind w:left="715" w:right="470"/>
        <w:rPr>
          <w:sz w:val="24"/>
          <w:szCs w:val="24"/>
        </w:rPr>
      </w:pPr>
    </w:p>
    <w:p w14:paraId="66320002" w14:textId="77777777" w:rsidR="00370513" w:rsidRPr="00D77560" w:rsidRDefault="00BB2B11" w:rsidP="00083F17">
      <w:pPr>
        <w:ind w:left="715" w:right="-8"/>
        <w:rPr>
          <w:sz w:val="24"/>
          <w:szCs w:val="24"/>
        </w:rPr>
      </w:pPr>
      <w:r>
        <w:rPr>
          <w:sz w:val="24"/>
          <w:szCs w:val="24"/>
        </w:rPr>
        <w:t xml:space="preserve">The </w:t>
      </w:r>
      <w:r w:rsidR="00065672">
        <w:rPr>
          <w:sz w:val="24"/>
          <w:szCs w:val="24"/>
        </w:rPr>
        <w:t xml:space="preserve">details </w:t>
      </w:r>
      <w:r w:rsidR="00065672" w:rsidRPr="00D77560">
        <w:rPr>
          <w:sz w:val="24"/>
          <w:szCs w:val="24"/>
        </w:rPr>
        <w:t>can</w:t>
      </w:r>
      <w:r w:rsidR="003F6D3A" w:rsidRPr="00D77560">
        <w:rPr>
          <w:sz w:val="24"/>
          <w:szCs w:val="24"/>
        </w:rPr>
        <w:t xml:space="preserve"> be found at </w:t>
      </w:r>
      <w:r w:rsidR="003F6D3A" w:rsidRPr="00535482">
        <w:rPr>
          <w:b/>
          <w:color w:val="auto"/>
          <w:sz w:val="24"/>
          <w:szCs w:val="24"/>
        </w:rPr>
        <w:t xml:space="preserve">Appendix 6; </w:t>
      </w:r>
      <w:r w:rsidR="003F6D3A" w:rsidRPr="00D77560">
        <w:rPr>
          <w:b/>
          <w:sz w:val="24"/>
          <w:szCs w:val="24"/>
        </w:rPr>
        <w:t>D</w:t>
      </w:r>
      <w:r w:rsidR="003F6D3A" w:rsidRPr="00D77560">
        <w:rPr>
          <w:b/>
          <w:i/>
          <w:sz w:val="24"/>
          <w:szCs w:val="24"/>
        </w:rPr>
        <w:t xml:space="preserve">etermining the Penalty for Offences under </w:t>
      </w:r>
      <w:r w:rsidR="003F6D3A" w:rsidRPr="00065672">
        <w:rPr>
          <w:b/>
          <w:i/>
          <w:iCs/>
          <w:sz w:val="24"/>
          <w:szCs w:val="24"/>
        </w:rPr>
        <w:t>The Energy Efficiency (Private Rented Property) (England and Wales) Regulations 2015.</w:t>
      </w:r>
      <w:r w:rsidR="003F6D3A" w:rsidRPr="00D77560">
        <w:rPr>
          <w:sz w:val="24"/>
          <w:szCs w:val="24"/>
        </w:rPr>
        <w:t xml:space="preserve"> </w:t>
      </w:r>
    </w:p>
    <w:p w14:paraId="2737479C" w14:textId="77777777" w:rsidR="00370513" w:rsidRDefault="00BB2B11" w:rsidP="008A74B5">
      <w:pPr>
        <w:spacing w:after="0" w:line="259" w:lineRule="auto"/>
        <w:ind w:left="720" w:right="0" w:firstLine="0"/>
        <w:rPr>
          <w:sz w:val="24"/>
          <w:szCs w:val="24"/>
        </w:rPr>
      </w:pPr>
      <w:r w:rsidRPr="00D77560">
        <w:rPr>
          <w:sz w:val="24"/>
          <w:szCs w:val="24"/>
        </w:rPr>
        <w:t xml:space="preserve"> </w:t>
      </w:r>
    </w:p>
    <w:p w14:paraId="0EC30151" w14:textId="77777777" w:rsidR="00E90284" w:rsidRPr="00D77560" w:rsidRDefault="00BB2B11" w:rsidP="008A74B5">
      <w:pPr>
        <w:spacing w:after="0" w:line="259" w:lineRule="auto"/>
        <w:ind w:left="720" w:right="0" w:firstLine="0"/>
        <w:rPr>
          <w:sz w:val="24"/>
          <w:szCs w:val="24"/>
        </w:rPr>
      </w:pPr>
      <w:r>
        <w:rPr>
          <w:sz w:val="24"/>
          <w:szCs w:val="24"/>
        </w:rPr>
        <w:t xml:space="preserve">Trading Standards </w:t>
      </w:r>
      <w:r w:rsidR="00065672">
        <w:rPr>
          <w:sz w:val="24"/>
          <w:szCs w:val="24"/>
        </w:rPr>
        <w:t xml:space="preserve">may also be informed </w:t>
      </w:r>
      <w:r>
        <w:rPr>
          <w:sz w:val="24"/>
          <w:szCs w:val="24"/>
        </w:rPr>
        <w:t xml:space="preserve">around breaches of the Regulations as they have separate powers to enforce on non- compliance. </w:t>
      </w:r>
    </w:p>
    <w:p w14:paraId="6A164B80" w14:textId="77777777" w:rsidR="00370513" w:rsidRDefault="00BB2B11" w:rsidP="00D77560">
      <w:pPr>
        <w:spacing w:after="0" w:line="259" w:lineRule="auto"/>
        <w:ind w:left="427" w:right="0" w:firstLine="0"/>
      </w:pPr>
      <w:r>
        <w:rPr>
          <w:sz w:val="20"/>
        </w:rPr>
        <w:t xml:space="preserve">  </w:t>
      </w:r>
    </w:p>
    <w:p w14:paraId="745B6DD9" w14:textId="77777777" w:rsidR="00370513" w:rsidRPr="00CB4DE3" w:rsidRDefault="00BB2B11" w:rsidP="003D7759">
      <w:pPr>
        <w:pStyle w:val="Heading1"/>
        <w:numPr>
          <w:ilvl w:val="0"/>
          <w:numId w:val="13"/>
        </w:numPr>
      </w:pPr>
      <w:bookmarkStart w:id="18" w:name="_Toc87962982"/>
      <w:r w:rsidRPr="00CB4DE3">
        <w:t>O</w:t>
      </w:r>
      <w:r w:rsidR="00D77560" w:rsidRPr="00CB4DE3">
        <w:t>vercrowding</w:t>
      </w:r>
      <w:bookmarkEnd w:id="18"/>
      <w:r w:rsidR="00D77560" w:rsidRPr="00CB4DE3">
        <w:t xml:space="preserve"> </w:t>
      </w:r>
    </w:p>
    <w:p w14:paraId="729223CD" w14:textId="77777777" w:rsidR="00370513" w:rsidRDefault="00BB2B11">
      <w:pPr>
        <w:spacing w:after="2" w:line="259" w:lineRule="auto"/>
        <w:ind w:left="427" w:right="0" w:firstLine="0"/>
      </w:pPr>
      <w:r>
        <w:rPr>
          <w:sz w:val="20"/>
        </w:rPr>
        <w:t xml:space="preserve"> </w:t>
      </w:r>
    </w:p>
    <w:p w14:paraId="6B7466FB" w14:textId="77777777" w:rsidR="00370513" w:rsidRPr="00D77560" w:rsidRDefault="00BB2B11" w:rsidP="00083F17">
      <w:pPr>
        <w:ind w:right="-8"/>
        <w:rPr>
          <w:sz w:val="24"/>
          <w:szCs w:val="24"/>
        </w:rPr>
      </w:pPr>
      <w:r w:rsidRPr="00D77560">
        <w:rPr>
          <w:sz w:val="24"/>
          <w:szCs w:val="24"/>
        </w:rPr>
        <w:t xml:space="preserve">Wherever possible the Council will resist taking action that would lead to homelessness but will seek to reduce overcrowding using suspended notices that relies on a voluntary reduction in the occupation of the dwelling. </w:t>
      </w:r>
      <w:r w:rsidR="0029258F">
        <w:rPr>
          <w:sz w:val="24"/>
          <w:szCs w:val="24"/>
        </w:rPr>
        <w:t>W</w:t>
      </w:r>
      <w:r w:rsidRPr="00D77560">
        <w:rPr>
          <w:sz w:val="24"/>
          <w:szCs w:val="24"/>
        </w:rPr>
        <w:t>or</w:t>
      </w:r>
      <w:r w:rsidR="00E90284">
        <w:rPr>
          <w:sz w:val="24"/>
          <w:szCs w:val="24"/>
        </w:rPr>
        <w:t>k</w:t>
      </w:r>
      <w:r w:rsidR="0029258F">
        <w:rPr>
          <w:sz w:val="24"/>
          <w:szCs w:val="24"/>
        </w:rPr>
        <w:t>ing</w:t>
      </w:r>
      <w:r w:rsidR="00E90284">
        <w:rPr>
          <w:sz w:val="24"/>
          <w:szCs w:val="24"/>
        </w:rPr>
        <w:t xml:space="preserve"> with the Council’s Housing Solutions</w:t>
      </w:r>
      <w:r w:rsidR="00913F07">
        <w:rPr>
          <w:sz w:val="24"/>
          <w:szCs w:val="24"/>
        </w:rPr>
        <w:t xml:space="preserve"> team</w:t>
      </w:r>
      <w:r w:rsidR="00E90284">
        <w:rPr>
          <w:sz w:val="24"/>
          <w:szCs w:val="24"/>
        </w:rPr>
        <w:t xml:space="preserve"> w</w:t>
      </w:r>
      <w:r w:rsidRPr="00D77560">
        <w:rPr>
          <w:sz w:val="24"/>
          <w:szCs w:val="24"/>
        </w:rPr>
        <w:t>here enforcement action may lead to a family moving out of their accommodation</w:t>
      </w:r>
      <w:r w:rsidR="00A90D3C">
        <w:rPr>
          <w:sz w:val="24"/>
          <w:szCs w:val="24"/>
        </w:rPr>
        <w:t xml:space="preserve"> the following will be considered:</w:t>
      </w:r>
      <w:r w:rsidRPr="00D77560">
        <w:rPr>
          <w:sz w:val="24"/>
          <w:szCs w:val="24"/>
        </w:rPr>
        <w:t xml:space="preserve">  </w:t>
      </w:r>
    </w:p>
    <w:p w14:paraId="6B9FA098" w14:textId="77777777" w:rsidR="00370513" w:rsidRPr="00D77560" w:rsidRDefault="00BB2B11" w:rsidP="00083F17">
      <w:pPr>
        <w:spacing w:after="0" w:line="259" w:lineRule="auto"/>
        <w:ind w:left="427" w:right="-8" w:firstLine="0"/>
        <w:rPr>
          <w:sz w:val="24"/>
          <w:szCs w:val="24"/>
        </w:rPr>
      </w:pPr>
      <w:r w:rsidRPr="00D77560">
        <w:rPr>
          <w:sz w:val="24"/>
          <w:szCs w:val="24"/>
        </w:rPr>
        <w:t xml:space="preserve"> </w:t>
      </w:r>
    </w:p>
    <w:p w14:paraId="65E0D955" w14:textId="77777777" w:rsidR="00065672" w:rsidRPr="00065672" w:rsidRDefault="00BB2B11" w:rsidP="003D7759">
      <w:pPr>
        <w:pStyle w:val="ListParagraph"/>
        <w:numPr>
          <w:ilvl w:val="0"/>
          <w:numId w:val="22"/>
        </w:numPr>
        <w:ind w:right="-8"/>
        <w:rPr>
          <w:sz w:val="24"/>
          <w:szCs w:val="24"/>
        </w:rPr>
      </w:pPr>
      <w:r w:rsidRPr="00065672">
        <w:rPr>
          <w:sz w:val="24"/>
          <w:szCs w:val="24"/>
        </w:rPr>
        <w:t xml:space="preserve">The impact of the overcrowding upon the health and safety of vulnerable adults and children’s living conditions </w:t>
      </w:r>
    </w:p>
    <w:p w14:paraId="7DFE844A" w14:textId="77777777" w:rsidR="00065672" w:rsidRPr="00065672" w:rsidRDefault="00BB2B11" w:rsidP="003D7759">
      <w:pPr>
        <w:pStyle w:val="ListParagraph"/>
        <w:numPr>
          <w:ilvl w:val="0"/>
          <w:numId w:val="22"/>
        </w:numPr>
        <w:ind w:right="-8"/>
        <w:rPr>
          <w:sz w:val="24"/>
          <w:szCs w:val="24"/>
        </w:rPr>
      </w:pPr>
      <w:r w:rsidRPr="00065672">
        <w:rPr>
          <w:sz w:val="24"/>
          <w:szCs w:val="24"/>
        </w:rPr>
        <w:t xml:space="preserve">Whether the occupants are being exploited </w:t>
      </w:r>
      <w:r w:rsidR="00732D85">
        <w:rPr>
          <w:sz w:val="24"/>
          <w:szCs w:val="24"/>
        </w:rPr>
        <w:t>(</w:t>
      </w:r>
      <w:r w:rsidR="00A90D3C">
        <w:rPr>
          <w:sz w:val="24"/>
          <w:szCs w:val="24"/>
        </w:rPr>
        <w:t>requiring work with other statutory partners</w:t>
      </w:r>
      <w:r w:rsidR="00732D85">
        <w:rPr>
          <w:sz w:val="24"/>
          <w:szCs w:val="24"/>
        </w:rPr>
        <w:t>)</w:t>
      </w:r>
    </w:p>
    <w:p w14:paraId="28261919" w14:textId="77777777" w:rsidR="00065672" w:rsidRPr="00065672" w:rsidRDefault="00BB2B11" w:rsidP="003D7759">
      <w:pPr>
        <w:pStyle w:val="ListParagraph"/>
        <w:numPr>
          <w:ilvl w:val="0"/>
          <w:numId w:val="22"/>
        </w:numPr>
        <w:ind w:right="-8"/>
        <w:rPr>
          <w:sz w:val="24"/>
          <w:szCs w:val="24"/>
        </w:rPr>
      </w:pPr>
      <w:r w:rsidRPr="00065672">
        <w:rPr>
          <w:sz w:val="24"/>
          <w:szCs w:val="24"/>
        </w:rPr>
        <w:t xml:space="preserve">The wishes of the occupier </w:t>
      </w:r>
    </w:p>
    <w:p w14:paraId="589DA4A1" w14:textId="77777777" w:rsidR="00370513" w:rsidRPr="00D77560" w:rsidRDefault="00370513" w:rsidP="00083F17">
      <w:pPr>
        <w:spacing w:after="15" w:line="259" w:lineRule="auto"/>
        <w:ind w:left="427" w:right="-8" w:firstLine="70"/>
        <w:rPr>
          <w:sz w:val="24"/>
          <w:szCs w:val="24"/>
        </w:rPr>
      </w:pPr>
    </w:p>
    <w:p w14:paraId="32C19872" w14:textId="77777777" w:rsidR="00370513" w:rsidRDefault="00BB2B11" w:rsidP="00083F17">
      <w:pPr>
        <w:spacing w:after="270"/>
        <w:ind w:left="422" w:right="-8"/>
        <w:rPr>
          <w:sz w:val="24"/>
          <w:szCs w:val="24"/>
        </w:rPr>
      </w:pPr>
      <w:r w:rsidRPr="00D77560">
        <w:rPr>
          <w:sz w:val="24"/>
          <w:szCs w:val="24"/>
        </w:rPr>
        <w:t>Where there is a serious hazard of overcrowding, a suspended prohibition notice will normally be served. This will require the occupation of the property to be reduced by the occupiers leaving the property when they choose to. The Notice will then become fully operative once the property is no longer overcrowded and it would be an offence if the property became overcrowded by new occupiers</w:t>
      </w:r>
      <w:r w:rsidR="00065672">
        <w:rPr>
          <w:sz w:val="24"/>
          <w:szCs w:val="24"/>
        </w:rPr>
        <w:t>.</w:t>
      </w:r>
    </w:p>
    <w:p w14:paraId="48020CBA" w14:textId="77777777" w:rsidR="00065672" w:rsidRPr="006B12F7" w:rsidRDefault="00065672" w:rsidP="006B12F7">
      <w:pPr>
        <w:spacing w:after="270"/>
        <w:ind w:left="422" w:right="470"/>
        <w:rPr>
          <w:sz w:val="24"/>
          <w:szCs w:val="24"/>
        </w:rPr>
      </w:pPr>
    </w:p>
    <w:p w14:paraId="11AF2812" w14:textId="77777777" w:rsidR="00370513" w:rsidRPr="00CB4DE3" w:rsidRDefault="00BB2B11" w:rsidP="003D7759">
      <w:pPr>
        <w:pStyle w:val="Heading1"/>
        <w:numPr>
          <w:ilvl w:val="0"/>
          <w:numId w:val="13"/>
        </w:numPr>
      </w:pPr>
      <w:bookmarkStart w:id="19" w:name="_Toc87962983"/>
      <w:r w:rsidRPr="00CB4DE3">
        <w:t>Priorities for Enforcement</w:t>
      </w:r>
      <w:bookmarkEnd w:id="19"/>
      <w:r w:rsidRPr="00CB4DE3">
        <w:t xml:space="preserve"> </w:t>
      </w:r>
    </w:p>
    <w:p w14:paraId="07A0EE9E" w14:textId="77777777" w:rsidR="00370513" w:rsidRDefault="00BB2B11">
      <w:pPr>
        <w:spacing w:after="2" w:line="259" w:lineRule="auto"/>
        <w:ind w:left="427" w:right="0" w:firstLine="0"/>
      </w:pPr>
      <w:r>
        <w:rPr>
          <w:sz w:val="20"/>
        </w:rPr>
        <w:t xml:space="preserve"> </w:t>
      </w:r>
    </w:p>
    <w:p w14:paraId="43EEE017" w14:textId="77777777" w:rsidR="00065672" w:rsidRDefault="00BB2B11" w:rsidP="00083F17">
      <w:pPr>
        <w:tabs>
          <w:tab w:val="left" w:pos="8080"/>
        </w:tabs>
        <w:ind w:left="422" w:right="-8"/>
        <w:rPr>
          <w:sz w:val="24"/>
          <w:szCs w:val="24"/>
        </w:rPr>
      </w:pPr>
      <w:r w:rsidRPr="00E90284">
        <w:rPr>
          <w:sz w:val="24"/>
          <w:szCs w:val="24"/>
        </w:rPr>
        <w:t xml:space="preserve">Normally the Council will not take enforcement action against </w:t>
      </w:r>
      <w:r w:rsidR="00794FB1" w:rsidRPr="00E90284">
        <w:rPr>
          <w:sz w:val="24"/>
          <w:szCs w:val="24"/>
        </w:rPr>
        <w:t>owner-occupiers as</w:t>
      </w:r>
      <w:r w:rsidRPr="00E90284">
        <w:rPr>
          <w:sz w:val="24"/>
          <w:szCs w:val="24"/>
        </w:rPr>
        <w:t xml:space="preserve"> these homes are</w:t>
      </w:r>
      <w:r w:rsidR="00794FB1" w:rsidRPr="00E90284">
        <w:rPr>
          <w:sz w:val="24"/>
          <w:szCs w:val="24"/>
        </w:rPr>
        <w:t xml:space="preserve"> normally </w:t>
      </w:r>
      <w:r w:rsidRPr="00E90284">
        <w:rPr>
          <w:sz w:val="24"/>
          <w:szCs w:val="24"/>
        </w:rPr>
        <w:t xml:space="preserve">safer, and the owner has far greater control and power to remedy any hazards in the property. </w:t>
      </w:r>
    </w:p>
    <w:p w14:paraId="3E17B124" w14:textId="77777777" w:rsidR="00065672" w:rsidRDefault="00065672" w:rsidP="00083F17">
      <w:pPr>
        <w:tabs>
          <w:tab w:val="left" w:pos="8453"/>
        </w:tabs>
        <w:ind w:left="422" w:right="470"/>
        <w:rPr>
          <w:sz w:val="24"/>
          <w:szCs w:val="24"/>
        </w:rPr>
      </w:pPr>
    </w:p>
    <w:p w14:paraId="2DF3834D" w14:textId="77777777" w:rsidR="00065672" w:rsidRDefault="00BB2B11" w:rsidP="00083F17">
      <w:pPr>
        <w:tabs>
          <w:tab w:val="left" w:pos="8222"/>
        </w:tabs>
        <w:ind w:left="422" w:right="-8"/>
        <w:rPr>
          <w:sz w:val="24"/>
          <w:szCs w:val="24"/>
        </w:rPr>
      </w:pPr>
      <w:r w:rsidRPr="00E90284">
        <w:rPr>
          <w:sz w:val="24"/>
          <w:szCs w:val="24"/>
        </w:rPr>
        <w:t xml:space="preserve">A private tenant would not have this control or power. However, where the Council knows there is a serious hazard in an owner-occupied property, </w:t>
      </w:r>
      <w:r w:rsidR="00A90D3C">
        <w:rPr>
          <w:sz w:val="24"/>
          <w:szCs w:val="24"/>
        </w:rPr>
        <w:t xml:space="preserve">it may become necessary to </w:t>
      </w:r>
      <w:r w:rsidRPr="00E90284">
        <w:rPr>
          <w:sz w:val="24"/>
          <w:szCs w:val="24"/>
        </w:rPr>
        <w:t xml:space="preserve"> take formal action in accordance with our statutory duty. </w:t>
      </w:r>
    </w:p>
    <w:p w14:paraId="7200F6EA" w14:textId="77777777" w:rsidR="00065672" w:rsidRDefault="00065672" w:rsidP="00083F17">
      <w:pPr>
        <w:tabs>
          <w:tab w:val="left" w:pos="8453"/>
        </w:tabs>
        <w:ind w:left="422" w:right="470"/>
        <w:rPr>
          <w:sz w:val="24"/>
          <w:szCs w:val="24"/>
        </w:rPr>
      </w:pPr>
    </w:p>
    <w:p w14:paraId="2A0D55F6" w14:textId="77777777" w:rsidR="00E90284" w:rsidRPr="00E90284" w:rsidRDefault="00BB2B11" w:rsidP="00083F17">
      <w:pPr>
        <w:tabs>
          <w:tab w:val="left" w:pos="8222"/>
        </w:tabs>
        <w:ind w:left="422" w:right="-8"/>
        <w:rPr>
          <w:sz w:val="24"/>
          <w:szCs w:val="24"/>
        </w:rPr>
      </w:pPr>
      <w:r w:rsidRPr="00E90284">
        <w:rPr>
          <w:sz w:val="24"/>
          <w:szCs w:val="24"/>
        </w:rPr>
        <w:t>In most cases this will simply be a Hazard Awareness Notice, but an Improvement or Prohibition Notice may be served if this is needed to protec</w:t>
      </w:r>
      <w:r>
        <w:rPr>
          <w:sz w:val="24"/>
          <w:szCs w:val="24"/>
        </w:rPr>
        <w:t>t existing or future occupants</w:t>
      </w:r>
      <w:r w:rsidR="006B12F7">
        <w:rPr>
          <w:sz w:val="24"/>
          <w:szCs w:val="24"/>
        </w:rPr>
        <w:t>.</w:t>
      </w:r>
    </w:p>
    <w:p w14:paraId="5CA78805" w14:textId="77777777" w:rsidR="00370513" w:rsidRPr="00E90284" w:rsidRDefault="00BB2B11" w:rsidP="00083F17">
      <w:pPr>
        <w:tabs>
          <w:tab w:val="left" w:pos="8453"/>
        </w:tabs>
        <w:spacing w:after="2" w:line="259" w:lineRule="auto"/>
        <w:ind w:left="0" w:right="0" w:firstLine="0"/>
        <w:rPr>
          <w:sz w:val="24"/>
          <w:szCs w:val="24"/>
        </w:rPr>
      </w:pPr>
      <w:r w:rsidRPr="00E90284">
        <w:rPr>
          <w:sz w:val="24"/>
          <w:szCs w:val="24"/>
        </w:rPr>
        <w:t xml:space="preserve"> </w:t>
      </w:r>
    </w:p>
    <w:p w14:paraId="221A16DD" w14:textId="77777777" w:rsidR="00370513" w:rsidRDefault="00BB2B11" w:rsidP="00083F17">
      <w:pPr>
        <w:tabs>
          <w:tab w:val="left" w:pos="8222"/>
        </w:tabs>
        <w:ind w:left="422" w:right="-8"/>
        <w:rPr>
          <w:sz w:val="24"/>
          <w:szCs w:val="24"/>
        </w:rPr>
      </w:pPr>
      <w:r w:rsidRPr="00E90284">
        <w:rPr>
          <w:sz w:val="24"/>
          <w:szCs w:val="24"/>
        </w:rPr>
        <w:t xml:space="preserve">To ensure that the Council meet their policy and enforcement objectives effectively, they will from time to time need to target their enforcement activity to specific subjects. For example, this may be: </w:t>
      </w:r>
    </w:p>
    <w:p w14:paraId="5DEBD71A" w14:textId="77777777" w:rsidR="00065672" w:rsidRPr="00E90284" w:rsidRDefault="00065672" w:rsidP="00083F17">
      <w:pPr>
        <w:tabs>
          <w:tab w:val="left" w:pos="8453"/>
        </w:tabs>
        <w:ind w:left="422" w:right="470"/>
        <w:rPr>
          <w:sz w:val="24"/>
          <w:szCs w:val="24"/>
        </w:rPr>
      </w:pPr>
    </w:p>
    <w:p w14:paraId="3BA7F0D7" w14:textId="77777777" w:rsidR="00065672" w:rsidRPr="00065672" w:rsidRDefault="00BB2B11" w:rsidP="003D7759">
      <w:pPr>
        <w:pStyle w:val="ListParagraph"/>
        <w:numPr>
          <w:ilvl w:val="0"/>
          <w:numId w:val="23"/>
        </w:numPr>
        <w:tabs>
          <w:tab w:val="left" w:pos="8453"/>
        </w:tabs>
        <w:spacing w:after="20" w:line="259" w:lineRule="auto"/>
        <w:ind w:right="0"/>
        <w:rPr>
          <w:sz w:val="24"/>
          <w:szCs w:val="24"/>
        </w:rPr>
      </w:pPr>
      <w:r w:rsidRPr="00065672">
        <w:rPr>
          <w:sz w:val="24"/>
          <w:szCs w:val="24"/>
        </w:rPr>
        <w:t xml:space="preserve">Concentrating our action on specific areas of the Borough </w:t>
      </w:r>
      <w:r>
        <w:rPr>
          <w:sz w:val="24"/>
          <w:szCs w:val="24"/>
        </w:rPr>
        <w:t>where there are specific concerns</w:t>
      </w:r>
    </w:p>
    <w:p w14:paraId="34CF2D44" w14:textId="77777777" w:rsidR="00065672" w:rsidRPr="00065672" w:rsidRDefault="00BB2B11" w:rsidP="003D7759">
      <w:pPr>
        <w:pStyle w:val="ListParagraph"/>
        <w:numPr>
          <w:ilvl w:val="0"/>
          <w:numId w:val="23"/>
        </w:numPr>
        <w:tabs>
          <w:tab w:val="left" w:pos="8453"/>
        </w:tabs>
        <w:spacing w:after="20" w:line="259" w:lineRule="auto"/>
        <w:ind w:right="0"/>
        <w:rPr>
          <w:sz w:val="24"/>
          <w:szCs w:val="24"/>
        </w:rPr>
      </w:pPr>
      <w:r w:rsidRPr="00065672">
        <w:rPr>
          <w:sz w:val="24"/>
          <w:szCs w:val="24"/>
        </w:rPr>
        <w:t xml:space="preserve">On individuals or organisations who persistently commit offences, or their activities result in the need for us to work proactively to meet our objectives or; </w:t>
      </w:r>
    </w:p>
    <w:p w14:paraId="0B085649" w14:textId="77777777" w:rsidR="00065672" w:rsidRPr="00065672" w:rsidRDefault="00BB2B11" w:rsidP="003D7759">
      <w:pPr>
        <w:pStyle w:val="ListParagraph"/>
        <w:numPr>
          <w:ilvl w:val="0"/>
          <w:numId w:val="23"/>
        </w:numPr>
        <w:tabs>
          <w:tab w:val="left" w:pos="8453"/>
        </w:tabs>
        <w:spacing w:after="20" w:line="259" w:lineRule="auto"/>
        <w:ind w:right="0"/>
        <w:rPr>
          <w:sz w:val="24"/>
          <w:szCs w:val="24"/>
        </w:rPr>
      </w:pPr>
      <w:r w:rsidRPr="00065672">
        <w:rPr>
          <w:sz w:val="24"/>
          <w:szCs w:val="24"/>
        </w:rPr>
        <w:t xml:space="preserve">On specific types of properties for example Houses in Multiple Occupation or empty homes; </w:t>
      </w:r>
    </w:p>
    <w:p w14:paraId="59E2D40F" w14:textId="77777777" w:rsidR="00370513" w:rsidRPr="00065672" w:rsidRDefault="00BB2B11" w:rsidP="003D7759">
      <w:pPr>
        <w:pStyle w:val="ListParagraph"/>
        <w:numPr>
          <w:ilvl w:val="0"/>
          <w:numId w:val="23"/>
        </w:numPr>
        <w:tabs>
          <w:tab w:val="left" w:pos="8453"/>
        </w:tabs>
        <w:spacing w:after="20" w:line="259" w:lineRule="auto"/>
        <w:ind w:right="0"/>
        <w:rPr>
          <w:sz w:val="24"/>
          <w:szCs w:val="24"/>
        </w:rPr>
      </w:pPr>
      <w:r w:rsidRPr="00065672">
        <w:rPr>
          <w:sz w:val="24"/>
          <w:szCs w:val="24"/>
        </w:rPr>
        <w:t>The need to work with partners on specific enforcement activities</w:t>
      </w:r>
      <w:r>
        <w:rPr>
          <w:sz w:val="24"/>
          <w:szCs w:val="24"/>
        </w:rPr>
        <w:t>.</w:t>
      </w:r>
    </w:p>
    <w:p w14:paraId="6DEE1D5C" w14:textId="77777777" w:rsidR="00370513" w:rsidRPr="00E90284" w:rsidRDefault="00370513">
      <w:pPr>
        <w:spacing w:after="2" w:line="259" w:lineRule="auto"/>
        <w:ind w:left="427" w:right="0" w:firstLine="0"/>
        <w:rPr>
          <w:sz w:val="24"/>
          <w:szCs w:val="24"/>
        </w:rPr>
      </w:pPr>
    </w:p>
    <w:p w14:paraId="62E9516C" w14:textId="77777777" w:rsidR="00370513" w:rsidRPr="00BF7D40" w:rsidRDefault="00BB2B11" w:rsidP="00BF7D40">
      <w:pPr>
        <w:spacing w:after="0" w:line="259" w:lineRule="auto"/>
        <w:ind w:left="0" w:right="0" w:firstLine="0"/>
        <w:rPr>
          <w:sz w:val="28"/>
          <w:szCs w:val="28"/>
        </w:rPr>
      </w:pPr>
      <w:r>
        <w:rPr>
          <w:b/>
        </w:rPr>
        <w:t xml:space="preserve">  </w:t>
      </w:r>
    </w:p>
    <w:p w14:paraId="2BE597F1" w14:textId="77777777" w:rsidR="00370513" w:rsidRPr="00CB4DE3" w:rsidRDefault="00BB2B11" w:rsidP="003D7759">
      <w:pPr>
        <w:pStyle w:val="Heading1"/>
        <w:numPr>
          <w:ilvl w:val="0"/>
          <w:numId w:val="13"/>
        </w:numPr>
      </w:pPr>
      <w:bookmarkStart w:id="20" w:name="_Toc87962984"/>
      <w:r w:rsidRPr="00CB4DE3">
        <w:t>Charging Policy for Taking Enforcement action</w:t>
      </w:r>
      <w:bookmarkEnd w:id="20"/>
      <w:r w:rsidRPr="00CB4DE3">
        <w:t xml:space="preserve"> </w:t>
      </w:r>
    </w:p>
    <w:p w14:paraId="2202CE1F" w14:textId="77777777" w:rsidR="00370513" w:rsidRDefault="00BB2B11" w:rsidP="00065672">
      <w:pPr>
        <w:spacing w:after="2" w:line="259" w:lineRule="auto"/>
        <w:ind w:left="427" w:right="0" w:firstLine="0"/>
      </w:pPr>
      <w:r>
        <w:rPr>
          <w:sz w:val="20"/>
        </w:rPr>
        <w:t xml:space="preserve"> </w:t>
      </w:r>
      <w:r>
        <w:t xml:space="preserve"> </w:t>
      </w:r>
    </w:p>
    <w:p w14:paraId="60AA3F5F" w14:textId="77777777" w:rsidR="00065672" w:rsidRDefault="00BB2B11" w:rsidP="00083F17">
      <w:pPr>
        <w:ind w:left="427" w:right="-8" w:firstLine="0"/>
        <w:rPr>
          <w:sz w:val="24"/>
          <w:szCs w:val="24"/>
        </w:rPr>
      </w:pPr>
      <w:r>
        <w:rPr>
          <w:sz w:val="24"/>
          <w:szCs w:val="24"/>
        </w:rPr>
        <w:t>T</w:t>
      </w:r>
      <w:r w:rsidR="003F6D3A" w:rsidRPr="00E90284">
        <w:rPr>
          <w:sz w:val="24"/>
          <w:szCs w:val="24"/>
        </w:rPr>
        <w:t xml:space="preserve">he Housing Act 2004 allows Councils to charge for taking enforcement action that results in service of a notice under the Act. </w:t>
      </w:r>
    </w:p>
    <w:p w14:paraId="7E4DFD9E" w14:textId="77777777" w:rsidR="00065672" w:rsidRDefault="00065672" w:rsidP="00083F17">
      <w:pPr>
        <w:ind w:left="427" w:right="-8" w:firstLine="0"/>
        <w:rPr>
          <w:sz w:val="24"/>
          <w:szCs w:val="24"/>
        </w:rPr>
      </w:pPr>
    </w:p>
    <w:p w14:paraId="11079C00" w14:textId="77777777" w:rsidR="00370513" w:rsidRDefault="00BB2B11" w:rsidP="00083F17">
      <w:pPr>
        <w:ind w:left="427" w:right="-8" w:firstLine="0"/>
        <w:rPr>
          <w:color w:val="auto"/>
          <w:sz w:val="24"/>
          <w:szCs w:val="24"/>
        </w:rPr>
      </w:pPr>
      <w:r w:rsidRPr="00E90284">
        <w:rPr>
          <w:sz w:val="24"/>
          <w:szCs w:val="24"/>
        </w:rPr>
        <w:t xml:space="preserve">The Council will recover our costs when statutory action is taken including the full costs of an officer’s time, </w:t>
      </w:r>
      <w:r w:rsidR="00065672" w:rsidRPr="00E90284">
        <w:rPr>
          <w:sz w:val="24"/>
          <w:szCs w:val="24"/>
        </w:rPr>
        <w:t>overheads,</w:t>
      </w:r>
      <w:r w:rsidRPr="00E90284">
        <w:rPr>
          <w:sz w:val="24"/>
          <w:szCs w:val="24"/>
        </w:rPr>
        <w:t xml:space="preserve"> and any relevant expenses such as specialist reports. Current charges are attached as </w:t>
      </w:r>
      <w:r w:rsidR="0048244B" w:rsidRPr="0026373D">
        <w:rPr>
          <w:b/>
          <w:color w:val="auto"/>
          <w:sz w:val="24"/>
          <w:szCs w:val="24"/>
        </w:rPr>
        <w:t>Appendix 2</w:t>
      </w:r>
      <w:r w:rsidR="00A8367B" w:rsidRPr="00A8367B">
        <w:rPr>
          <w:color w:val="auto"/>
          <w:sz w:val="24"/>
          <w:szCs w:val="24"/>
        </w:rPr>
        <w:t>.</w:t>
      </w:r>
    </w:p>
    <w:p w14:paraId="6BF85A61" w14:textId="77777777" w:rsidR="00065672" w:rsidRPr="00E90284" w:rsidRDefault="00065672" w:rsidP="00083F17">
      <w:pPr>
        <w:ind w:left="427" w:right="-8" w:firstLine="0"/>
        <w:rPr>
          <w:sz w:val="24"/>
          <w:szCs w:val="24"/>
        </w:rPr>
      </w:pPr>
    </w:p>
    <w:p w14:paraId="31B025CA" w14:textId="77777777" w:rsidR="00370513" w:rsidRPr="00E90284" w:rsidRDefault="00BB2B11" w:rsidP="00083F17">
      <w:pPr>
        <w:ind w:left="422" w:right="-8"/>
        <w:rPr>
          <w:sz w:val="24"/>
          <w:szCs w:val="24"/>
        </w:rPr>
      </w:pPr>
      <w:r w:rsidRPr="00E90284">
        <w:rPr>
          <w:sz w:val="24"/>
          <w:szCs w:val="24"/>
        </w:rPr>
        <w:t xml:space="preserve">There will be discretion to waive the charge when it is not reasonable to expect a person to pay for charges for the enforcement action taken i.e. where it is very clear that the owner is not at fault or that the reason for serving the notice was outside the control of the owner.  </w:t>
      </w:r>
    </w:p>
    <w:p w14:paraId="4DA6753F" w14:textId="77777777" w:rsidR="00065672" w:rsidRDefault="00BB2B11" w:rsidP="00083F17">
      <w:pPr>
        <w:spacing w:after="0" w:line="259" w:lineRule="auto"/>
        <w:ind w:left="427" w:right="-8" w:firstLine="0"/>
        <w:rPr>
          <w:sz w:val="24"/>
          <w:szCs w:val="24"/>
        </w:rPr>
      </w:pPr>
      <w:r w:rsidRPr="00E90284">
        <w:rPr>
          <w:sz w:val="24"/>
          <w:szCs w:val="24"/>
        </w:rPr>
        <w:t xml:space="preserve"> </w:t>
      </w:r>
    </w:p>
    <w:p w14:paraId="05ECDAF1" w14:textId="77777777" w:rsidR="00370513" w:rsidRDefault="00BB2B11" w:rsidP="00083F17">
      <w:pPr>
        <w:ind w:left="422" w:right="-8"/>
        <w:rPr>
          <w:sz w:val="24"/>
          <w:szCs w:val="24"/>
        </w:rPr>
      </w:pPr>
      <w:r w:rsidRPr="00E90284">
        <w:rPr>
          <w:sz w:val="24"/>
          <w:szCs w:val="24"/>
        </w:rPr>
        <w:t>Where a charge for enforcement action is levied, it will be re</w:t>
      </w:r>
      <w:r w:rsidR="00BF7D40" w:rsidRPr="00E90284">
        <w:rPr>
          <w:sz w:val="24"/>
          <w:szCs w:val="24"/>
        </w:rPr>
        <w:t xml:space="preserve">gistered as a </w:t>
      </w:r>
      <w:r w:rsidR="00D17804">
        <w:rPr>
          <w:sz w:val="24"/>
          <w:szCs w:val="24"/>
        </w:rPr>
        <w:t xml:space="preserve">legal </w:t>
      </w:r>
      <w:r w:rsidR="00BF7D40" w:rsidRPr="00E90284">
        <w:rPr>
          <w:sz w:val="24"/>
          <w:szCs w:val="24"/>
        </w:rPr>
        <w:t>charge</w:t>
      </w:r>
      <w:r w:rsidR="00D17804">
        <w:rPr>
          <w:sz w:val="24"/>
          <w:szCs w:val="24"/>
        </w:rPr>
        <w:t xml:space="preserve"> on the property</w:t>
      </w:r>
      <w:r w:rsidR="00BF7D40" w:rsidRPr="00E90284">
        <w:rPr>
          <w:sz w:val="24"/>
          <w:szCs w:val="24"/>
        </w:rPr>
        <w:t xml:space="preserve"> until paid.</w:t>
      </w:r>
    </w:p>
    <w:p w14:paraId="6A97F5FD" w14:textId="77777777" w:rsidR="00083F17" w:rsidRDefault="00083F17" w:rsidP="00083F17">
      <w:pPr>
        <w:ind w:left="422" w:right="-8"/>
        <w:rPr>
          <w:sz w:val="24"/>
          <w:szCs w:val="24"/>
        </w:rPr>
      </w:pPr>
    </w:p>
    <w:p w14:paraId="62C4CBB7" w14:textId="77777777" w:rsidR="001E1794" w:rsidRPr="00CB4DE3" w:rsidRDefault="00BB2B11" w:rsidP="003D7759">
      <w:pPr>
        <w:pStyle w:val="Heading1"/>
        <w:numPr>
          <w:ilvl w:val="0"/>
          <w:numId w:val="13"/>
        </w:numPr>
      </w:pPr>
      <w:bookmarkStart w:id="21" w:name="_Toc87962985"/>
      <w:r w:rsidRPr="00CB4DE3">
        <w:t>Mobile Home</w:t>
      </w:r>
      <w:r w:rsidR="00187E87" w:rsidRPr="00CB4DE3">
        <w:t>s</w:t>
      </w:r>
      <w:r w:rsidRPr="00CB4DE3">
        <w:t xml:space="preserve"> Parks.</w:t>
      </w:r>
      <w:bookmarkEnd w:id="21"/>
    </w:p>
    <w:p w14:paraId="32C81F65" w14:textId="77777777" w:rsidR="00187E87" w:rsidRDefault="00187E87">
      <w:pPr>
        <w:ind w:left="422" w:right="470"/>
        <w:rPr>
          <w:b/>
          <w:sz w:val="28"/>
          <w:szCs w:val="28"/>
        </w:rPr>
      </w:pPr>
    </w:p>
    <w:p w14:paraId="42693F75" w14:textId="77777777" w:rsidR="00065672" w:rsidRDefault="00BB2B11" w:rsidP="00083F17">
      <w:pPr>
        <w:pStyle w:val="NormalWeb"/>
        <w:shd w:val="clear" w:color="auto" w:fill="FFFFFF"/>
        <w:spacing w:before="0" w:beforeAutospacing="0"/>
        <w:ind w:left="426"/>
        <w:rPr>
          <w:rFonts w:ascii="Arial" w:hAnsi="Arial" w:cs="Arial"/>
        </w:rPr>
      </w:pPr>
      <w:r w:rsidRPr="00F307BA">
        <w:rPr>
          <w:rFonts w:ascii="Arial" w:hAnsi="Arial" w:cs="Arial"/>
        </w:rPr>
        <w:t>The S</w:t>
      </w:r>
      <w:r w:rsidR="00EC6510">
        <w:rPr>
          <w:rFonts w:ascii="Arial" w:hAnsi="Arial" w:cs="Arial"/>
        </w:rPr>
        <w:t xml:space="preserve">trategic Housing Team undertake a number of functions in relation to </w:t>
      </w:r>
      <w:r w:rsidRPr="00F307BA">
        <w:rPr>
          <w:rFonts w:ascii="Arial" w:hAnsi="Arial" w:cs="Arial"/>
        </w:rPr>
        <w:t xml:space="preserve">local sites. </w:t>
      </w:r>
    </w:p>
    <w:p w14:paraId="5AB43635" w14:textId="77777777" w:rsidR="00187E87" w:rsidRDefault="00BB2B11" w:rsidP="00083F17">
      <w:pPr>
        <w:pStyle w:val="NormalWeb"/>
        <w:shd w:val="clear" w:color="auto" w:fill="FFFFFF"/>
        <w:spacing w:before="0" w:beforeAutospacing="0"/>
        <w:ind w:left="426"/>
        <w:rPr>
          <w:rFonts w:ascii="Arial" w:hAnsi="Arial" w:cs="Arial"/>
          <w:color w:val="212529"/>
        </w:rPr>
      </w:pPr>
      <w:r w:rsidRPr="00F307BA">
        <w:rPr>
          <w:rFonts w:ascii="Arial" w:hAnsi="Arial" w:cs="Arial"/>
          <w:color w:val="212529"/>
        </w:rPr>
        <w:t>Under the requirements of the Caravan and Control of Development Act 1960,</w:t>
      </w:r>
      <w:r>
        <w:rPr>
          <w:rFonts w:ascii="Arial" w:hAnsi="Arial" w:cs="Arial"/>
          <w:color w:val="212529"/>
        </w:rPr>
        <w:t xml:space="preserve"> </w:t>
      </w:r>
      <w:r w:rsidR="00A90D3C">
        <w:rPr>
          <w:rFonts w:ascii="Arial" w:hAnsi="Arial" w:cs="Arial"/>
          <w:color w:val="212529"/>
        </w:rPr>
        <w:t xml:space="preserve">it </w:t>
      </w:r>
      <w:proofErr w:type="spellStart"/>
      <w:r w:rsidR="00A90D3C">
        <w:rPr>
          <w:rFonts w:ascii="Arial" w:hAnsi="Arial" w:cs="Arial"/>
          <w:color w:val="212529"/>
        </w:rPr>
        <w:t>it</w:t>
      </w:r>
      <w:proofErr w:type="spellEnd"/>
      <w:r w:rsidR="00A90D3C">
        <w:rPr>
          <w:rFonts w:ascii="Arial" w:hAnsi="Arial" w:cs="Arial"/>
          <w:color w:val="212529"/>
        </w:rPr>
        <w:t xml:space="preserve"> is a legal requirement</w:t>
      </w:r>
      <w:r>
        <w:rPr>
          <w:rFonts w:ascii="Arial" w:hAnsi="Arial" w:cs="Arial"/>
          <w:color w:val="212529"/>
        </w:rPr>
        <w:t xml:space="preserve"> </w:t>
      </w:r>
      <w:r w:rsidR="00A90D3C">
        <w:rPr>
          <w:rFonts w:ascii="Arial" w:hAnsi="Arial" w:cs="Arial"/>
          <w:color w:val="212529"/>
        </w:rPr>
        <w:t xml:space="preserve">for local authorities </w:t>
      </w:r>
      <w:r>
        <w:rPr>
          <w:rFonts w:ascii="Arial" w:hAnsi="Arial" w:cs="Arial"/>
          <w:color w:val="212529"/>
        </w:rPr>
        <w:t xml:space="preserve">to licence caravan and mobile homes sites within </w:t>
      </w:r>
      <w:r w:rsidR="00A90D3C">
        <w:rPr>
          <w:rFonts w:ascii="Arial" w:hAnsi="Arial" w:cs="Arial"/>
          <w:color w:val="212529"/>
        </w:rPr>
        <w:t>their own</w:t>
      </w:r>
      <w:r>
        <w:rPr>
          <w:rFonts w:ascii="Arial" w:hAnsi="Arial" w:cs="Arial"/>
          <w:color w:val="212529"/>
        </w:rPr>
        <w:t xml:space="preserve"> district, unless they fall into the category of exempted sites (as covered by the First Schedule of the Act).</w:t>
      </w:r>
      <w:r w:rsidR="00201728">
        <w:rPr>
          <w:rFonts w:ascii="Arial" w:hAnsi="Arial" w:cs="Arial"/>
          <w:color w:val="212529"/>
        </w:rPr>
        <w:t xml:space="preserve"> Local Authorities can prosec</w:t>
      </w:r>
      <w:r w:rsidR="00E75BDA">
        <w:rPr>
          <w:rFonts w:ascii="Arial" w:hAnsi="Arial" w:cs="Arial"/>
          <w:color w:val="212529"/>
        </w:rPr>
        <w:t>ute for a breach of the law.</w:t>
      </w:r>
    </w:p>
    <w:p w14:paraId="4E906CC4" w14:textId="77777777" w:rsidR="00EC6510" w:rsidRDefault="00BB2B11" w:rsidP="00083F17">
      <w:pPr>
        <w:pStyle w:val="NormalWeb"/>
        <w:shd w:val="clear" w:color="auto" w:fill="FFFFFF"/>
        <w:spacing w:before="0" w:beforeAutospacing="0"/>
        <w:ind w:left="426"/>
        <w:rPr>
          <w:rFonts w:ascii="Arial" w:hAnsi="Arial" w:cs="Arial"/>
          <w:color w:val="212529"/>
        </w:rPr>
      </w:pPr>
      <w:r>
        <w:rPr>
          <w:rFonts w:ascii="Arial" w:hAnsi="Arial" w:cs="Arial"/>
          <w:color w:val="212529"/>
        </w:rPr>
        <w:t xml:space="preserve">The </w:t>
      </w:r>
      <w:r w:rsidR="00187E87">
        <w:rPr>
          <w:rFonts w:ascii="Arial" w:hAnsi="Arial" w:cs="Arial"/>
          <w:color w:val="212529"/>
        </w:rPr>
        <w:t>introduction of Th</w:t>
      </w:r>
      <w:r w:rsidR="00F143FA">
        <w:rPr>
          <w:rFonts w:ascii="Arial" w:hAnsi="Arial" w:cs="Arial"/>
          <w:color w:val="212529"/>
        </w:rPr>
        <w:t>e Mobile Homes Act 2013</w:t>
      </w:r>
      <w:r w:rsidR="00187E87">
        <w:rPr>
          <w:rFonts w:ascii="Arial" w:hAnsi="Arial" w:cs="Arial"/>
          <w:color w:val="212529"/>
        </w:rPr>
        <w:t xml:space="preserve"> now provides greater protection to occupiers of residential park homes and caravans.</w:t>
      </w:r>
    </w:p>
    <w:p w14:paraId="15A9690E" w14:textId="77777777" w:rsidR="00EC6510" w:rsidRDefault="00BB2B11" w:rsidP="00083F17">
      <w:pPr>
        <w:pStyle w:val="NormalWeb"/>
        <w:shd w:val="clear" w:color="auto" w:fill="FFFFFF"/>
        <w:spacing w:before="0" w:beforeAutospacing="0"/>
        <w:ind w:left="426"/>
        <w:rPr>
          <w:rFonts w:ascii="Arial" w:hAnsi="Arial" w:cs="Arial"/>
          <w:color w:val="212529"/>
        </w:rPr>
      </w:pPr>
      <w:r>
        <w:rPr>
          <w:rFonts w:ascii="Arial" w:hAnsi="Arial" w:cs="Arial"/>
          <w:color w:val="212529"/>
        </w:rPr>
        <w:t xml:space="preserve">Local Authorities can now issue compliance notices and undertake emergency works on sites. Failures to cooperate with a compliance attracts an unlimited fine. </w:t>
      </w:r>
    </w:p>
    <w:p w14:paraId="1F300D5D" w14:textId="77777777" w:rsidR="00187E87" w:rsidRDefault="00BB2B11" w:rsidP="00083F17">
      <w:pPr>
        <w:pStyle w:val="NormalWeb"/>
        <w:shd w:val="clear" w:color="auto" w:fill="FFFFFF"/>
        <w:spacing w:before="0" w:beforeAutospacing="0"/>
        <w:ind w:left="426"/>
        <w:rPr>
          <w:rFonts w:ascii="Arial" w:hAnsi="Arial" w:cs="Arial"/>
          <w:color w:val="212529"/>
        </w:rPr>
      </w:pPr>
      <w:r>
        <w:rPr>
          <w:rFonts w:ascii="Arial" w:hAnsi="Arial" w:cs="Arial"/>
          <w:color w:val="212529"/>
        </w:rPr>
        <w:t>The 2013 Act introduced important changes to the Caravan Sites and Control of Development Act 1960. The changes directly affect the way the Council licenses permanent residential sites (known as relevant protected sites).</w:t>
      </w:r>
    </w:p>
    <w:p w14:paraId="117D6302" w14:textId="77777777" w:rsidR="00201728" w:rsidRPr="00E75BDA" w:rsidRDefault="00BB2B11" w:rsidP="00083F17">
      <w:pPr>
        <w:pStyle w:val="NormalWeb"/>
        <w:shd w:val="clear" w:color="auto" w:fill="FFFFFF"/>
        <w:spacing w:before="0" w:beforeAutospacing="0"/>
        <w:ind w:left="426"/>
        <w:rPr>
          <w:rFonts w:ascii="Arial" w:hAnsi="Arial" w:cs="Arial"/>
          <w:color w:val="212529"/>
        </w:rPr>
      </w:pPr>
      <w:r>
        <w:rPr>
          <w:rFonts w:ascii="Arial" w:hAnsi="Arial" w:cs="Arial"/>
          <w:color w:val="212529"/>
        </w:rPr>
        <w:t xml:space="preserve">For legal purposes, sites are separated into 3 main types: - Touring, Static Holiday and Static Residential. Following the introduction </w:t>
      </w:r>
      <w:r w:rsidR="00E75BDA">
        <w:rPr>
          <w:rFonts w:ascii="Arial" w:hAnsi="Arial" w:cs="Arial"/>
          <w:color w:val="212529"/>
        </w:rPr>
        <w:t xml:space="preserve">of the Mobile Homes Act 2013, local authorities can </w:t>
      </w:r>
      <w:r>
        <w:rPr>
          <w:rFonts w:ascii="Arial" w:hAnsi="Arial" w:cs="Arial"/>
          <w:color w:val="212529"/>
        </w:rPr>
        <w:t>charge fees to licence Static Residential sites also known as Park Homes and Relevant Protected Sites.</w:t>
      </w:r>
      <w:r>
        <w:rPr>
          <w:color w:val="212529"/>
        </w:rPr>
        <w:t xml:space="preserve"> </w:t>
      </w:r>
    </w:p>
    <w:p w14:paraId="124BFC60" w14:textId="77777777" w:rsidR="00187E87" w:rsidRPr="00E75BDA" w:rsidRDefault="00BB2B11" w:rsidP="008E57BB">
      <w:pPr>
        <w:shd w:val="clear" w:color="auto" w:fill="FFFFFF"/>
        <w:spacing w:before="100" w:beforeAutospacing="1" w:after="100" w:afterAutospacing="1" w:line="240" w:lineRule="auto"/>
        <w:ind w:left="426" w:right="0" w:firstLine="0"/>
        <w:rPr>
          <w:rFonts w:eastAsia="Times New Roman"/>
          <w:color w:val="212529"/>
          <w:sz w:val="24"/>
          <w:szCs w:val="24"/>
        </w:rPr>
      </w:pPr>
      <w:r w:rsidRPr="00201728">
        <w:rPr>
          <w:rFonts w:eastAsia="Times New Roman"/>
          <w:color w:val="212529"/>
          <w:sz w:val="24"/>
          <w:szCs w:val="24"/>
        </w:rPr>
        <w:t>The definition of a relevant protected site is defined in the Mobile Homes Act 2013. A protected site is a mobile home park which has planning permission to have residents living there as their main residence throughout the year. A holiday park isn't a protected site. An exemption from the protected sites description and annual licensing fee requirement applies on any site/s available for the sole use of the owner and their families. A single family permanent residential site is a relevant protected site, but the Council may choose to exempt these sites from the annual li</w:t>
      </w:r>
      <w:r w:rsidR="00E75BDA">
        <w:rPr>
          <w:rFonts w:eastAsia="Times New Roman"/>
          <w:color w:val="212529"/>
          <w:sz w:val="24"/>
          <w:szCs w:val="24"/>
        </w:rPr>
        <w:t>cence condition monitoring fee</w:t>
      </w:r>
      <w:r w:rsidR="00065672">
        <w:rPr>
          <w:rFonts w:eastAsia="Times New Roman"/>
          <w:color w:val="212529"/>
          <w:sz w:val="24"/>
          <w:szCs w:val="24"/>
        </w:rPr>
        <w:t>.</w:t>
      </w:r>
    </w:p>
    <w:p w14:paraId="081DAEA5" w14:textId="77777777" w:rsidR="00187E87" w:rsidRDefault="00BB2B11" w:rsidP="00606E53">
      <w:pPr>
        <w:shd w:val="clear" w:color="auto" w:fill="FFFFFF"/>
        <w:spacing w:after="100" w:afterAutospacing="1" w:line="240" w:lineRule="auto"/>
        <w:ind w:left="426" w:right="0" w:firstLine="0"/>
        <w:rPr>
          <w:rFonts w:eastAsia="Times New Roman"/>
          <w:color w:val="212529"/>
          <w:sz w:val="24"/>
          <w:szCs w:val="24"/>
        </w:rPr>
      </w:pPr>
      <w:r w:rsidRPr="00187E87">
        <w:rPr>
          <w:rFonts w:eastAsia="Times New Roman"/>
          <w:color w:val="212529"/>
          <w:sz w:val="24"/>
          <w:szCs w:val="24"/>
        </w:rPr>
        <w:t>The council is able to charge for certain different licence fees and annual monitoring fees for mobile home sites. These licences are:</w:t>
      </w:r>
    </w:p>
    <w:p w14:paraId="75C19328" w14:textId="77777777" w:rsidR="00606E53" w:rsidRPr="00606E53" w:rsidRDefault="00BB2B11" w:rsidP="003D7759">
      <w:pPr>
        <w:pStyle w:val="ListParagraph"/>
        <w:numPr>
          <w:ilvl w:val="0"/>
          <w:numId w:val="24"/>
        </w:numPr>
        <w:shd w:val="clear" w:color="auto" w:fill="FFFFFF"/>
        <w:spacing w:after="100" w:afterAutospacing="1" w:line="240" w:lineRule="auto"/>
        <w:ind w:right="0"/>
        <w:rPr>
          <w:rFonts w:eastAsia="Times New Roman"/>
          <w:color w:val="212529"/>
          <w:sz w:val="24"/>
          <w:szCs w:val="24"/>
        </w:rPr>
      </w:pPr>
      <w:r w:rsidRPr="00606E53">
        <w:rPr>
          <w:rFonts w:eastAsia="Times New Roman"/>
          <w:color w:val="212529"/>
          <w:sz w:val="24"/>
          <w:szCs w:val="24"/>
        </w:rPr>
        <w:t>Application for the grant of a site licence</w:t>
      </w:r>
    </w:p>
    <w:p w14:paraId="1E374D9C" w14:textId="77777777" w:rsidR="00065672" w:rsidRPr="00606E53" w:rsidRDefault="00BB2B11" w:rsidP="003D7759">
      <w:pPr>
        <w:pStyle w:val="ListParagraph"/>
        <w:numPr>
          <w:ilvl w:val="0"/>
          <w:numId w:val="24"/>
        </w:numPr>
        <w:shd w:val="clear" w:color="auto" w:fill="FFFFFF"/>
        <w:spacing w:after="100" w:afterAutospacing="1" w:line="240" w:lineRule="auto"/>
        <w:ind w:right="0"/>
        <w:rPr>
          <w:rFonts w:eastAsia="Times New Roman"/>
          <w:color w:val="212529"/>
          <w:sz w:val="24"/>
          <w:szCs w:val="24"/>
        </w:rPr>
      </w:pPr>
      <w:r w:rsidRPr="00606E53">
        <w:rPr>
          <w:rFonts w:eastAsia="Times New Roman"/>
          <w:color w:val="212529"/>
          <w:sz w:val="24"/>
          <w:szCs w:val="24"/>
        </w:rPr>
        <w:t>Application for the transfer of a site licence</w:t>
      </w:r>
    </w:p>
    <w:p w14:paraId="4AA918B0" w14:textId="77777777" w:rsidR="00065672" w:rsidRPr="00606E53" w:rsidRDefault="00BB2B11" w:rsidP="003D7759">
      <w:pPr>
        <w:pStyle w:val="ListParagraph"/>
        <w:numPr>
          <w:ilvl w:val="0"/>
          <w:numId w:val="24"/>
        </w:numPr>
        <w:shd w:val="clear" w:color="auto" w:fill="FFFFFF"/>
        <w:spacing w:after="100" w:afterAutospacing="1" w:line="240" w:lineRule="auto"/>
        <w:ind w:right="0"/>
        <w:rPr>
          <w:rFonts w:eastAsia="Times New Roman"/>
          <w:color w:val="212529"/>
          <w:sz w:val="24"/>
          <w:szCs w:val="24"/>
        </w:rPr>
      </w:pPr>
      <w:r w:rsidRPr="00606E53">
        <w:rPr>
          <w:rFonts w:eastAsia="Times New Roman"/>
          <w:color w:val="212529"/>
          <w:sz w:val="24"/>
          <w:szCs w:val="24"/>
        </w:rPr>
        <w:t>Application to alter the conditions of an existing site licence, and</w:t>
      </w:r>
    </w:p>
    <w:p w14:paraId="5424E88F" w14:textId="77777777" w:rsidR="00065672" w:rsidRPr="00606E53" w:rsidRDefault="00BB2B11" w:rsidP="003D7759">
      <w:pPr>
        <w:pStyle w:val="ListParagraph"/>
        <w:numPr>
          <w:ilvl w:val="0"/>
          <w:numId w:val="24"/>
        </w:numPr>
        <w:shd w:val="clear" w:color="auto" w:fill="FFFFFF"/>
        <w:spacing w:after="100" w:afterAutospacing="1" w:line="240" w:lineRule="auto"/>
        <w:ind w:right="0"/>
        <w:rPr>
          <w:rFonts w:eastAsia="Times New Roman"/>
          <w:color w:val="212529"/>
          <w:sz w:val="24"/>
          <w:szCs w:val="24"/>
        </w:rPr>
      </w:pPr>
      <w:r w:rsidRPr="00606E53">
        <w:rPr>
          <w:rFonts w:eastAsia="Times New Roman"/>
          <w:color w:val="212529"/>
          <w:sz w:val="24"/>
          <w:szCs w:val="24"/>
        </w:rPr>
        <w:t xml:space="preserve">The application of annual site monitoring fees </w:t>
      </w:r>
    </w:p>
    <w:p w14:paraId="26FAA0E0" w14:textId="77777777" w:rsidR="00065672" w:rsidRPr="00606E53" w:rsidRDefault="00BB2B11" w:rsidP="003D7759">
      <w:pPr>
        <w:pStyle w:val="ListParagraph"/>
        <w:numPr>
          <w:ilvl w:val="0"/>
          <w:numId w:val="24"/>
        </w:numPr>
        <w:shd w:val="clear" w:color="auto" w:fill="FFFFFF"/>
        <w:spacing w:after="100" w:afterAutospacing="1" w:line="240" w:lineRule="auto"/>
        <w:ind w:right="0"/>
        <w:rPr>
          <w:rFonts w:eastAsia="Times New Roman"/>
          <w:color w:val="212529"/>
          <w:sz w:val="24"/>
          <w:szCs w:val="24"/>
        </w:rPr>
      </w:pPr>
      <w:r w:rsidRPr="00606E53">
        <w:rPr>
          <w:rFonts w:eastAsia="Times New Roman"/>
          <w:color w:val="212529"/>
          <w:sz w:val="24"/>
          <w:szCs w:val="24"/>
        </w:rPr>
        <w:t>Application to register as a 'fit and proper person' (new fee from 1 July 2021)</w:t>
      </w:r>
    </w:p>
    <w:p w14:paraId="77FA6C91" w14:textId="77777777" w:rsidR="00606E53" w:rsidRPr="00606E53" w:rsidRDefault="00606E53" w:rsidP="00606E53">
      <w:pPr>
        <w:shd w:val="clear" w:color="auto" w:fill="FFFFFF"/>
        <w:spacing w:after="100" w:afterAutospacing="1" w:line="240" w:lineRule="auto"/>
        <w:ind w:left="643" w:right="0" w:firstLine="0"/>
        <w:rPr>
          <w:rFonts w:eastAsia="Times New Roman"/>
          <w:color w:val="212529"/>
          <w:sz w:val="24"/>
          <w:szCs w:val="24"/>
        </w:rPr>
      </w:pPr>
    </w:p>
    <w:p w14:paraId="5D23E38C" w14:textId="77777777" w:rsidR="008A74B5" w:rsidRPr="008A74B5" w:rsidRDefault="008A74B5" w:rsidP="003D7759">
      <w:pPr>
        <w:pStyle w:val="ListParagraph"/>
        <w:keepNext/>
        <w:keepLines/>
        <w:numPr>
          <w:ilvl w:val="0"/>
          <w:numId w:val="32"/>
        </w:numPr>
        <w:spacing w:after="6" w:line="259" w:lineRule="auto"/>
        <w:ind w:right="0"/>
        <w:contextualSpacing w:val="0"/>
        <w:outlineLvl w:val="1"/>
        <w:rPr>
          <w:b/>
          <w:vanish/>
          <w:sz w:val="20"/>
        </w:rPr>
      </w:pPr>
      <w:bookmarkStart w:id="22" w:name="_Toc87952803"/>
      <w:bookmarkStart w:id="23" w:name="_Toc87952935"/>
      <w:bookmarkStart w:id="24" w:name="_Toc87954637"/>
      <w:bookmarkStart w:id="25" w:name="_Toc87956750"/>
      <w:bookmarkStart w:id="26" w:name="_Toc87958258"/>
      <w:bookmarkStart w:id="27" w:name="_Toc87962603"/>
      <w:bookmarkStart w:id="28" w:name="_Toc87962986"/>
      <w:bookmarkEnd w:id="22"/>
      <w:bookmarkEnd w:id="23"/>
      <w:bookmarkEnd w:id="24"/>
      <w:bookmarkEnd w:id="25"/>
      <w:bookmarkEnd w:id="26"/>
      <w:bookmarkEnd w:id="27"/>
      <w:bookmarkEnd w:id="28"/>
    </w:p>
    <w:p w14:paraId="44DD48DA" w14:textId="77777777" w:rsidR="008A74B5" w:rsidRPr="008A74B5" w:rsidRDefault="008A74B5" w:rsidP="003D7759">
      <w:pPr>
        <w:pStyle w:val="ListParagraph"/>
        <w:keepNext/>
        <w:keepLines/>
        <w:numPr>
          <w:ilvl w:val="0"/>
          <w:numId w:val="32"/>
        </w:numPr>
        <w:spacing w:after="6" w:line="259" w:lineRule="auto"/>
        <w:ind w:right="0"/>
        <w:contextualSpacing w:val="0"/>
        <w:outlineLvl w:val="1"/>
        <w:rPr>
          <w:b/>
          <w:vanish/>
          <w:sz w:val="20"/>
        </w:rPr>
      </w:pPr>
      <w:bookmarkStart w:id="29" w:name="_Toc87952804"/>
      <w:bookmarkStart w:id="30" w:name="_Toc87952936"/>
      <w:bookmarkStart w:id="31" w:name="_Toc87954638"/>
      <w:bookmarkStart w:id="32" w:name="_Toc87956751"/>
      <w:bookmarkStart w:id="33" w:name="_Toc87958259"/>
      <w:bookmarkStart w:id="34" w:name="_Toc87962604"/>
      <w:bookmarkStart w:id="35" w:name="_Toc87962987"/>
      <w:bookmarkEnd w:id="29"/>
      <w:bookmarkEnd w:id="30"/>
      <w:bookmarkEnd w:id="31"/>
      <w:bookmarkEnd w:id="32"/>
      <w:bookmarkEnd w:id="33"/>
      <w:bookmarkEnd w:id="34"/>
      <w:bookmarkEnd w:id="35"/>
    </w:p>
    <w:p w14:paraId="7840A89C" w14:textId="77777777" w:rsidR="008A74B5" w:rsidRPr="008A74B5" w:rsidRDefault="008A74B5" w:rsidP="003D7759">
      <w:pPr>
        <w:pStyle w:val="ListParagraph"/>
        <w:keepNext/>
        <w:keepLines/>
        <w:numPr>
          <w:ilvl w:val="0"/>
          <w:numId w:val="32"/>
        </w:numPr>
        <w:spacing w:after="6" w:line="259" w:lineRule="auto"/>
        <w:ind w:right="0"/>
        <w:contextualSpacing w:val="0"/>
        <w:outlineLvl w:val="1"/>
        <w:rPr>
          <w:b/>
          <w:vanish/>
          <w:sz w:val="20"/>
        </w:rPr>
      </w:pPr>
      <w:bookmarkStart w:id="36" w:name="_Toc87952805"/>
      <w:bookmarkStart w:id="37" w:name="_Toc87952937"/>
      <w:bookmarkStart w:id="38" w:name="_Toc87954639"/>
      <w:bookmarkStart w:id="39" w:name="_Toc87956752"/>
      <w:bookmarkStart w:id="40" w:name="_Toc87958260"/>
      <w:bookmarkStart w:id="41" w:name="_Toc87962605"/>
      <w:bookmarkStart w:id="42" w:name="_Toc87962988"/>
      <w:bookmarkEnd w:id="36"/>
      <w:bookmarkEnd w:id="37"/>
      <w:bookmarkEnd w:id="38"/>
      <w:bookmarkEnd w:id="39"/>
      <w:bookmarkEnd w:id="40"/>
      <w:bookmarkEnd w:id="41"/>
      <w:bookmarkEnd w:id="42"/>
    </w:p>
    <w:p w14:paraId="63916B92" w14:textId="77777777" w:rsidR="008A74B5" w:rsidRPr="008A74B5" w:rsidRDefault="008A74B5" w:rsidP="003D7759">
      <w:pPr>
        <w:pStyle w:val="ListParagraph"/>
        <w:keepNext/>
        <w:keepLines/>
        <w:numPr>
          <w:ilvl w:val="0"/>
          <w:numId w:val="32"/>
        </w:numPr>
        <w:spacing w:after="6" w:line="259" w:lineRule="auto"/>
        <w:ind w:right="0"/>
        <w:contextualSpacing w:val="0"/>
        <w:outlineLvl w:val="1"/>
        <w:rPr>
          <w:b/>
          <w:vanish/>
          <w:sz w:val="20"/>
        </w:rPr>
      </w:pPr>
      <w:bookmarkStart w:id="43" w:name="_Toc87952806"/>
      <w:bookmarkStart w:id="44" w:name="_Toc87952938"/>
      <w:bookmarkStart w:id="45" w:name="_Toc87954640"/>
      <w:bookmarkStart w:id="46" w:name="_Toc87956753"/>
      <w:bookmarkStart w:id="47" w:name="_Toc87958261"/>
      <w:bookmarkStart w:id="48" w:name="_Toc87962606"/>
      <w:bookmarkStart w:id="49" w:name="_Toc87962989"/>
      <w:bookmarkEnd w:id="43"/>
      <w:bookmarkEnd w:id="44"/>
      <w:bookmarkEnd w:id="45"/>
      <w:bookmarkEnd w:id="46"/>
      <w:bookmarkEnd w:id="47"/>
      <w:bookmarkEnd w:id="48"/>
      <w:bookmarkEnd w:id="49"/>
    </w:p>
    <w:p w14:paraId="5CD8A677" w14:textId="77777777" w:rsidR="008A74B5" w:rsidRPr="008A74B5" w:rsidRDefault="008A74B5" w:rsidP="003D7759">
      <w:pPr>
        <w:pStyle w:val="ListParagraph"/>
        <w:keepNext/>
        <w:keepLines/>
        <w:numPr>
          <w:ilvl w:val="0"/>
          <w:numId w:val="32"/>
        </w:numPr>
        <w:spacing w:after="6" w:line="259" w:lineRule="auto"/>
        <w:ind w:right="0"/>
        <w:contextualSpacing w:val="0"/>
        <w:outlineLvl w:val="1"/>
        <w:rPr>
          <w:b/>
          <w:vanish/>
          <w:sz w:val="20"/>
        </w:rPr>
      </w:pPr>
      <w:bookmarkStart w:id="50" w:name="_Toc87952807"/>
      <w:bookmarkStart w:id="51" w:name="_Toc87952939"/>
      <w:bookmarkStart w:id="52" w:name="_Toc87954641"/>
      <w:bookmarkStart w:id="53" w:name="_Toc87956754"/>
      <w:bookmarkStart w:id="54" w:name="_Toc87958262"/>
      <w:bookmarkStart w:id="55" w:name="_Toc87962607"/>
      <w:bookmarkStart w:id="56" w:name="_Toc87962990"/>
      <w:bookmarkEnd w:id="50"/>
      <w:bookmarkEnd w:id="51"/>
      <w:bookmarkEnd w:id="52"/>
      <w:bookmarkEnd w:id="53"/>
      <w:bookmarkEnd w:id="54"/>
      <w:bookmarkEnd w:id="55"/>
      <w:bookmarkEnd w:id="56"/>
    </w:p>
    <w:p w14:paraId="7E7708AE" w14:textId="77777777" w:rsidR="008A74B5" w:rsidRPr="008A74B5" w:rsidRDefault="008A74B5" w:rsidP="003D7759">
      <w:pPr>
        <w:pStyle w:val="ListParagraph"/>
        <w:keepNext/>
        <w:keepLines/>
        <w:numPr>
          <w:ilvl w:val="0"/>
          <w:numId w:val="32"/>
        </w:numPr>
        <w:spacing w:after="6" w:line="259" w:lineRule="auto"/>
        <w:ind w:right="0"/>
        <w:contextualSpacing w:val="0"/>
        <w:outlineLvl w:val="1"/>
        <w:rPr>
          <w:b/>
          <w:vanish/>
          <w:sz w:val="20"/>
        </w:rPr>
      </w:pPr>
      <w:bookmarkStart w:id="57" w:name="_Toc87952808"/>
      <w:bookmarkStart w:id="58" w:name="_Toc87952940"/>
      <w:bookmarkStart w:id="59" w:name="_Toc87954642"/>
      <w:bookmarkStart w:id="60" w:name="_Toc87956755"/>
      <w:bookmarkStart w:id="61" w:name="_Toc87958263"/>
      <w:bookmarkStart w:id="62" w:name="_Toc87962608"/>
      <w:bookmarkStart w:id="63" w:name="_Toc87962991"/>
      <w:bookmarkEnd w:id="57"/>
      <w:bookmarkEnd w:id="58"/>
      <w:bookmarkEnd w:id="59"/>
      <w:bookmarkEnd w:id="60"/>
      <w:bookmarkEnd w:id="61"/>
      <w:bookmarkEnd w:id="62"/>
      <w:bookmarkEnd w:id="63"/>
    </w:p>
    <w:p w14:paraId="3794F92B" w14:textId="77777777" w:rsidR="008A74B5" w:rsidRPr="008A74B5" w:rsidRDefault="008A74B5" w:rsidP="003D7759">
      <w:pPr>
        <w:pStyle w:val="ListParagraph"/>
        <w:keepNext/>
        <w:keepLines/>
        <w:numPr>
          <w:ilvl w:val="0"/>
          <w:numId w:val="32"/>
        </w:numPr>
        <w:spacing w:after="6" w:line="259" w:lineRule="auto"/>
        <w:ind w:right="0"/>
        <w:contextualSpacing w:val="0"/>
        <w:outlineLvl w:val="1"/>
        <w:rPr>
          <w:b/>
          <w:vanish/>
          <w:sz w:val="20"/>
        </w:rPr>
      </w:pPr>
      <w:bookmarkStart w:id="64" w:name="_Toc87952809"/>
      <w:bookmarkStart w:id="65" w:name="_Toc87952941"/>
      <w:bookmarkStart w:id="66" w:name="_Toc87954643"/>
      <w:bookmarkStart w:id="67" w:name="_Toc87956756"/>
      <w:bookmarkStart w:id="68" w:name="_Toc87958264"/>
      <w:bookmarkStart w:id="69" w:name="_Toc87962609"/>
      <w:bookmarkStart w:id="70" w:name="_Toc87962992"/>
      <w:bookmarkEnd w:id="64"/>
      <w:bookmarkEnd w:id="65"/>
      <w:bookmarkEnd w:id="66"/>
      <w:bookmarkEnd w:id="67"/>
      <w:bookmarkEnd w:id="68"/>
      <w:bookmarkEnd w:id="69"/>
      <w:bookmarkEnd w:id="70"/>
    </w:p>
    <w:p w14:paraId="6927A722" w14:textId="77777777" w:rsidR="008A74B5" w:rsidRPr="008A74B5" w:rsidRDefault="008A74B5" w:rsidP="003D7759">
      <w:pPr>
        <w:pStyle w:val="ListParagraph"/>
        <w:keepNext/>
        <w:keepLines/>
        <w:numPr>
          <w:ilvl w:val="0"/>
          <w:numId w:val="32"/>
        </w:numPr>
        <w:spacing w:after="6" w:line="259" w:lineRule="auto"/>
        <w:ind w:right="0"/>
        <w:contextualSpacing w:val="0"/>
        <w:outlineLvl w:val="1"/>
        <w:rPr>
          <w:b/>
          <w:vanish/>
          <w:sz w:val="20"/>
        </w:rPr>
      </w:pPr>
      <w:bookmarkStart w:id="71" w:name="_Toc87952810"/>
      <w:bookmarkStart w:id="72" w:name="_Toc87952942"/>
      <w:bookmarkStart w:id="73" w:name="_Toc87954644"/>
      <w:bookmarkStart w:id="74" w:name="_Toc87956757"/>
      <w:bookmarkStart w:id="75" w:name="_Toc87958265"/>
      <w:bookmarkStart w:id="76" w:name="_Toc87962610"/>
      <w:bookmarkStart w:id="77" w:name="_Toc87962993"/>
      <w:bookmarkEnd w:id="71"/>
      <w:bookmarkEnd w:id="72"/>
      <w:bookmarkEnd w:id="73"/>
      <w:bookmarkEnd w:id="74"/>
      <w:bookmarkEnd w:id="75"/>
      <w:bookmarkEnd w:id="76"/>
      <w:bookmarkEnd w:id="77"/>
    </w:p>
    <w:p w14:paraId="3143AC41" w14:textId="77777777" w:rsidR="008A74B5" w:rsidRPr="008A74B5" w:rsidRDefault="008A74B5" w:rsidP="003D7759">
      <w:pPr>
        <w:pStyle w:val="ListParagraph"/>
        <w:keepNext/>
        <w:keepLines/>
        <w:numPr>
          <w:ilvl w:val="0"/>
          <w:numId w:val="32"/>
        </w:numPr>
        <w:spacing w:after="6" w:line="259" w:lineRule="auto"/>
        <w:ind w:right="0"/>
        <w:contextualSpacing w:val="0"/>
        <w:outlineLvl w:val="1"/>
        <w:rPr>
          <w:b/>
          <w:vanish/>
          <w:sz w:val="20"/>
        </w:rPr>
      </w:pPr>
      <w:bookmarkStart w:id="78" w:name="_Toc87952811"/>
      <w:bookmarkStart w:id="79" w:name="_Toc87952943"/>
      <w:bookmarkStart w:id="80" w:name="_Toc87954645"/>
      <w:bookmarkStart w:id="81" w:name="_Toc87956758"/>
      <w:bookmarkStart w:id="82" w:name="_Toc87958266"/>
      <w:bookmarkStart w:id="83" w:name="_Toc87962611"/>
      <w:bookmarkStart w:id="84" w:name="_Toc87962994"/>
      <w:bookmarkEnd w:id="78"/>
      <w:bookmarkEnd w:id="79"/>
      <w:bookmarkEnd w:id="80"/>
      <w:bookmarkEnd w:id="81"/>
      <w:bookmarkEnd w:id="82"/>
      <w:bookmarkEnd w:id="83"/>
      <w:bookmarkEnd w:id="84"/>
    </w:p>
    <w:p w14:paraId="0C33F87B" w14:textId="77777777" w:rsidR="008A74B5" w:rsidRPr="008A74B5" w:rsidRDefault="008A74B5" w:rsidP="003D7759">
      <w:pPr>
        <w:pStyle w:val="ListParagraph"/>
        <w:keepNext/>
        <w:keepLines/>
        <w:numPr>
          <w:ilvl w:val="0"/>
          <w:numId w:val="32"/>
        </w:numPr>
        <w:spacing w:after="6" w:line="259" w:lineRule="auto"/>
        <w:ind w:right="0"/>
        <w:contextualSpacing w:val="0"/>
        <w:outlineLvl w:val="1"/>
        <w:rPr>
          <w:b/>
          <w:vanish/>
          <w:sz w:val="20"/>
        </w:rPr>
      </w:pPr>
      <w:bookmarkStart w:id="85" w:name="_Toc87952812"/>
      <w:bookmarkStart w:id="86" w:name="_Toc87952944"/>
      <w:bookmarkStart w:id="87" w:name="_Toc87954646"/>
      <w:bookmarkStart w:id="88" w:name="_Toc87956759"/>
      <w:bookmarkStart w:id="89" w:name="_Toc87958267"/>
      <w:bookmarkStart w:id="90" w:name="_Toc87962612"/>
      <w:bookmarkStart w:id="91" w:name="_Toc87962995"/>
      <w:bookmarkEnd w:id="85"/>
      <w:bookmarkEnd w:id="86"/>
      <w:bookmarkEnd w:id="87"/>
      <w:bookmarkEnd w:id="88"/>
      <w:bookmarkEnd w:id="89"/>
      <w:bookmarkEnd w:id="90"/>
      <w:bookmarkEnd w:id="91"/>
    </w:p>
    <w:p w14:paraId="40D0495F" w14:textId="77777777" w:rsidR="00065672" w:rsidRPr="008A74B5" w:rsidRDefault="00000000" w:rsidP="003D7759">
      <w:pPr>
        <w:pStyle w:val="Heading2"/>
        <w:numPr>
          <w:ilvl w:val="1"/>
          <w:numId w:val="32"/>
        </w:numPr>
        <w:rPr>
          <w:sz w:val="24"/>
          <w:szCs w:val="24"/>
        </w:rPr>
      </w:pPr>
      <w:hyperlink r:id="rId12" w:history="1">
        <w:bookmarkStart w:id="92" w:name="_Toc87962996"/>
        <w:r w:rsidR="00F143FA" w:rsidRPr="008A74B5">
          <w:rPr>
            <w:rStyle w:val="Hyperlink"/>
            <w:color w:val="000000"/>
            <w:sz w:val="24"/>
            <w:szCs w:val="24"/>
            <w:u w:val="none"/>
          </w:rPr>
          <w:t>Mobile Homes (Requirement for Manager of Site to be Fit and Proper Person) (England) Regulations 2020</w:t>
        </w:r>
        <w:bookmarkEnd w:id="92"/>
      </w:hyperlink>
      <w:r w:rsidR="00F143FA" w:rsidRPr="008A74B5">
        <w:rPr>
          <w:sz w:val="24"/>
          <w:szCs w:val="24"/>
        </w:rPr>
        <w:t> </w:t>
      </w:r>
    </w:p>
    <w:p w14:paraId="119B8E51" w14:textId="77777777" w:rsidR="00065672" w:rsidRPr="00065672" w:rsidRDefault="00BB2B11" w:rsidP="00083F17">
      <w:pPr>
        <w:shd w:val="clear" w:color="auto" w:fill="FFFFFF"/>
        <w:spacing w:before="100" w:beforeAutospacing="1" w:after="100" w:afterAutospacing="1" w:line="240" w:lineRule="auto"/>
        <w:ind w:left="816" w:right="0" w:firstLine="0"/>
        <w:rPr>
          <w:color w:val="auto"/>
          <w:sz w:val="24"/>
          <w:szCs w:val="24"/>
          <w:shd w:val="clear" w:color="auto" w:fill="FFFFFF"/>
        </w:rPr>
      </w:pPr>
      <w:r>
        <w:rPr>
          <w:color w:val="auto"/>
          <w:sz w:val="24"/>
          <w:szCs w:val="24"/>
          <w:shd w:val="clear" w:color="auto" w:fill="FFFFFF"/>
        </w:rPr>
        <w:t xml:space="preserve">The regulations </w:t>
      </w:r>
      <w:r w:rsidR="00F143FA" w:rsidRPr="00065672">
        <w:rPr>
          <w:color w:val="auto"/>
          <w:sz w:val="24"/>
          <w:szCs w:val="24"/>
          <w:shd w:val="clear" w:color="auto" w:fill="FFFFFF"/>
        </w:rPr>
        <w:t xml:space="preserve">prohibit the use of land as a residential mobile home site unless the local authority is satisfied that the owner or manager of the site is a fit and proper person to manage the site. </w:t>
      </w:r>
    </w:p>
    <w:p w14:paraId="17AF73DF" w14:textId="77777777" w:rsidR="00DD0756" w:rsidRPr="00F307BA" w:rsidRDefault="00BB2B11" w:rsidP="008A74B5">
      <w:pPr>
        <w:shd w:val="clear" w:color="auto" w:fill="FFFFFF"/>
        <w:spacing w:before="100" w:beforeAutospacing="1" w:after="100" w:afterAutospacing="1" w:line="240" w:lineRule="auto"/>
        <w:ind w:left="816" w:right="0"/>
        <w:rPr>
          <w:rFonts w:eastAsia="Times New Roman"/>
          <w:color w:val="212529"/>
          <w:sz w:val="24"/>
          <w:szCs w:val="24"/>
        </w:rPr>
      </w:pPr>
      <w:r w:rsidRPr="00F307BA">
        <w:rPr>
          <w:color w:val="auto"/>
          <w:sz w:val="24"/>
          <w:szCs w:val="24"/>
          <w:shd w:val="clear" w:color="auto" w:fill="FFFFFF"/>
        </w:rPr>
        <w:t>The purpose of the fit and proper person test is to improve the standards of park (mobile) home site management</w:t>
      </w:r>
      <w:r w:rsidR="00F307BA">
        <w:rPr>
          <w:color w:val="0B0C0C"/>
          <w:sz w:val="24"/>
          <w:szCs w:val="24"/>
          <w:shd w:val="clear" w:color="auto" w:fill="FFFFFF"/>
        </w:rPr>
        <w:t>.</w:t>
      </w:r>
      <w:r w:rsidRPr="00DD0756">
        <w:rPr>
          <w:color w:val="212529"/>
          <w:sz w:val="24"/>
          <w:szCs w:val="24"/>
          <w:shd w:val="clear" w:color="auto" w:fill="FFFFFF"/>
        </w:rPr>
        <w:t xml:space="preserve"> </w:t>
      </w:r>
      <w:r w:rsidR="00F307BA">
        <w:rPr>
          <w:color w:val="212529"/>
          <w:sz w:val="24"/>
          <w:szCs w:val="24"/>
          <w:shd w:val="clear" w:color="auto" w:fill="FFFFFF"/>
        </w:rPr>
        <w:t xml:space="preserve"> </w:t>
      </w:r>
      <w:r w:rsidRPr="00DD0756">
        <w:rPr>
          <w:color w:val="212529"/>
          <w:sz w:val="24"/>
          <w:szCs w:val="24"/>
          <w:shd w:val="clear" w:color="auto" w:fill="FFFFFF"/>
        </w:rPr>
        <w:t>If necessary, the council can appoint a person to manage the site.</w:t>
      </w:r>
    </w:p>
    <w:p w14:paraId="40FCFF90" w14:textId="77777777" w:rsidR="00F143FA" w:rsidRDefault="00BB2B11" w:rsidP="008A74B5">
      <w:pPr>
        <w:pStyle w:val="NormalWeb"/>
        <w:shd w:val="clear" w:color="auto" w:fill="FFFFFF"/>
        <w:spacing w:before="0" w:beforeAutospacing="0"/>
        <w:ind w:left="816"/>
        <w:rPr>
          <w:rFonts w:ascii="Arial" w:hAnsi="Arial" w:cs="Arial"/>
          <w:color w:val="212529"/>
        </w:rPr>
      </w:pPr>
      <w:r>
        <w:rPr>
          <w:rFonts w:ascii="Arial" w:hAnsi="Arial" w:cs="Arial"/>
          <w:color w:val="212529"/>
        </w:rPr>
        <w:t>An </w:t>
      </w:r>
      <w:r>
        <w:rPr>
          <w:rStyle w:val="Strong"/>
          <w:rFonts w:ascii="Arial" w:hAnsi="Arial" w:cs="Arial"/>
          <w:color w:val="212529"/>
        </w:rPr>
        <w:t>occupier</w:t>
      </w:r>
      <w:r>
        <w:rPr>
          <w:rFonts w:ascii="Arial" w:hAnsi="Arial" w:cs="Arial"/>
          <w:color w:val="212529"/>
        </w:rPr>
        <w:t> means a person who is entitled to the possession of the land as under section 1(3) of the Caravan Sites and Control of Development Act 1960.</w:t>
      </w:r>
    </w:p>
    <w:p w14:paraId="44E51114" w14:textId="77777777" w:rsidR="00F143FA" w:rsidRDefault="00BB2B11" w:rsidP="008A74B5">
      <w:pPr>
        <w:pStyle w:val="NormalWeb"/>
        <w:shd w:val="clear" w:color="auto" w:fill="FFFFFF"/>
        <w:spacing w:before="0" w:beforeAutospacing="0"/>
        <w:ind w:left="816"/>
        <w:rPr>
          <w:rFonts w:ascii="Arial" w:hAnsi="Arial" w:cs="Arial"/>
          <w:color w:val="212529"/>
        </w:rPr>
      </w:pPr>
      <w:r>
        <w:rPr>
          <w:rFonts w:ascii="Arial" w:hAnsi="Arial" w:cs="Arial"/>
          <w:color w:val="212529"/>
        </w:rPr>
        <w:t>Single family site owners that are not operating as a commercial business are exempt from the requirement to be a fit and proper person test.</w:t>
      </w:r>
    </w:p>
    <w:p w14:paraId="22CCF6F9" w14:textId="77777777" w:rsidR="00F143FA" w:rsidRDefault="00BB2B11" w:rsidP="008A74B5">
      <w:pPr>
        <w:pStyle w:val="NormalWeb"/>
        <w:shd w:val="clear" w:color="auto" w:fill="FFFFFF"/>
        <w:spacing w:before="0" w:beforeAutospacing="0"/>
        <w:ind w:left="816"/>
        <w:rPr>
          <w:rFonts w:ascii="Arial" w:hAnsi="Arial" w:cs="Arial"/>
          <w:color w:val="212529"/>
        </w:rPr>
      </w:pPr>
      <w:r>
        <w:rPr>
          <w:rFonts w:ascii="Arial" w:hAnsi="Arial" w:cs="Arial"/>
          <w:color w:val="212529"/>
        </w:rPr>
        <w:t>The council must establish and maintain a register of persons they are satisfied are fit and proper to manage a relevant protected site in their area.</w:t>
      </w:r>
    </w:p>
    <w:p w14:paraId="2C2B659B" w14:textId="77777777" w:rsidR="00F143FA" w:rsidRDefault="00BB2B11" w:rsidP="008A74B5">
      <w:pPr>
        <w:pStyle w:val="NormalWeb"/>
        <w:shd w:val="clear" w:color="auto" w:fill="FFFFFF"/>
        <w:spacing w:before="0" w:beforeAutospacing="0"/>
        <w:ind w:left="816"/>
        <w:rPr>
          <w:rFonts w:ascii="Arial" w:hAnsi="Arial" w:cs="Arial"/>
          <w:color w:val="212529"/>
        </w:rPr>
      </w:pPr>
      <w:r>
        <w:rPr>
          <w:rFonts w:ascii="Arial" w:hAnsi="Arial" w:cs="Arial"/>
          <w:color w:val="212529"/>
        </w:rPr>
        <w:t>The council is not required to consider an application for entry on the register unless that application is accompanied by the correct fee. If the correct fee is not paid, the application will not be valid and the site owner could be in breach of the Regulations</w:t>
      </w:r>
    </w:p>
    <w:p w14:paraId="17E5B929" w14:textId="77777777" w:rsidR="00F143FA" w:rsidRDefault="00BB2B11" w:rsidP="008A74B5">
      <w:pPr>
        <w:pStyle w:val="NormalWeb"/>
        <w:shd w:val="clear" w:color="auto" w:fill="FFFFFF"/>
        <w:spacing w:before="0" w:beforeAutospacing="0"/>
        <w:ind w:left="816"/>
        <w:rPr>
          <w:rFonts w:ascii="Arial" w:hAnsi="Arial" w:cs="Arial"/>
          <w:color w:val="212529"/>
        </w:rPr>
      </w:pPr>
      <w:r>
        <w:rPr>
          <w:rFonts w:ascii="Arial" w:hAnsi="Arial" w:cs="Arial"/>
          <w:color w:val="212529"/>
        </w:rPr>
        <w:t>If the council decides not to approve an application the applicant is not entitled to a refund of the fee paid.</w:t>
      </w:r>
    </w:p>
    <w:p w14:paraId="62FD292B" w14:textId="77777777" w:rsidR="00F143FA" w:rsidRDefault="00BB2B11" w:rsidP="008A74B5">
      <w:pPr>
        <w:pStyle w:val="NormalWeb"/>
        <w:shd w:val="clear" w:color="auto" w:fill="FFFFFF"/>
        <w:spacing w:before="0" w:beforeAutospacing="0"/>
        <w:ind w:left="816"/>
        <w:rPr>
          <w:rFonts w:ascii="Arial" w:hAnsi="Arial" w:cs="Arial"/>
          <w:color w:val="212529"/>
        </w:rPr>
      </w:pPr>
      <w:r>
        <w:rPr>
          <w:rFonts w:ascii="Arial" w:hAnsi="Arial" w:cs="Arial"/>
          <w:color w:val="212529"/>
        </w:rPr>
        <w:t>Where an application for a Fit &amp; Proper Person test has been successful the applicants will be included on the public register for a period of 5 years</w:t>
      </w:r>
    </w:p>
    <w:p w14:paraId="25213735" w14:textId="77777777" w:rsidR="00F307BA" w:rsidRDefault="00BB2B11" w:rsidP="008A74B5">
      <w:pPr>
        <w:pStyle w:val="NormalWeb"/>
        <w:shd w:val="clear" w:color="auto" w:fill="FFFFFF"/>
        <w:spacing w:before="0" w:beforeAutospacing="0"/>
        <w:ind w:left="816"/>
        <w:rPr>
          <w:rFonts w:ascii="Arial" w:hAnsi="Arial" w:cs="Arial"/>
          <w:color w:val="212529"/>
        </w:rPr>
      </w:pPr>
      <w:r>
        <w:rPr>
          <w:rFonts w:ascii="Arial" w:hAnsi="Arial" w:cs="Arial"/>
          <w:color w:val="212529"/>
        </w:rPr>
        <w:t>Breaches of the Regulations include an unlimited fine and potential revocation of the operator’s licence.</w:t>
      </w:r>
    </w:p>
    <w:p w14:paraId="064FA4E7" w14:textId="77777777" w:rsidR="00F143FA" w:rsidRPr="00F307BA" w:rsidRDefault="00BB2B11" w:rsidP="008A74B5">
      <w:pPr>
        <w:shd w:val="clear" w:color="auto" w:fill="FFFFFF"/>
        <w:spacing w:before="100" w:beforeAutospacing="1" w:after="100" w:afterAutospacing="1" w:line="240" w:lineRule="auto"/>
        <w:ind w:left="816" w:right="0"/>
        <w:rPr>
          <w:b/>
          <w:color w:val="212529"/>
          <w:sz w:val="24"/>
          <w:szCs w:val="24"/>
          <w:shd w:val="clear" w:color="auto" w:fill="FFFFFF"/>
        </w:rPr>
      </w:pPr>
      <w:r w:rsidRPr="00F307BA">
        <w:rPr>
          <w:b/>
          <w:color w:val="212529"/>
          <w:sz w:val="24"/>
          <w:szCs w:val="24"/>
          <w:shd w:val="clear" w:color="auto" w:fill="FFFFFF"/>
        </w:rPr>
        <w:t>See Appendix 7 for fees in relation to Mobile Homes Parks</w:t>
      </w:r>
    </w:p>
    <w:p w14:paraId="3875F1AF" w14:textId="77777777" w:rsidR="00EC6510" w:rsidRPr="00606E53" w:rsidRDefault="00BB2B11" w:rsidP="008A74B5">
      <w:pPr>
        <w:shd w:val="clear" w:color="auto" w:fill="FFFFFF"/>
        <w:spacing w:before="100" w:beforeAutospacing="1" w:after="100" w:afterAutospacing="1" w:line="240" w:lineRule="auto"/>
        <w:ind w:left="816" w:right="0" w:firstLine="0"/>
        <w:rPr>
          <w:rFonts w:eastAsia="Times New Roman"/>
          <w:i/>
          <w:iCs/>
          <w:color w:val="212529"/>
          <w:sz w:val="20"/>
          <w:szCs w:val="20"/>
        </w:rPr>
      </w:pPr>
      <w:r w:rsidRPr="00606E53">
        <w:rPr>
          <w:rFonts w:eastAsia="Times New Roman"/>
          <w:i/>
          <w:iCs/>
          <w:color w:val="212529"/>
          <w:sz w:val="20"/>
          <w:szCs w:val="20"/>
        </w:rPr>
        <w:t>** charges for  the service of compliance notices and emergency works are charged along the same princip</w:t>
      </w:r>
      <w:r w:rsidR="00E6160B">
        <w:rPr>
          <w:rFonts w:eastAsia="Times New Roman"/>
          <w:i/>
          <w:iCs/>
          <w:color w:val="212529"/>
          <w:sz w:val="20"/>
          <w:szCs w:val="20"/>
        </w:rPr>
        <w:t>le</w:t>
      </w:r>
      <w:r w:rsidRPr="00606E53">
        <w:rPr>
          <w:rFonts w:eastAsia="Times New Roman"/>
          <w:i/>
          <w:iCs/>
          <w:color w:val="212529"/>
          <w:sz w:val="20"/>
          <w:szCs w:val="20"/>
        </w:rPr>
        <w:t>s as those under the Housing A</w:t>
      </w:r>
      <w:r w:rsidR="00F143FA" w:rsidRPr="00606E53">
        <w:rPr>
          <w:rFonts w:eastAsia="Times New Roman"/>
          <w:i/>
          <w:iCs/>
          <w:color w:val="212529"/>
          <w:sz w:val="20"/>
          <w:szCs w:val="20"/>
        </w:rPr>
        <w:t>ct 2004, offic</w:t>
      </w:r>
      <w:r w:rsidRPr="00606E53">
        <w:rPr>
          <w:rFonts w:eastAsia="Times New Roman"/>
          <w:i/>
          <w:iCs/>
          <w:color w:val="212529"/>
          <w:sz w:val="20"/>
          <w:szCs w:val="20"/>
        </w:rPr>
        <w:t>er time and resources involved.</w:t>
      </w:r>
    </w:p>
    <w:p w14:paraId="1FC59028" w14:textId="77777777" w:rsidR="00FD404A" w:rsidRPr="00FD404A" w:rsidRDefault="00FD404A" w:rsidP="008E57BB">
      <w:pPr>
        <w:ind w:left="284" w:right="470" w:firstLine="0"/>
        <w:rPr>
          <w:b/>
          <w:sz w:val="28"/>
          <w:szCs w:val="28"/>
        </w:rPr>
      </w:pPr>
    </w:p>
    <w:p w14:paraId="7938103D" w14:textId="77777777" w:rsidR="00EC6510" w:rsidRPr="00CB4DE3" w:rsidRDefault="00BB2B11" w:rsidP="003D7759">
      <w:pPr>
        <w:pStyle w:val="Heading1"/>
        <w:numPr>
          <w:ilvl w:val="0"/>
          <w:numId w:val="13"/>
        </w:numPr>
      </w:pPr>
      <w:bookmarkStart w:id="93" w:name="_Toc87962997"/>
      <w:r w:rsidRPr="00CB4DE3">
        <w:t>Harassment</w:t>
      </w:r>
      <w:r w:rsidR="00B37086" w:rsidRPr="00CB4DE3">
        <w:t xml:space="preserve"> and </w:t>
      </w:r>
      <w:r w:rsidR="00007DAC" w:rsidRPr="00CB4DE3">
        <w:t>unlawful eviction</w:t>
      </w:r>
      <w:bookmarkEnd w:id="93"/>
      <w:r w:rsidR="00007DAC" w:rsidRPr="00CB4DE3">
        <w:t xml:space="preserve">  </w:t>
      </w:r>
    </w:p>
    <w:p w14:paraId="76D3FFD3" w14:textId="77777777" w:rsidR="008F5D18" w:rsidRPr="00007DAC" w:rsidRDefault="008F5D18" w:rsidP="008E57BB">
      <w:pPr>
        <w:ind w:left="284" w:right="470"/>
        <w:rPr>
          <w:b/>
          <w:sz w:val="28"/>
          <w:szCs w:val="28"/>
        </w:rPr>
      </w:pPr>
    </w:p>
    <w:p w14:paraId="3E0A31AC" w14:textId="77777777" w:rsidR="00881020" w:rsidRPr="00436B47" w:rsidRDefault="00BB2B11" w:rsidP="00606E53">
      <w:pPr>
        <w:autoSpaceDE w:val="0"/>
        <w:autoSpaceDN w:val="0"/>
        <w:adjustRightInd w:val="0"/>
        <w:spacing w:after="0" w:line="240" w:lineRule="auto"/>
        <w:ind w:left="567" w:right="0" w:firstLine="0"/>
        <w:rPr>
          <w:rFonts w:eastAsiaTheme="minorEastAsia"/>
          <w:sz w:val="24"/>
          <w:szCs w:val="24"/>
        </w:rPr>
      </w:pPr>
      <w:r w:rsidRPr="00881020">
        <w:rPr>
          <w:rFonts w:eastAsiaTheme="minorEastAsia"/>
          <w:sz w:val="24"/>
          <w:szCs w:val="24"/>
        </w:rPr>
        <w:t xml:space="preserve">The law protects people living in residential properties against illegal eviction and/or harassment through two ways: </w:t>
      </w:r>
    </w:p>
    <w:p w14:paraId="28205C3E" w14:textId="77777777" w:rsidR="00881020" w:rsidRPr="00881020" w:rsidRDefault="00881020" w:rsidP="00606E53">
      <w:pPr>
        <w:autoSpaceDE w:val="0"/>
        <w:autoSpaceDN w:val="0"/>
        <w:adjustRightInd w:val="0"/>
        <w:spacing w:after="0" w:line="240" w:lineRule="auto"/>
        <w:ind w:left="567" w:right="0" w:firstLine="0"/>
        <w:rPr>
          <w:rFonts w:eastAsiaTheme="minorEastAsia"/>
          <w:sz w:val="24"/>
          <w:szCs w:val="24"/>
        </w:rPr>
      </w:pPr>
    </w:p>
    <w:p w14:paraId="7C7F784F" w14:textId="77777777" w:rsidR="00881020" w:rsidRPr="00606E53" w:rsidRDefault="00BB2B11" w:rsidP="003D7759">
      <w:pPr>
        <w:pStyle w:val="ListParagraph"/>
        <w:numPr>
          <w:ilvl w:val="0"/>
          <w:numId w:val="25"/>
        </w:numPr>
        <w:autoSpaceDE w:val="0"/>
        <w:autoSpaceDN w:val="0"/>
        <w:adjustRightInd w:val="0"/>
        <w:spacing w:after="0" w:line="240" w:lineRule="auto"/>
        <w:ind w:right="0"/>
        <w:rPr>
          <w:rFonts w:eastAsiaTheme="minorEastAsia"/>
          <w:sz w:val="24"/>
          <w:szCs w:val="24"/>
        </w:rPr>
      </w:pPr>
      <w:r w:rsidRPr="00606E53">
        <w:rPr>
          <w:rFonts w:eastAsiaTheme="minorEastAsia"/>
          <w:sz w:val="24"/>
          <w:szCs w:val="24"/>
        </w:rPr>
        <w:t xml:space="preserve">by making illegal eviction and/or harassment a criminal offence;  and </w:t>
      </w:r>
    </w:p>
    <w:p w14:paraId="41375AF9" w14:textId="77777777" w:rsidR="00881020" w:rsidRPr="00606E53" w:rsidRDefault="00BB2B11" w:rsidP="003D7759">
      <w:pPr>
        <w:pStyle w:val="ListParagraph"/>
        <w:numPr>
          <w:ilvl w:val="0"/>
          <w:numId w:val="25"/>
        </w:numPr>
        <w:autoSpaceDE w:val="0"/>
        <w:autoSpaceDN w:val="0"/>
        <w:adjustRightInd w:val="0"/>
        <w:spacing w:after="0" w:line="240" w:lineRule="auto"/>
        <w:ind w:right="0"/>
        <w:rPr>
          <w:rFonts w:eastAsiaTheme="minorEastAsia"/>
          <w:sz w:val="24"/>
          <w:szCs w:val="24"/>
        </w:rPr>
      </w:pPr>
      <w:r w:rsidRPr="00606E53">
        <w:rPr>
          <w:rFonts w:eastAsiaTheme="minorEastAsia"/>
          <w:sz w:val="24"/>
          <w:szCs w:val="24"/>
        </w:rPr>
        <w:t xml:space="preserve">by enabling someone who is being illegally evicted and/or harassed to claim damages through the civil courts. </w:t>
      </w:r>
    </w:p>
    <w:p w14:paraId="03A9C812" w14:textId="77777777" w:rsidR="00881020" w:rsidRPr="00881020" w:rsidRDefault="00881020" w:rsidP="00606E53">
      <w:pPr>
        <w:autoSpaceDE w:val="0"/>
        <w:autoSpaceDN w:val="0"/>
        <w:adjustRightInd w:val="0"/>
        <w:spacing w:after="0" w:line="240" w:lineRule="auto"/>
        <w:ind w:left="567" w:right="0" w:firstLine="0"/>
        <w:rPr>
          <w:rFonts w:eastAsiaTheme="minorEastAsia"/>
          <w:sz w:val="24"/>
          <w:szCs w:val="24"/>
        </w:rPr>
      </w:pPr>
    </w:p>
    <w:p w14:paraId="236D0434" w14:textId="77777777" w:rsidR="00881020" w:rsidRPr="00436B47" w:rsidRDefault="00BB2B11" w:rsidP="00606E53">
      <w:pPr>
        <w:autoSpaceDE w:val="0"/>
        <w:autoSpaceDN w:val="0"/>
        <w:adjustRightInd w:val="0"/>
        <w:spacing w:after="0" w:line="240" w:lineRule="auto"/>
        <w:ind w:left="567" w:right="0" w:firstLine="0"/>
        <w:rPr>
          <w:rFonts w:eastAsiaTheme="minorEastAsia"/>
          <w:sz w:val="24"/>
          <w:szCs w:val="24"/>
        </w:rPr>
      </w:pPr>
      <w:r w:rsidRPr="00881020">
        <w:rPr>
          <w:rFonts w:eastAsiaTheme="minorEastAsia"/>
          <w:sz w:val="24"/>
          <w:szCs w:val="24"/>
        </w:rPr>
        <w:t>The only way a landlord or Agent can force a tenant to leave a property is by following the relevant legislation and procedures set in law. For example, for assured shorthold tenants this means the relevant notice must be served and then</w:t>
      </w:r>
      <w:r w:rsidR="00F361A2">
        <w:rPr>
          <w:rFonts w:eastAsiaTheme="minorEastAsia"/>
          <w:sz w:val="24"/>
          <w:szCs w:val="24"/>
        </w:rPr>
        <w:t xml:space="preserve"> a</w:t>
      </w:r>
      <w:r w:rsidRPr="00881020">
        <w:rPr>
          <w:rFonts w:eastAsiaTheme="minorEastAsia"/>
          <w:sz w:val="24"/>
          <w:szCs w:val="24"/>
        </w:rPr>
        <w:t xml:space="preserve"> possession order and warrant obtained. Only a court bailiff can evict an assured short hold tenant. </w:t>
      </w:r>
      <w:r w:rsidRPr="00436B47">
        <w:rPr>
          <w:rFonts w:eastAsiaTheme="minorEastAsia"/>
          <w:sz w:val="24"/>
          <w:szCs w:val="24"/>
        </w:rPr>
        <w:t>Assured shorthold tenancies are the m</w:t>
      </w:r>
      <w:r w:rsidR="00F361A2">
        <w:rPr>
          <w:rFonts w:eastAsiaTheme="minorEastAsia"/>
          <w:sz w:val="24"/>
          <w:szCs w:val="24"/>
        </w:rPr>
        <w:t xml:space="preserve">ost common tenants </w:t>
      </w:r>
      <w:r w:rsidR="0029258F">
        <w:rPr>
          <w:rFonts w:eastAsiaTheme="minorEastAsia"/>
          <w:sz w:val="24"/>
          <w:szCs w:val="24"/>
        </w:rPr>
        <w:t>encountered</w:t>
      </w:r>
      <w:r w:rsidR="00F361A2">
        <w:rPr>
          <w:rFonts w:eastAsiaTheme="minorEastAsia"/>
          <w:sz w:val="24"/>
          <w:szCs w:val="24"/>
        </w:rPr>
        <w:t>.</w:t>
      </w:r>
    </w:p>
    <w:p w14:paraId="2846F212" w14:textId="77777777" w:rsidR="00881020" w:rsidRPr="00881020" w:rsidRDefault="00BB2B11" w:rsidP="00606E53">
      <w:pPr>
        <w:autoSpaceDE w:val="0"/>
        <w:autoSpaceDN w:val="0"/>
        <w:adjustRightInd w:val="0"/>
        <w:spacing w:after="0" w:line="240" w:lineRule="auto"/>
        <w:ind w:left="567" w:right="0" w:firstLine="0"/>
        <w:rPr>
          <w:rFonts w:eastAsiaTheme="minorEastAsia"/>
          <w:sz w:val="24"/>
          <w:szCs w:val="24"/>
        </w:rPr>
      </w:pPr>
      <w:r w:rsidRPr="00436B47">
        <w:rPr>
          <w:rFonts w:eastAsiaTheme="minorEastAsia"/>
          <w:sz w:val="24"/>
          <w:szCs w:val="24"/>
        </w:rPr>
        <w:t xml:space="preserve"> </w:t>
      </w:r>
    </w:p>
    <w:p w14:paraId="44C15256" w14:textId="77777777" w:rsidR="00EC6510" w:rsidRPr="00436B47" w:rsidRDefault="00BB2B11" w:rsidP="00083F17">
      <w:pPr>
        <w:tabs>
          <w:tab w:val="left" w:pos="8222"/>
        </w:tabs>
        <w:ind w:left="567" w:right="-8" w:firstLine="0"/>
        <w:rPr>
          <w:rFonts w:eastAsiaTheme="minorEastAsia"/>
          <w:sz w:val="24"/>
          <w:szCs w:val="24"/>
        </w:rPr>
      </w:pPr>
      <w:r w:rsidRPr="00436B47">
        <w:rPr>
          <w:rFonts w:eastAsiaTheme="minorEastAsia"/>
          <w:sz w:val="24"/>
          <w:szCs w:val="24"/>
        </w:rPr>
        <w:t>Local Authorities have the power to take criminal proceedings for offences of illegal ev</w:t>
      </w:r>
      <w:r w:rsidR="00436B47" w:rsidRPr="00436B47">
        <w:rPr>
          <w:rFonts w:eastAsiaTheme="minorEastAsia"/>
          <w:sz w:val="24"/>
          <w:szCs w:val="24"/>
        </w:rPr>
        <w:t>iction and/or harassment,</w:t>
      </w:r>
      <w:r w:rsidRPr="00436B47">
        <w:rPr>
          <w:rFonts w:eastAsiaTheme="minorEastAsia"/>
          <w:sz w:val="24"/>
          <w:szCs w:val="24"/>
        </w:rPr>
        <w:t xml:space="preserve"> under the provi</w:t>
      </w:r>
      <w:r w:rsidR="00436B47">
        <w:rPr>
          <w:rFonts w:eastAsiaTheme="minorEastAsia"/>
          <w:sz w:val="24"/>
          <w:szCs w:val="24"/>
        </w:rPr>
        <w:t>sion</w:t>
      </w:r>
      <w:r w:rsidRPr="00436B47">
        <w:rPr>
          <w:rFonts w:eastAsiaTheme="minorEastAsia"/>
          <w:sz w:val="24"/>
          <w:szCs w:val="24"/>
        </w:rPr>
        <w:t xml:space="preserve"> of the Protection from Eviction Act 1977. If the evidence justifies it, they can carry out investigations and prosecute if they believe an offence has been committed.</w:t>
      </w:r>
      <w:r w:rsidR="004E38F7">
        <w:rPr>
          <w:rFonts w:eastAsiaTheme="minorEastAsia"/>
          <w:sz w:val="24"/>
          <w:szCs w:val="24"/>
        </w:rPr>
        <w:t xml:space="preserve"> Harassment includes the landlord letting themselves into a property without giving notice, disrupting the supplies of utilities.</w:t>
      </w:r>
      <w:r w:rsidRPr="00436B47">
        <w:rPr>
          <w:rFonts w:eastAsiaTheme="minorEastAsia"/>
          <w:sz w:val="24"/>
          <w:szCs w:val="24"/>
        </w:rPr>
        <w:t xml:space="preserve"> Where the harassment takes the form of the landlord/agent not undertaking necessary repairs, and the property is in poor condition, a local authority also has powers under the Housing Act 2004 (as amended by the Deregulation Act 2015), through the Housing Health and Safety Ratings System (HHSRS), to take enforcement action to secure improvements to the condition of the property.</w:t>
      </w:r>
    </w:p>
    <w:p w14:paraId="4780971E" w14:textId="77777777" w:rsidR="00F361A2" w:rsidRPr="00F361A2" w:rsidRDefault="00BB2B11" w:rsidP="00083F17">
      <w:pPr>
        <w:spacing w:before="100" w:beforeAutospacing="1" w:after="100" w:afterAutospacing="1" w:line="240" w:lineRule="auto"/>
        <w:ind w:left="567" w:right="0" w:firstLine="0"/>
        <w:rPr>
          <w:sz w:val="23"/>
          <w:szCs w:val="23"/>
        </w:rPr>
      </w:pPr>
      <w:r w:rsidRPr="00436B47">
        <w:rPr>
          <w:rFonts w:eastAsia="Times New Roman"/>
          <w:color w:val="auto"/>
          <w:sz w:val="24"/>
          <w:szCs w:val="24"/>
        </w:rPr>
        <w:t xml:space="preserve">The Strategic Housing Team </w:t>
      </w:r>
      <w:r w:rsidRPr="00436B47">
        <w:rPr>
          <w:sz w:val="24"/>
          <w:szCs w:val="24"/>
        </w:rPr>
        <w:t>will take a proactive stance and investigate any allegation it receives regarding ha</w:t>
      </w:r>
      <w:r>
        <w:rPr>
          <w:sz w:val="24"/>
          <w:szCs w:val="24"/>
        </w:rPr>
        <w:t xml:space="preserve">rassment and/or illegal eviction. </w:t>
      </w:r>
      <w:r>
        <w:rPr>
          <w:sz w:val="23"/>
          <w:szCs w:val="23"/>
        </w:rPr>
        <w:t xml:space="preserve"> </w:t>
      </w:r>
    </w:p>
    <w:p w14:paraId="2B3226A0" w14:textId="77777777" w:rsidR="00B37086" w:rsidRDefault="00BB2B11" w:rsidP="00083F17">
      <w:pPr>
        <w:spacing w:before="100" w:beforeAutospacing="1" w:after="100" w:afterAutospacing="1" w:line="240" w:lineRule="auto"/>
        <w:ind w:left="567" w:right="0" w:firstLine="0"/>
        <w:rPr>
          <w:rFonts w:eastAsia="Times New Roman"/>
          <w:color w:val="393D41"/>
          <w:sz w:val="26"/>
          <w:szCs w:val="26"/>
        </w:rPr>
      </w:pPr>
      <w:r>
        <w:rPr>
          <w:rFonts w:eastAsia="Times New Roman"/>
          <w:color w:val="393D41"/>
          <w:sz w:val="26"/>
          <w:szCs w:val="26"/>
        </w:rPr>
        <w:t>If a conviction is secured, consideration will be given to</w:t>
      </w:r>
      <w:r w:rsidR="00567957">
        <w:rPr>
          <w:rFonts w:eastAsia="Times New Roman"/>
          <w:color w:val="393D41"/>
          <w:sz w:val="26"/>
          <w:szCs w:val="26"/>
        </w:rPr>
        <w:t xml:space="preserve"> applying for a banning</w:t>
      </w:r>
      <w:r w:rsidR="002725F8">
        <w:rPr>
          <w:rFonts w:eastAsia="Times New Roman"/>
          <w:color w:val="393D41"/>
          <w:sz w:val="26"/>
          <w:szCs w:val="26"/>
        </w:rPr>
        <w:t xml:space="preserve"> order and </w:t>
      </w:r>
      <w:r>
        <w:rPr>
          <w:rFonts w:eastAsia="Times New Roman"/>
          <w:color w:val="393D41"/>
          <w:sz w:val="26"/>
          <w:szCs w:val="26"/>
        </w:rPr>
        <w:t>the</w:t>
      </w:r>
      <w:r w:rsidR="004E38F7">
        <w:rPr>
          <w:rFonts w:eastAsia="Times New Roman"/>
          <w:color w:val="393D41"/>
          <w:sz w:val="26"/>
          <w:szCs w:val="26"/>
        </w:rPr>
        <w:t xml:space="preserve"> landlord</w:t>
      </w:r>
      <w:r>
        <w:rPr>
          <w:rFonts w:eastAsia="Times New Roman"/>
          <w:color w:val="393D41"/>
          <w:sz w:val="26"/>
          <w:szCs w:val="26"/>
        </w:rPr>
        <w:t xml:space="preserve"> will be added</w:t>
      </w:r>
      <w:r w:rsidR="004E38F7">
        <w:rPr>
          <w:rFonts w:eastAsia="Times New Roman"/>
          <w:color w:val="393D41"/>
          <w:sz w:val="26"/>
          <w:szCs w:val="26"/>
        </w:rPr>
        <w:t xml:space="preserve"> to the Rogue landlord database. </w:t>
      </w:r>
    </w:p>
    <w:p w14:paraId="3E00A1F7" w14:textId="77777777" w:rsidR="00083F17" w:rsidRDefault="00083F17" w:rsidP="00083F17">
      <w:pPr>
        <w:spacing w:before="100" w:beforeAutospacing="1" w:after="100" w:afterAutospacing="1" w:line="240" w:lineRule="auto"/>
        <w:ind w:left="567" w:right="0" w:firstLine="0"/>
        <w:rPr>
          <w:rFonts w:eastAsia="Times New Roman"/>
          <w:color w:val="393D41"/>
          <w:sz w:val="26"/>
          <w:szCs w:val="26"/>
        </w:rPr>
      </w:pPr>
    </w:p>
    <w:p w14:paraId="39525267" w14:textId="77777777" w:rsidR="00732D85" w:rsidRPr="00E4472D" w:rsidRDefault="00732D85" w:rsidP="00083F17">
      <w:pPr>
        <w:spacing w:before="100" w:beforeAutospacing="1" w:after="100" w:afterAutospacing="1" w:line="240" w:lineRule="auto"/>
        <w:ind w:left="567" w:right="0" w:firstLine="0"/>
        <w:rPr>
          <w:rFonts w:eastAsia="Times New Roman"/>
          <w:color w:val="393D41"/>
          <w:sz w:val="26"/>
          <w:szCs w:val="26"/>
        </w:rPr>
      </w:pPr>
    </w:p>
    <w:p w14:paraId="263012CF" w14:textId="77777777" w:rsidR="00B37086" w:rsidRPr="00CB4DE3" w:rsidRDefault="00BB2B11" w:rsidP="003D7759">
      <w:pPr>
        <w:pStyle w:val="Heading1"/>
        <w:numPr>
          <w:ilvl w:val="0"/>
          <w:numId w:val="13"/>
        </w:numPr>
      </w:pPr>
      <w:bookmarkStart w:id="94" w:name="_Toc87962998"/>
      <w:r w:rsidRPr="00CB4DE3">
        <w:t xml:space="preserve">Filthy and Verminous </w:t>
      </w:r>
      <w:r w:rsidR="006410AC">
        <w:t>P</w:t>
      </w:r>
      <w:r w:rsidRPr="00CB4DE3">
        <w:t>roperties</w:t>
      </w:r>
      <w:bookmarkEnd w:id="94"/>
      <w:r w:rsidRPr="00CB4DE3">
        <w:t xml:space="preserve"> </w:t>
      </w:r>
    </w:p>
    <w:p w14:paraId="1D4E5D6D" w14:textId="77777777" w:rsidR="004E38F7" w:rsidRPr="001B5878" w:rsidRDefault="004E38F7" w:rsidP="00606E53">
      <w:pPr>
        <w:ind w:left="567" w:right="470" w:firstLine="0"/>
        <w:rPr>
          <w:b/>
          <w:sz w:val="24"/>
          <w:szCs w:val="24"/>
        </w:rPr>
      </w:pPr>
    </w:p>
    <w:p w14:paraId="6262EA59" w14:textId="77777777" w:rsidR="0084212C" w:rsidRPr="001B5878" w:rsidRDefault="00BB2B11" w:rsidP="00083F17">
      <w:pPr>
        <w:ind w:left="567" w:right="-8" w:firstLine="0"/>
        <w:rPr>
          <w:sz w:val="24"/>
          <w:szCs w:val="24"/>
        </w:rPr>
      </w:pPr>
      <w:r w:rsidRPr="001B5878">
        <w:rPr>
          <w:sz w:val="24"/>
          <w:szCs w:val="24"/>
        </w:rPr>
        <w:t xml:space="preserve">The Strategic Housing Team have powers to deal with properties that are filthy </w:t>
      </w:r>
      <w:r w:rsidR="00606E53">
        <w:rPr>
          <w:sz w:val="24"/>
          <w:szCs w:val="24"/>
        </w:rPr>
        <w:t xml:space="preserve">and verminous </w:t>
      </w:r>
      <w:r w:rsidRPr="001B5878">
        <w:rPr>
          <w:sz w:val="24"/>
          <w:szCs w:val="24"/>
        </w:rPr>
        <w:t>e.g</w:t>
      </w:r>
      <w:r w:rsidR="001B5878">
        <w:rPr>
          <w:sz w:val="24"/>
          <w:szCs w:val="24"/>
        </w:rPr>
        <w:t xml:space="preserve">. </w:t>
      </w:r>
      <w:r w:rsidR="00C35C7D" w:rsidRPr="001B5878">
        <w:rPr>
          <w:sz w:val="24"/>
          <w:szCs w:val="24"/>
        </w:rPr>
        <w:t xml:space="preserve">contain </w:t>
      </w:r>
      <w:r w:rsidRPr="001B5878">
        <w:rPr>
          <w:sz w:val="24"/>
          <w:szCs w:val="24"/>
        </w:rPr>
        <w:t xml:space="preserve">rotting food, human or animal excrement or verminous e.g. infested with rats, mice, fleas, </w:t>
      </w:r>
      <w:r w:rsidR="001B5878" w:rsidRPr="001B5878">
        <w:rPr>
          <w:sz w:val="24"/>
          <w:szCs w:val="24"/>
        </w:rPr>
        <w:t>larvae</w:t>
      </w:r>
      <w:r w:rsidRPr="001B5878">
        <w:rPr>
          <w:sz w:val="24"/>
          <w:szCs w:val="24"/>
        </w:rPr>
        <w:t xml:space="preserve">. </w:t>
      </w:r>
    </w:p>
    <w:p w14:paraId="07C54AAD" w14:textId="77777777" w:rsidR="00606E53" w:rsidRDefault="00606E53" w:rsidP="00083F17">
      <w:pPr>
        <w:ind w:left="567" w:right="-8" w:firstLine="0"/>
        <w:rPr>
          <w:sz w:val="24"/>
          <w:szCs w:val="24"/>
        </w:rPr>
      </w:pPr>
    </w:p>
    <w:p w14:paraId="36CE895E" w14:textId="77777777" w:rsidR="00940840" w:rsidRDefault="00BB2B11" w:rsidP="00083F17">
      <w:pPr>
        <w:ind w:left="567" w:right="-8" w:firstLine="0"/>
        <w:rPr>
          <w:sz w:val="24"/>
          <w:szCs w:val="24"/>
        </w:rPr>
      </w:pPr>
      <w:r w:rsidRPr="001B5878">
        <w:rPr>
          <w:sz w:val="24"/>
          <w:szCs w:val="24"/>
        </w:rPr>
        <w:t>This is not about dealing with properties which are cluttered or</w:t>
      </w:r>
      <w:r w:rsidR="00695D93">
        <w:rPr>
          <w:sz w:val="24"/>
          <w:szCs w:val="24"/>
        </w:rPr>
        <w:t xml:space="preserve"> </w:t>
      </w:r>
      <w:r w:rsidR="00BE5403">
        <w:rPr>
          <w:sz w:val="24"/>
          <w:szCs w:val="24"/>
        </w:rPr>
        <w:t xml:space="preserve">just </w:t>
      </w:r>
      <w:r w:rsidR="00695D93">
        <w:rPr>
          <w:sz w:val="24"/>
          <w:szCs w:val="24"/>
        </w:rPr>
        <w:t xml:space="preserve">have </w:t>
      </w:r>
      <w:r w:rsidRPr="001B5878">
        <w:rPr>
          <w:sz w:val="24"/>
          <w:szCs w:val="24"/>
        </w:rPr>
        <w:t>an overgrown garden</w:t>
      </w:r>
      <w:r w:rsidR="00606E53">
        <w:rPr>
          <w:sz w:val="24"/>
          <w:szCs w:val="24"/>
        </w:rPr>
        <w:t>.</w:t>
      </w:r>
    </w:p>
    <w:p w14:paraId="2C78AFAB" w14:textId="77777777" w:rsidR="00606E53" w:rsidRPr="001B5878" w:rsidRDefault="00606E53" w:rsidP="00083F17">
      <w:pPr>
        <w:ind w:left="567" w:right="-8" w:firstLine="0"/>
        <w:rPr>
          <w:sz w:val="24"/>
          <w:szCs w:val="24"/>
        </w:rPr>
      </w:pPr>
    </w:p>
    <w:p w14:paraId="2CF808C4" w14:textId="77777777" w:rsidR="0084212C" w:rsidRPr="001B5878" w:rsidRDefault="00BB2B11" w:rsidP="00083F17">
      <w:pPr>
        <w:ind w:left="567" w:right="-8" w:firstLine="0"/>
        <w:rPr>
          <w:sz w:val="24"/>
          <w:szCs w:val="24"/>
        </w:rPr>
      </w:pPr>
      <w:r>
        <w:rPr>
          <w:sz w:val="24"/>
          <w:szCs w:val="24"/>
        </w:rPr>
        <w:t>Complaints may come</w:t>
      </w:r>
      <w:r w:rsidRPr="001B5878">
        <w:rPr>
          <w:sz w:val="24"/>
          <w:szCs w:val="24"/>
        </w:rPr>
        <w:t xml:space="preserve"> from neighbours or referrals from other agencies.</w:t>
      </w:r>
    </w:p>
    <w:p w14:paraId="42751248" w14:textId="77777777" w:rsidR="0029258F" w:rsidRDefault="00BB2B11" w:rsidP="00083F17">
      <w:pPr>
        <w:ind w:left="567" w:right="-8" w:firstLine="0"/>
        <w:rPr>
          <w:sz w:val="24"/>
          <w:szCs w:val="24"/>
        </w:rPr>
      </w:pPr>
      <w:r w:rsidRPr="001B5878">
        <w:rPr>
          <w:sz w:val="24"/>
          <w:szCs w:val="24"/>
        </w:rPr>
        <w:t xml:space="preserve">It’s common that the occupiers of these properties have additional needs and </w:t>
      </w:r>
      <w:r>
        <w:rPr>
          <w:sz w:val="24"/>
          <w:szCs w:val="24"/>
        </w:rPr>
        <w:t>it is best practice</w:t>
      </w:r>
      <w:r w:rsidR="00B5414B" w:rsidRPr="001B5878">
        <w:rPr>
          <w:sz w:val="24"/>
          <w:szCs w:val="24"/>
        </w:rPr>
        <w:t xml:space="preserve"> to </w:t>
      </w:r>
      <w:r w:rsidRPr="001B5878">
        <w:rPr>
          <w:sz w:val="24"/>
          <w:szCs w:val="24"/>
        </w:rPr>
        <w:t xml:space="preserve">take </w:t>
      </w:r>
      <w:r w:rsidR="00C35C7D" w:rsidRPr="001B5878">
        <w:rPr>
          <w:sz w:val="24"/>
          <w:szCs w:val="24"/>
        </w:rPr>
        <w:t>a collaborative</w:t>
      </w:r>
      <w:r w:rsidR="00B5414B" w:rsidRPr="001B5878">
        <w:rPr>
          <w:sz w:val="24"/>
          <w:szCs w:val="24"/>
        </w:rPr>
        <w:t xml:space="preserve"> approach </w:t>
      </w:r>
      <w:r w:rsidR="00C35C7D" w:rsidRPr="001B5878">
        <w:rPr>
          <w:sz w:val="24"/>
          <w:szCs w:val="24"/>
        </w:rPr>
        <w:t>working with both the occupier and other statutory and 3</w:t>
      </w:r>
      <w:r w:rsidR="00C35C7D" w:rsidRPr="001B5878">
        <w:rPr>
          <w:sz w:val="24"/>
          <w:szCs w:val="24"/>
          <w:vertAlign w:val="superscript"/>
        </w:rPr>
        <w:t>rd</w:t>
      </w:r>
      <w:r w:rsidR="00C35C7D" w:rsidRPr="001B5878">
        <w:rPr>
          <w:sz w:val="24"/>
          <w:szCs w:val="24"/>
        </w:rPr>
        <w:t xml:space="preserve"> sector agencies to try and resolve all the concerns.  Where this </w:t>
      </w:r>
      <w:r w:rsidRPr="001B5878">
        <w:rPr>
          <w:sz w:val="24"/>
          <w:szCs w:val="24"/>
        </w:rPr>
        <w:t>fails,</w:t>
      </w:r>
      <w:r w:rsidR="00C35C7D" w:rsidRPr="001B5878">
        <w:rPr>
          <w:sz w:val="24"/>
          <w:szCs w:val="24"/>
        </w:rPr>
        <w:t xml:space="preserve"> powers under the Public Health Act 1936</w:t>
      </w:r>
      <w:r w:rsidR="001B5878" w:rsidRPr="001B5878">
        <w:rPr>
          <w:sz w:val="24"/>
          <w:szCs w:val="24"/>
        </w:rPr>
        <w:t xml:space="preserve"> </w:t>
      </w:r>
      <w:r w:rsidR="00695D93">
        <w:rPr>
          <w:sz w:val="24"/>
          <w:szCs w:val="24"/>
        </w:rPr>
        <w:t xml:space="preserve">(+1961) </w:t>
      </w:r>
      <w:r>
        <w:rPr>
          <w:sz w:val="24"/>
          <w:szCs w:val="24"/>
        </w:rPr>
        <w:t xml:space="preserve">can be initiated </w:t>
      </w:r>
      <w:r w:rsidR="00C35C7D" w:rsidRPr="001B5878">
        <w:rPr>
          <w:sz w:val="24"/>
          <w:szCs w:val="24"/>
        </w:rPr>
        <w:t>and notices</w:t>
      </w:r>
      <w:r>
        <w:rPr>
          <w:sz w:val="24"/>
          <w:szCs w:val="24"/>
        </w:rPr>
        <w:t xml:space="preserve"> served</w:t>
      </w:r>
      <w:r w:rsidR="00C35C7D" w:rsidRPr="001B5878">
        <w:rPr>
          <w:sz w:val="24"/>
          <w:szCs w:val="24"/>
        </w:rPr>
        <w:t xml:space="preserve"> requiring a clean-up</w:t>
      </w:r>
      <w:r w:rsidR="00815A6B">
        <w:rPr>
          <w:sz w:val="24"/>
          <w:szCs w:val="24"/>
        </w:rPr>
        <w:t>, destruction of contents</w:t>
      </w:r>
      <w:r w:rsidR="00C35C7D" w:rsidRPr="001B5878">
        <w:rPr>
          <w:sz w:val="24"/>
          <w:szCs w:val="24"/>
        </w:rPr>
        <w:t xml:space="preserve"> and other works. </w:t>
      </w:r>
      <w:r>
        <w:rPr>
          <w:sz w:val="24"/>
          <w:szCs w:val="24"/>
        </w:rPr>
        <w:t>A</w:t>
      </w:r>
      <w:r w:rsidR="001B5878">
        <w:rPr>
          <w:sz w:val="24"/>
          <w:szCs w:val="24"/>
        </w:rPr>
        <w:t xml:space="preserve"> warrant under the Public Health Act, </w:t>
      </w:r>
      <w:r>
        <w:rPr>
          <w:sz w:val="24"/>
          <w:szCs w:val="24"/>
        </w:rPr>
        <w:t xml:space="preserve">may be sought if access </w:t>
      </w:r>
      <w:r w:rsidR="001B5878">
        <w:rPr>
          <w:sz w:val="24"/>
          <w:szCs w:val="24"/>
        </w:rPr>
        <w:t xml:space="preserve">cannot </w:t>
      </w:r>
      <w:r>
        <w:rPr>
          <w:sz w:val="24"/>
          <w:szCs w:val="24"/>
        </w:rPr>
        <w:t>be gained to a</w:t>
      </w:r>
      <w:r w:rsidR="001B5878">
        <w:rPr>
          <w:sz w:val="24"/>
          <w:szCs w:val="24"/>
        </w:rPr>
        <w:t xml:space="preserve"> property </w:t>
      </w:r>
      <w:r>
        <w:rPr>
          <w:sz w:val="24"/>
          <w:szCs w:val="24"/>
        </w:rPr>
        <w:t xml:space="preserve">in </w:t>
      </w:r>
      <w:r w:rsidR="001B5878">
        <w:rPr>
          <w:sz w:val="24"/>
          <w:szCs w:val="24"/>
        </w:rPr>
        <w:t xml:space="preserve">any other way. </w:t>
      </w:r>
    </w:p>
    <w:p w14:paraId="204B2E26" w14:textId="77777777" w:rsidR="0029258F" w:rsidRDefault="0029258F" w:rsidP="00083F17">
      <w:pPr>
        <w:ind w:left="567" w:right="-8" w:firstLine="0"/>
        <w:rPr>
          <w:sz w:val="24"/>
          <w:szCs w:val="24"/>
        </w:rPr>
      </w:pPr>
    </w:p>
    <w:p w14:paraId="7F36210C" w14:textId="77777777" w:rsidR="0029258F" w:rsidRDefault="00BB2B11" w:rsidP="00083F17">
      <w:pPr>
        <w:ind w:left="567" w:right="-8" w:firstLine="0"/>
        <w:rPr>
          <w:sz w:val="24"/>
          <w:szCs w:val="24"/>
        </w:rPr>
      </w:pPr>
      <w:r w:rsidRPr="001B5878">
        <w:rPr>
          <w:sz w:val="24"/>
          <w:szCs w:val="24"/>
        </w:rPr>
        <w:t xml:space="preserve">Where necessary </w:t>
      </w:r>
      <w:r>
        <w:rPr>
          <w:sz w:val="24"/>
          <w:szCs w:val="24"/>
        </w:rPr>
        <w:t>works in default will be undertaken</w:t>
      </w:r>
      <w:r w:rsidRPr="001B5878">
        <w:rPr>
          <w:sz w:val="24"/>
          <w:szCs w:val="24"/>
        </w:rPr>
        <w:t xml:space="preserve"> and </w:t>
      </w:r>
      <w:r>
        <w:rPr>
          <w:sz w:val="24"/>
          <w:szCs w:val="24"/>
        </w:rPr>
        <w:t xml:space="preserve">costs recovered. </w:t>
      </w:r>
    </w:p>
    <w:p w14:paraId="5A9EC0DE" w14:textId="77777777" w:rsidR="00377B92" w:rsidRPr="001B5878" w:rsidRDefault="00BB2B11" w:rsidP="00083F17">
      <w:pPr>
        <w:ind w:left="567" w:right="-8" w:firstLine="0"/>
        <w:rPr>
          <w:sz w:val="24"/>
          <w:szCs w:val="24"/>
        </w:rPr>
      </w:pPr>
      <w:r w:rsidRPr="001B5878">
        <w:rPr>
          <w:sz w:val="24"/>
          <w:szCs w:val="24"/>
        </w:rPr>
        <w:t xml:space="preserve"> </w:t>
      </w:r>
    </w:p>
    <w:p w14:paraId="1759FA10" w14:textId="77777777" w:rsidR="00940840" w:rsidRPr="001B5878" w:rsidRDefault="00BB2B11" w:rsidP="00083F17">
      <w:pPr>
        <w:ind w:left="567" w:right="-8" w:firstLine="0"/>
        <w:rPr>
          <w:sz w:val="24"/>
          <w:szCs w:val="24"/>
        </w:rPr>
      </w:pPr>
      <w:r w:rsidRPr="001B5878">
        <w:rPr>
          <w:sz w:val="24"/>
          <w:szCs w:val="24"/>
        </w:rPr>
        <w:t xml:space="preserve">Where the condition of the property is causing issues to neighbours it may be treated as a ‘statutory nuisance’ and dealt with under the Environmental Protection Act 1990.   </w:t>
      </w:r>
    </w:p>
    <w:p w14:paraId="71DB037D" w14:textId="77777777" w:rsidR="001E1794" w:rsidRPr="00DB0816" w:rsidRDefault="001E1794" w:rsidP="00606E53">
      <w:pPr>
        <w:ind w:left="567" w:right="470" w:firstLine="0"/>
        <w:rPr>
          <w:b/>
          <w:sz w:val="24"/>
          <w:szCs w:val="24"/>
        </w:rPr>
      </w:pPr>
    </w:p>
    <w:p w14:paraId="7A21BDC7" w14:textId="77777777" w:rsidR="001E1794" w:rsidRPr="00CB4DE3" w:rsidRDefault="00BB2B11" w:rsidP="003D7759">
      <w:pPr>
        <w:pStyle w:val="Heading1"/>
        <w:numPr>
          <w:ilvl w:val="0"/>
          <w:numId w:val="13"/>
        </w:numPr>
      </w:pPr>
      <w:bookmarkStart w:id="95" w:name="_Toc87962999"/>
      <w:r w:rsidRPr="00CB4DE3">
        <w:t>Empty Properties</w:t>
      </w:r>
      <w:bookmarkEnd w:id="95"/>
      <w:r w:rsidRPr="00CB4DE3">
        <w:t xml:space="preserve"> </w:t>
      </w:r>
    </w:p>
    <w:p w14:paraId="7B7A86BB" w14:textId="77777777" w:rsidR="00330B42" w:rsidRDefault="00330B42" w:rsidP="00606E53">
      <w:pPr>
        <w:ind w:left="567" w:right="470"/>
        <w:rPr>
          <w:b/>
          <w:sz w:val="28"/>
          <w:szCs w:val="28"/>
        </w:rPr>
      </w:pPr>
    </w:p>
    <w:p w14:paraId="268FB57D" w14:textId="77777777" w:rsidR="00330B42" w:rsidRPr="00695D93" w:rsidRDefault="00BB2B11" w:rsidP="00083F17">
      <w:pPr>
        <w:tabs>
          <w:tab w:val="left" w:pos="8080"/>
        </w:tabs>
        <w:ind w:left="567" w:right="-8" w:firstLine="0"/>
        <w:rPr>
          <w:sz w:val="24"/>
          <w:szCs w:val="24"/>
        </w:rPr>
      </w:pPr>
      <w:r w:rsidRPr="00695D93">
        <w:rPr>
          <w:sz w:val="24"/>
          <w:szCs w:val="24"/>
        </w:rPr>
        <w:t xml:space="preserve">The Strategic Housing </w:t>
      </w:r>
      <w:r w:rsidR="00695D93">
        <w:rPr>
          <w:sz w:val="24"/>
          <w:szCs w:val="24"/>
        </w:rPr>
        <w:t xml:space="preserve">Team </w:t>
      </w:r>
      <w:r w:rsidR="00695D93" w:rsidRPr="00695D93">
        <w:rPr>
          <w:sz w:val="24"/>
          <w:szCs w:val="24"/>
        </w:rPr>
        <w:t xml:space="preserve">deal with empty properties in the Borough. </w:t>
      </w:r>
    </w:p>
    <w:p w14:paraId="72323222" w14:textId="77777777" w:rsidR="003755F3" w:rsidRDefault="003755F3" w:rsidP="00083F17">
      <w:pPr>
        <w:tabs>
          <w:tab w:val="left" w:pos="8080"/>
        </w:tabs>
        <w:ind w:left="567" w:right="-8" w:firstLine="0"/>
        <w:rPr>
          <w:sz w:val="24"/>
          <w:szCs w:val="24"/>
        </w:rPr>
      </w:pPr>
    </w:p>
    <w:p w14:paraId="0ABA2543" w14:textId="77777777" w:rsidR="00695D93" w:rsidRDefault="00BB2B11" w:rsidP="00083F17">
      <w:pPr>
        <w:tabs>
          <w:tab w:val="left" w:pos="8080"/>
        </w:tabs>
        <w:ind w:left="567" w:right="-8" w:firstLine="0"/>
        <w:rPr>
          <w:sz w:val="24"/>
          <w:szCs w:val="24"/>
        </w:rPr>
      </w:pPr>
      <w:r>
        <w:rPr>
          <w:sz w:val="24"/>
          <w:szCs w:val="24"/>
        </w:rPr>
        <w:t>Empty properties are a wasted resource, fall into disrepair, attract vandalism</w:t>
      </w:r>
      <w:r w:rsidR="00381308">
        <w:rPr>
          <w:sz w:val="24"/>
          <w:szCs w:val="24"/>
        </w:rPr>
        <w:t xml:space="preserve"> and fly-tipping</w:t>
      </w:r>
      <w:r>
        <w:rPr>
          <w:sz w:val="24"/>
          <w:szCs w:val="24"/>
        </w:rPr>
        <w:t xml:space="preserve"> and can blight the surrounding community. </w:t>
      </w:r>
    </w:p>
    <w:p w14:paraId="223425D4" w14:textId="77777777" w:rsidR="00695D93" w:rsidRDefault="00695D93" w:rsidP="00083F17">
      <w:pPr>
        <w:tabs>
          <w:tab w:val="left" w:pos="8080"/>
        </w:tabs>
        <w:ind w:left="567" w:right="-8" w:firstLine="0"/>
        <w:rPr>
          <w:sz w:val="24"/>
          <w:szCs w:val="24"/>
        </w:rPr>
      </w:pPr>
    </w:p>
    <w:p w14:paraId="459BE91E" w14:textId="77777777" w:rsidR="00381308" w:rsidRDefault="00BB2B11" w:rsidP="00083F17">
      <w:pPr>
        <w:tabs>
          <w:tab w:val="left" w:pos="8080"/>
        </w:tabs>
        <w:ind w:left="567" w:right="-8" w:firstLine="0"/>
        <w:rPr>
          <w:sz w:val="24"/>
          <w:szCs w:val="24"/>
        </w:rPr>
      </w:pPr>
      <w:r>
        <w:rPr>
          <w:sz w:val="24"/>
          <w:szCs w:val="24"/>
        </w:rPr>
        <w:t xml:space="preserve">When complaints are received about empty </w:t>
      </w:r>
      <w:r w:rsidR="003755F3">
        <w:rPr>
          <w:sz w:val="24"/>
          <w:szCs w:val="24"/>
        </w:rPr>
        <w:t>properties,</w:t>
      </w:r>
      <w:r>
        <w:rPr>
          <w:sz w:val="24"/>
          <w:szCs w:val="24"/>
        </w:rPr>
        <w:t xml:space="preserve"> attempts will be made to work with the owner to support them to undertake necessary works to remedy the concerns and advise and support to bring the property back into use. </w:t>
      </w:r>
    </w:p>
    <w:p w14:paraId="094AF918" w14:textId="77777777" w:rsidR="00381308" w:rsidRDefault="00381308" w:rsidP="00083F17">
      <w:pPr>
        <w:tabs>
          <w:tab w:val="left" w:pos="8080"/>
        </w:tabs>
        <w:ind w:left="567" w:right="-8" w:firstLine="0"/>
        <w:rPr>
          <w:sz w:val="24"/>
          <w:szCs w:val="24"/>
        </w:rPr>
      </w:pPr>
    </w:p>
    <w:p w14:paraId="1C42D55A" w14:textId="77777777" w:rsidR="00381308" w:rsidRDefault="00BB2B11" w:rsidP="00083F17">
      <w:pPr>
        <w:tabs>
          <w:tab w:val="left" w:pos="8080"/>
        </w:tabs>
        <w:ind w:left="567" w:right="-8" w:firstLine="0"/>
        <w:rPr>
          <w:sz w:val="24"/>
          <w:szCs w:val="24"/>
        </w:rPr>
      </w:pPr>
      <w:r>
        <w:rPr>
          <w:sz w:val="24"/>
          <w:szCs w:val="24"/>
        </w:rPr>
        <w:t>Where working informally does not solve the problems, or when it is an urgent situation, e.g</w:t>
      </w:r>
      <w:r w:rsidR="0026373D">
        <w:rPr>
          <w:sz w:val="24"/>
          <w:szCs w:val="24"/>
        </w:rPr>
        <w:t>.</w:t>
      </w:r>
      <w:r>
        <w:rPr>
          <w:sz w:val="24"/>
          <w:szCs w:val="24"/>
        </w:rPr>
        <w:t xml:space="preserve"> a dangerous structure, formal action</w:t>
      </w:r>
      <w:r w:rsidR="0029258F">
        <w:rPr>
          <w:sz w:val="24"/>
          <w:szCs w:val="24"/>
        </w:rPr>
        <w:t xml:space="preserve"> will be taken</w:t>
      </w:r>
      <w:r>
        <w:rPr>
          <w:sz w:val="24"/>
          <w:szCs w:val="24"/>
        </w:rPr>
        <w:t xml:space="preserve">. </w:t>
      </w:r>
    </w:p>
    <w:p w14:paraId="4AFFAA0C" w14:textId="77777777" w:rsidR="00381308" w:rsidRDefault="00381308" w:rsidP="00083F17">
      <w:pPr>
        <w:tabs>
          <w:tab w:val="left" w:pos="8080"/>
        </w:tabs>
        <w:ind w:left="284" w:right="-8" w:firstLine="0"/>
        <w:rPr>
          <w:sz w:val="24"/>
          <w:szCs w:val="24"/>
        </w:rPr>
      </w:pPr>
    </w:p>
    <w:p w14:paraId="4D2B6BB8" w14:textId="77777777" w:rsidR="00381308" w:rsidRDefault="00BB2B11" w:rsidP="00083F17">
      <w:pPr>
        <w:tabs>
          <w:tab w:val="left" w:pos="8080"/>
        </w:tabs>
        <w:ind w:left="567" w:right="-8" w:firstLine="0"/>
        <w:rPr>
          <w:sz w:val="24"/>
          <w:szCs w:val="24"/>
        </w:rPr>
      </w:pPr>
      <w:r>
        <w:rPr>
          <w:sz w:val="24"/>
          <w:szCs w:val="24"/>
        </w:rPr>
        <w:t xml:space="preserve">Formal action/ notices may be taken under </w:t>
      </w:r>
      <w:r w:rsidR="00606E53">
        <w:rPr>
          <w:sz w:val="24"/>
          <w:szCs w:val="24"/>
        </w:rPr>
        <w:t>several</w:t>
      </w:r>
      <w:r w:rsidR="009449DC">
        <w:rPr>
          <w:sz w:val="24"/>
          <w:szCs w:val="24"/>
        </w:rPr>
        <w:t xml:space="preserve"> </w:t>
      </w:r>
      <w:r>
        <w:rPr>
          <w:sz w:val="24"/>
          <w:szCs w:val="24"/>
        </w:rPr>
        <w:t xml:space="preserve">pieces of legislation including: </w:t>
      </w:r>
    </w:p>
    <w:p w14:paraId="15D05820" w14:textId="77777777" w:rsidR="00381308" w:rsidRDefault="00BB2B11" w:rsidP="00083F17">
      <w:pPr>
        <w:tabs>
          <w:tab w:val="left" w:pos="8080"/>
        </w:tabs>
        <w:ind w:left="567" w:right="-8" w:firstLine="0"/>
        <w:rPr>
          <w:sz w:val="24"/>
          <w:szCs w:val="24"/>
        </w:rPr>
      </w:pPr>
      <w:r>
        <w:rPr>
          <w:sz w:val="24"/>
          <w:szCs w:val="24"/>
        </w:rPr>
        <w:t xml:space="preserve">  </w:t>
      </w:r>
    </w:p>
    <w:p w14:paraId="74D174C6" w14:textId="77777777" w:rsidR="00381308" w:rsidRPr="00606E53" w:rsidRDefault="00BB2B11" w:rsidP="003D7759">
      <w:pPr>
        <w:pStyle w:val="ListParagraph"/>
        <w:numPr>
          <w:ilvl w:val="0"/>
          <w:numId w:val="26"/>
        </w:numPr>
        <w:tabs>
          <w:tab w:val="left" w:pos="8080"/>
        </w:tabs>
        <w:ind w:right="-8"/>
        <w:rPr>
          <w:sz w:val="24"/>
          <w:szCs w:val="24"/>
        </w:rPr>
      </w:pPr>
      <w:r w:rsidRPr="00606E53">
        <w:rPr>
          <w:sz w:val="24"/>
          <w:szCs w:val="24"/>
        </w:rPr>
        <w:t xml:space="preserve">The Housing Act 2004 </w:t>
      </w:r>
      <w:r w:rsidR="000961A7" w:rsidRPr="00606E53">
        <w:rPr>
          <w:sz w:val="24"/>
          <w:szCs w:val="24"/>
        </w:rPr>
        <w:t xml:space="preserve">(1985) </w:t>
      </w:r>
    </w:p>
    <w:p w14:paraId="2279D621" w14:textId="77777777" w:rsidR="00381308" w:rsidRPr="00606E53" w:rsidRDefault="00BB2B11" w:rsidP="003D7759">
      <w:pPr>
        <w:pStyle w:val="ListParagraph"/>
        <w:numPr>
          <w:ilvl w:val="0"/>
          <w:numId w:val="26"/>
        </w:numPr>
        <w:tabs>
          <w:tab w:val="left" w:pos="8080"/>
        </w:tabs>
        <w:ind w:right="-8"/>
        <w:rPr>
          <w:sz w:val="24"/>
          <w:szCs w:val="24"/>
        </w:rPr>
      </w:pPr>
      <w:r w:rsidRPr="00606E53">
        <w:rPr>
          <w:sz w:val="24"/>
          <w:szCs w:val="24"/>
        </w:rPr>
        <w:t xml:space="preserve">The Building Act 1984 </w:t>
      </w:r>
    </w:p>
    <w:p w14:paraId="37186FC1" w14:textId="77777777" w:rsidR="000961A7" w:rsidRPr="00606E53" w:rsidRDefault="00BB2B11" w:rsidP="003D7759">
      <w:pPr>
        <w:pStyle w:val="ListParagraph"/>
        <w:numPr>
          <w:ilvl w:val="0"/>
          <w:numId w:val="26"/>
        </w:numPr>
        <w:tabs>
          <w:tab w:val="left" w:pos="8080"/>
        </w:tabs>
        <w:ind w:right="-8"/>
        <w:rPr>
          <w:sz w:val="24"/>
          <w:szCs w:val="24"/>
        </w:rPr>
      </w:pPr>
      <w:r w:rsidRPr="00606E53">
        <w:rPr>
          <w:sz w:val="24"/>
          <w:szCs w:val="24"/>
        </w:rPr>
        <w:t>The Environmental</w:t>
      </w:r>
      <w:r w:rsidR="00381308" w:rsidRPr="00606E53">
        <w:rPr>
          <w:sz w:val="24"/>
          <w:szCs w:val="24"/>
        </w:rPr>
        <w:t xml:space="preserve"> </w:t>
      </w:r>
      <w:r w:rsidRPr="00606E53">
        <w:rPr>
          <w:sz w:val="24"/>
          <w:szCs w:val="24"/>
        </w:rPr>
        <w:t>Protection Act 1990</w:t>
      </w:r>
    </w:p>
    <w:p w14:paraId="3F8408B1" w14:textId="77777777" w:rsidR="000961A7" w:rsidRPr="00606E53" w:rsidRDefault="00BB2B11" w:rsidP="003D7759">
      <w:pPr>
        <w:pStyle w:val="ListParagraph"/>
        <w:numPr>
          <w:ilvl w:val="0"/>
          <w:numId w:val="26"/>
        </w:numPr>
        <w:tabs>
          <w:tab w:val="left" w:pos="8080"/>
        </w:tabs>
        <w:ind w:right="-8"/>
        <w:rPr>
          <w:sz w:val="24"/>
          <w:szCs w:val="24"/>
        </w:rPr>
      </w:pPr>
      <w:r w:rsidRPr="00606E53">
        <w:rPr>
          <w:sz w:val="24"/>
          <w:szCs w:val="24"/>
        </w:rPr>
        <w:t>The P</w:t>
      </w:r>
      <w:r w:rsidR="009449DC" w:rsidRPr="00606E53">
        <w:rPr>
          <w:sz w:val="24"/>
          <w:szCs w:val="24"/>
        </w:rPr>
        <w:t xml:space="preserve">revention of </w:t>
      </w:r>
      <w:r w:rsidRPr="00606E53">
        <w:rPr>
          <w:sz w:val="24"/>
          <w:szCs w:val="24"/>
        </w:rPr>
        <w:t xml:space="preserve">Damage by pests Act 1949 </w:t>
      </w:r>
    </w:p>
    <w:p w14:paraId="474E5660" w14:textId="77777777" w:rsidR="009449DC" w:rsidRPr="00606E53" w:rsidRDefault="00BB2B11" w:rsidP="003D7759">
      <w:pPr>
        <w:pStyle w:val="ListParagraph"/>
        <w:numPr>
          <w:ilvl w:val="0"/>
          <w:numId w:val="26"/>
        </w:numPr>
        <w:tabs>
          <w:tab w:val="left" w:pos="8080"/>
        </w:tabs>
        <w:ind w:right="-8"/>
        <w:rPr>
          <w:sz w:val="24"/>
          <w:szCs w:val="24"/>
        </w:rPr>
      </w:pPr>
      <w:r w:rsidRPr="00606E53">
        <w:rPr>
          <w:sz w:val="24"/>
          <w:szCs w:val="24"/>
        </w:rPr>
        <w:t xml:space="preserve">Local Government (Miscellaneous Provision) Act 1982  </w:t>
      </w:r>
    </w:p>
    <w:p w14:paraId="2354862E" w14:textId="77777777" w:rsidR="009449DC" w:rsidRPr="00606E53" w:rsidRDefault="00BB2B11" w:rsidP="003D7759">
      <w:pPr>
        <w:pStyle w:val="ListParagraph"/>
        <w:numPr>
          <w:ilvl w:val="0"/>
          <w:numId w:val="26"/>
        </w:numPr>
        <w:tabs>
          <w:tab w:val="left" w:pos="8080"/>
        </w:tabs>
        <w:ind w:right="-8"/>
        <w:rPr>
          <w:sz w:val="24"/>
          <w:szCs w:val="24"/>
        </w:rPr>
      </w:pPr>
      <w:r w:rsidRPr="00606E53">
        <w:rPr>
          <w:sz w:val="24"/>
          <w:szCs w:val="24"/>
        </w:rPr>
        <w:t xml:space="preserve">Town and Country Planning Act 1990 (in conjunction with Planning colleagues) </w:t>
      </w:r>
    </w:p>
    <w:p w14:paraId="7CAC5C5D" w14:textId="77777777" w:rsidR="009449DC" w:rsidRDefault="009449DC" w:rsidP="00083F17">
      <w:pPr>
        <w:tabs>
          <w:tab w:val="left" w:pos="8080"/>
        </w:tabs>
        <w:ind w:left="567" w:right="-8" w:firstLine="0"/>
        <w:rPr>
          <w:sz w:val="24"/>
          <w:szCs w:val="24"/>
        </w:rPr>
      </w:pPr>
    </w:p>
    <w:p w14:paraId="7B604AD3" w14:textId="77777777" w:rsidR="009449DC" w:rsidRDefault="00BB2B11" w:rsidP="00083F17">
      <w:pPr>
        <w:tabs>
          <w:tab w:val="left" w:pos="8080"/>
        </w:tabs>
        <w:ind w:left="567" w:right="-8" w:firstLine="0"/>
        <w:rPr>
          <w:sz w:val="24"/>
          <w:szCs w:val="24"/>
        </w:rPr>
      </w:pPr>
      <w:r>
        <w:rPr>
          <w:sz w:val="24"/>
          <w:szCs w:val="24"/>
        </w:rPr>
        <w:t xml:space="preserve">Where legislations </w:t>
      </w:r>
      <w:r w:rsidR="003755F3">
        <w:rPr>
          <w:sz w:val="24"/>
          <w:szCs w:val="24"/>
        </w:rPr>
        <w:t>permits,</w:t>
      </w:r>
      <w:r>
        <w:rPr>
          <w:sz w:val="24"/>
          <w:szCs w:val="24"/>
        </w:rPr>
        <w:t xml:space="preserve"> </w:t>
      </w:r>
      <w:r w:rsidR="008A74B5">
        <w:rPr>
          <w:sz w:val="24"/>
          <w:szCs w:val="24"/>
        </w:rPr>
        <w:t>charges will be made</w:t>
      </w:r>
      <w:r>
        <w:rPr>
          <w:sz w:val="24"/>
          <w:szCs w:val="24"/>
        </w:rPr>
        <w:t xml:space="preserve"> for service of n</w:t>
      </w:r>
      <w:r w:rsidR="00BE5403">
        <w:rPr>
          <w:sz w:val="24"/>
          <w:szCs w:val="24"/>
        </w:rPr>
        <w:t>otices.</w:t>
      </w:r>
      <w:r>
        <w:rPr>
          <w:sz w:val="24"/>
          <w:szCs w:val="24"/>
        </w:rPr>
        <w:t xml:space="preserve">  </w:t>
      </w:r>
    </w:p>
    <w:p w14:paraId="38238859" w14:textId="77777777" w:rsidR="003755F3" w:rsidRDefault="003755F3" w:rsidP="00083F17">
      <w:pPr>
        <w:tabs>
          <w:tab w:val="left" w:pos="8080"/>
        </w:tabs>
        <w:ind w:left="567" w:right="-8" w:firstLine="0"/>
        <w:rPr>
          <w:sz w:val="24"/>
          <w:szCs w:val="24"/>
        </w:rPr>
      </w:pPr>
    </w:p>
    <w:p w14:paraId="4632965F" w14:textId="77777777" w:rsidR="00C257B0" w:rsidRDefault="00BB2B11" w:rsidP="00083F17">
      <w:pPr>
        <w:tabs>
          <w:tab w:val="left" w:pos="8080"/>
        </w:tabs>
        <w:ind w:left="567" w:right="-8" w:firstLine="0"/>
        <w:rPr>
          <w:sz w:val="24"/>
          <w:szCs w:val="24"/>
        </w:rPr>
      </w:pPr>
      <w:r>
        <w:rPr>
          <w:sz w:val="24"/>
          <w:szCs w:val="24"/>
        </w:rPr>
        <w:t xml:space="preserve">Cost charge will reflect officer time, costs of any works and /or specialist reports undertaken. </w:t>
      </w:r>
    </w:p>
    <w:p w14:paraId="1DBFA4C3" w14:textId="77777777" w:rsidR="003755F3" w:rsidRDefault="003755F3" w:rsidP="00083F17">
      <w:pPr>
        <w:tabs>
          <w:tab w:val="left" w:pos="8080"/>
        </w:tabs>
        <w:ind w:left="567" w:right="-8" w:firstLine="0"/>
        <w:rPr>
          <w:sz w:val="24"/>
          <w:szCs w:val="24"/>
        </w:rPr>
      </w:pPr>
    </w:p>
    <w:p w14:paraId="5C20960B" w14:textId="77777777" w:rsidR="003755F3" w:rsidRDefault="00BB2B11" w:rsidP="00083F17">
      <w:pPr>
        <w:tabs>
          <w:tab w:val="left" w:pos="8080"/>
        </w:tabs>
        <w:ind w:left="567" w:right="-8" w:firstLine="0"/>
        <w:rPr>
          <w:sz w:val="24"/>
          <w:szCs w:val="24"/>
        </w:rPr>
      </w:pPr>
      <w:r>
        <w:rPr>
          <w:sz w:val="24"/>
          <w:szCs w:val="24"/>
        </w:rPr>
        <w:t>Many formal notices, as well as unpaid charges can be registered as a local land charge</w:t>
      </w:r>
      <w:r w:rsidR="0029258F">
        <w:rPr>
          <w:sz w:val="24"/>
          <w:szCs w:val="24"/>
        </w:rPr>
        <w:t xml:space="preserve"> or may be recovered via the Courts and will be considered on a case by case basis.</w:t>
      </w:r>
    </w:p>
    <w:p w14:paraId="69290F97" w14:textId="77777777" w:rsidR="00C257B0" w:rsidRDefault="00C257B0" w:rsidP="00083F17">
      <w:pPr>
        <w:tabs>
          <w:tab w:val="left" w:pos="8080"/>
        </w:tabs>
        <w:ind w:left="567" w:right="-8" w:firstLine="0"/>
        <w:rPr>
          <w:sz w:val="24"/>
          <w:szCs w:val="24"/>
        </w:rPr>
      </w:pPr>
    </w:p>
    <w:p w14:paraId="67480DC3" w14:textId="77777777" w:rsidR="00330B42" w:rsidRPr="00695D93" w:rsidRDefault="00BB2B11" w:rsidP="00083F17">
      <w:pPr>
        <w:tabs>
          <w:tab w:val="left" w:pos="8080"/>
        </w:tabs>
        <w:ind w:left="567" w:right="-8" w:firstLine="0"/>
        <w:rPr>
          <w:sz w:val="24"/>
          <w:szCs w:val="24"/>
        </w:rPr>
      </w:pPr>
      <w:r>
        <w:rPr>
          <w:sz w:val="24"/>
          <w:szCs w:val="24"/>
        </w:rPr>
        <w:t xml:space="preserve">Unpaid charges against a property can ultimately lead </w:t>
      </w:r>
      <w:r w:rsidR="0026373D">
        <w:rPr>
          <w:sz w:val="24"/>
          <w:szCs w:val="24"/>
        </w:rPr>
        <w:t>to an</w:t>
      </w:r>
      <w:r>
        <w:rPr>
          <w:sz w:val="24"/>
          <w:szCs w:val="24"/>
        </w:rPr>
        <w:t xml:space="preserve"> Enforced Sale or the Compulsory Purchase of the property. </w:t>
      </w:r>
    </w:p>
    <w:p w14:paraId="5244DFFC" w14:textId="77777777" w:rsidR="00370513" w:rsidRPr="008F56CE" w:rsidRDefault="00BB2B11" w:rsidP="00606E53">
      <w:pPr>
        <w:ind w:left="567" w:right="470" w:firstLine="0"/>
        <w:rPr>
          <w:sz w:val="24"/>
          <w:szCs w:val="24"/>
        </w:rPr>
      </w:pPr>
      <w:r>
        <w:rPr>
          <w:sz w:val="24"/>
          <w:szCs w:val="24"/>
        </w:rPr>
        <w:t xml:space="preserve"> </w:t>
      </w:r>
      <w:r w:rsidR="003F6D3A" w:rsidRPr="00E90284">
        <w:rPr>
          <w:sz w:val="24"/>
          <w:szCs w:val="24"/>
        </w:rPr>
        <w:t xml:space="preserve"> </w:t>
      </w:r>
      <w:r w:rsidR="003F6D3A">
        <w:t xml:space="preserve"> </w:t>
      </w:r>
      <w:r w:rsidR="003F6D3A">
        <w:rPr>
          <w:sz w:val="20"/>
        </w:rPr>
        <w:t xml:space="preserve"> </w:t>
      </w:r>
    </w:p>
    <w:p w14:paraId="3751A0D6" w14:textId="77777777" w:rsidR="00370513" w:rsidRPr="00CB4DE3" w:rsidRDefault="00BB2B11" w:rsidP="003D7759">
      <w:pPr>
        <w:pStyle w:val="Heading1"/>
        <w:numPr>
          <w:ilvl w:val="0"/>
          <w:numId w:val="13"/>
        </w:numPr>
        <w:tabs>
          <w:tab w:val="center" w:pos="535"/>
          <w:tab w:val="center" w:pos="2237"/>
        </w:tabs>
        <w:ind w:left="567"/>
        <w:rPr>
          <w:sz w:val="24"/>
          <w:szCs w:val="24"/>
        </w:rPr>
      </w:pPr>
      <w:bookmarkStart w:id="96" w:name="_Toc87963000"/>
      <w:r>
        <w:rPr>
          <w:sz w:val="24"/>
          <w:szCs w:val="24"/>
        </w:rPr>
        <w:t>Monitoring and Review of This Policy</w:t>
      </w:r>
      <w:bookmarkEnd w:id="96"/>
      <w:r>
        <w:rPr>
          <w:sz w:val="24"/>
          <w:szCs w:val="24"/>
        </w:rPr>
        <w:t xml:space="preserve"> </w:t>
      </w:r>
    </w:p>
    <w:p w14:paraId="519406DC" w14:textId="77777777" w:rsidR="00370513" w:rsidRPr="008F56CE" w:rsidRDefault="00BB2B11" w:rsidP="00606E53">
      <w:pPr>
        <w:spacing w:after="2" w:line="259" w:lineRule="auto"/>
        <w:ind w:left="567" w:right="0" w:firstLine="0"/>
        <w:rPr>
          <w:sz w:val="24"/>
          <w:szCs w:val="24"/>
        </w:rPr>
      </w:pPr>
      <w:r w:rsidRPr="008F56CE">
        <w:rPr>
          <w:sz w:val="24"/>
          <w:szCs w:val="24"/>
        </w:rPr>
        <w:t xml:space="preserve"> </w:t>
      </w:r>
    </w:p>
    <w:p w14:paraId="36D80CF3" w14:textId="77777777" w:rsidR="00370513" w:rsidRPr="008F56CE" w:rsidRDefault="00BB2B11" w:rsidP="00083F17">
      <w:pPr>
        <w:ind w:left="567" w:right="-8" w:firstLine="0"/>
        <w:rPr>
          <w:sz w:val="24"/>
          <w:szCs w:val="24"/>
        </w:rPr>
      </w:pPr>
      <w:r w:rsidRPr="008F56CE">
        <w:rPr>
          <w:sz w:val="24"/>
          <w:szCs w:val="24"/>
        </w:rPr>
        <w:t xml:space="preserve">To ensure compliance with this policy, the enforcement activities of the </w:t>
      </w:r>
      <w:r w:rsidR="00BF7D40" w:rsidRPr="008F56CE">
        <w:rPr>
          <w:sz w:val="24"/>
          <w:szCs w:val="24"/>
        </w:rPr>
        <w:t>Strategic</w:t>
      </w:r>
      <w:r w:rsidRPr="008F56CE">
        <w:rPr>
          <w:sz w:val="24"/>
          <w:szCs w:val="24"/>
        </w:rPr>
        <w:t xml:space="preserve"> Housing </w:t>
      </w:r>
      <w:r w:rsidR="00BF7D40" w:rsidRPr="008F56CE">
        <w:rPr>
          <w:sz w:val="24"/>
          <w:szCs w:val="24"/>
        </w:rPr>
        <w:t>Team</w:t>
      </w:r>
      <w:r w:rsidRPr="008F56CE">
        <w:rPr>
          <w:sz w:val="24"/>
          <w:szCs w:val="24"/>
        </w:rPr>
        <w:t xml:space="preserve"> will be monitored regularly by the </w:t>
      </w:r>
      <w:r w:rsidR="008F56CE">
        <w:rPr>
          <w:sz w:val="24"/>
          <w:szCs w:val="24"/>
        </w:rPr>
        <w:t xml:space="preserve">Strategic </w:t>
      </w:r>
      <w:r w:rsidR="00BF7D40" w:rsidRPr="008F56CE">
        <w:rPr>
          <w:sz w:val="24"/>
          <w:szCs w:val="24"/>
        </w:rPr>
        <w:t>Housing Manager</w:t>
      </w:r>
      <w:r w:rsidR="008A74B5">
        <w:rPr>
          <w:sz w:val="24"/>
          <w:szCs w:val="24"/>
        </w:rPr>
        <w:t xml:space="preserve"> in conjunction with the Assistant Director Partnerships</w:t>
      </w:r>
      <w:r w:rsidR="00BF7D40" w:rsidRPr="008F56CE">
        <w:rPr>
          <w:sz w:val="24"/>
          <w:szCs w:val="24"/>
        </w:rPr>
        <w:t>.</w:t>
      </w:r>
    </w:p>
    <w:p w14:paraId="197596C1" w14:textId="77777777" w:rsidR="00370513" w:rsidRPr="008F56CE" w:rsidRDefault="00BB2B11" w:rsidP="00083F17">
      <w:pPr>
        <w:spacing w:after="0" w:line="259" w:lineRule="auto"/>
        <w:ind w:left="567" w:right="-8" w:firstLine="0"/>
        <w:rPr>
          <w:sz w:val="24"/>
          <w:szCs w:val="24"/>
        </w:rPr>
      </w:pPr>
      <w:r w:rsidRPr="008F56CE">
        <w:rPr>
          <w:i/>
          <w:sz w:val="24"/>
          <w:szCs w:val="24"/>
        </w:rPr>
        <w:t xml:space="preserve"> </w:t>
      </w:r>
    </w:p>
    <w:p w14:paraId="4F2520BC" w14:textId="77777777" w:rsidR="00F82B9A" w:rsidRDefault="00BB2B11" w:rsidP="00083F17">
      <w:pPr>
        <w:ind w:left="567" w:right="-8"/>
        <w:rPr>
          <w:sz w:val="24"/>
          <w:szCs w:val="24"/>
        </w:rPr>
      </w:pPr>
      <w:r w:rsidRPr="008F56CE">
        <w:rPr>
          <w:sz w:val="24"/>
          <w:szCs w:val="24"/>
        </w:rPr>
        <w:t>This policy will be reviewed bi-annually</w:t>
      </w:r>
      <w:r>
        <w:rPr>
          <w:sz w:val="24"/>
          <w:szCs w:val="24"/>
        </w:rPr>
        <w:t xml:space="preserve"> or in line with changes in relevant legislation which would require urgent review.</w:t>
      </w:r>
    </w:p>
    <w:p w14:paraId="5E65B618" w14:textId="77777777" w:rsidR="00F82B9A" w:rsidRDefault="00F82B9A" w:rsidP="00083F17">
      <w:pPr>
        <w:ind w:left="567" w:right="-8"/>
        <w:rPr>
          <w:sz w:val="24"/>
          <w:szCs w:val="24"/>
        </w:rPr>
      </w:pPr>
    </w:p>
    <w:p w14:paraId="7F07A2D6" w14:textId="77777777" w:rsidR="00370513" w:rsidRPr="008F56CE" w:rsidRDefault="00BB2B11" w:rsidP="00083F17">
      <w:pPr>
        <w:ind w:left="567" w:right="-8"/>
        <w:rPr>
          <w:sz w:val="24"/>
          <w:szCs w:val="24"/>
        </w:rPr>
      </w:pPr>
      <w:r>
        <w:rPr>
          <w:sz w:val="24"/>
          <w:szCs w:val="24"/>
        </w:rPr>
        <w:t xml:space="preserve">Reporting on the use of enforcement powers and outcomes will be subject to report to </w:t>
      </w:r>
      <w:r w:rsidR="0029258F">
        <w:rPr>
          <w:sz w:val="24"/>
          <w:szCs w:val="24"/>
        </w:rPr>
        <w:t>the Housing and Homeless Sub-committee</w:t>
      </w:r>
      <w:r>
        <w:rPr>
          <w:sz w:val="24"/>
          <w:szCs w:val="24"/>
        </w:rPr>
        <w:t>.  Major changes will be approved by</w:t>
      </w:r>
      <w:r w:rsidR="0029258F">
        <w:rPr>
          <w:sz w:val="24"/>
          <w:szCs w:val="24"/>
        </w:rPr>
        <w:t xml:space="preserve"> Cabinet</w:t>
      </w:r>
      <w:r>
        <w:rPr>
          <w:sz w:val="24"/>
          <w:szCs w:val="24"/>
        </w:rPr>
        <w:t>.</w:t>
      </w:r>
    </w:p>
    <w:p w14:paraId="62FEF010" w14:textId="77777777" w:rsidR="00370513" w:rsidRDefault="00BB2B11" w:rsidP="00083F17">
      <w:pPr>
        <w:spacing w:after="0" w:line="259" w:lineRule="auto"/>
        <w:ind w:left="567" w:right="0" w:firstLine="0"/>
      </w:pPr>
      <w:r w:rsidRPr="008F56CE">
        <w:rPr>
          <w:sz w:val="24"/>
          <w:szCs w:val="24"/>
        </w:rPr>
        <w:t xml:space="preserve"> </w:t>
      </w:r>
      <w:r>
        <w:rPr>
          <w:sz w:val="20"/>
        </w:rPr>
        <w:t xml:space="preserve"> </w:t>
      </w:r>
    </w:p>
    <w:p w14:paraId="694C8D9F" w14:textId="77777777" w:rsidR="00370513" w:rsidRPr="00CB4DE3" w:rsidRDefault="00BB2B11" w:rsidP="003D7759">
      <w:pPr>
        <w:pStyle w:val="Heading1"/>
        <w:numPr>
          <w:ilvl w:val="0"/>
          <w:numId w:val="13"/>
        </w:numPr>
        <w:tabs>
          <w:tab w:val="center" w:pos="535"/>
          <w:tab w:val="center" w:pos="2778"/>
        </w:tabs>
        <w:ind w:left="567"/>
        <w:rPr>
          <w:sz w:val="24"/>
          <w:szCs w:val="24"/>
        </w:rPr>
      </w:pPr>
      <w:bookmarkStart w:id="97" w:name="_Toc87963001"/>
      <w:r w:rsidRPr="00CB4DE3">
        <w:rPr>
          <w:sz w:val="24"/>
          <w:szCs w:val="24"/>
        </w:rPr>
        <w:t>Training and Development</w:t>
      </w:r>
      <w:bookmarkEnd w:id="97"/>
      <w:r w:rsidRPr="00CB4DE3">
        <w:rPr>
          <w:sz w:val="24"/>
          <w:szCs w:val="24"/>
        </w:rPr>
        <w:t xml:space="preserve"> </w:t>
      </w:r>
    </w:p>
    <w:p w14:paraId="38E1F79C" w14:textId="77777777" w:rsidR="00370513" w:rsidRDefault="00BB2B11" w:rsidP="00606E53">
      <w:pPr>
        <w:spacing w:after="2" w:line="259" w:lineRule="auto"/>
        <w:ind w:left="567" w:right="0" w:firstLine="0"/>
      </w:pPr>
      <w:r>
        <w:rPr>
          <w:sz w:val="20"/>
        </w:rPr>
        <w:t xml:space="preserve"> </w:t>
      </w:r>
    </w:p>
    <w:p w14:paraId="4FE4F642" w14:textId="77777777" w:rsidR="00370513" w:rsidRDefault="00BB2B11" w:rsidP="00083F17">
      <w:pPr>
        <w:ind w:left="567" w:right="-8"/>
        <w:rPr>
          <w:color w:val="auto"/>
          <w:sz w:val="24"/>
          <w:szCs w:val="24"/>
        </w:rPr>
      </w:pPr>
      <w:r>
        <w:rPr>
          <w:color w:val="auto"/>
          <w:sz w:val="24"/>
          <w:szCs w:val="24"/>
        </w:rPr>
        <w:t xml:space="preserve">Officer will undergo appropriate training and review </w:t>
      </w:r>
      <w:r w:rsidR="003F6D3A" w:rsidRPr="003755F3">
        <w:rPr>
          <w:color w:val="auto"/>
          <w:sz w:val="24"/>
          <w:szCs w:val="24"/>
        </w:rPr>
        <w:t xml:space="preserve">to enable them to successfully carry out their duties within this policy </w:t>
      </w:r>
    </w:p>
    <w:p w14:paraId="1DC832F9" w14:textId="77777777" w:rsidR="00F82B9A" w:rsidRPr="003755F3" w:rsidRDefault="00F82B9A" w:rsidP="00083F17">
      <w:pPr>
        <w:ind w:left="567" w:right="-8"/>
        <w:rPr>
          <w:color w:val="auto"/>
          <w:sz w:val="24"/>
          <w:szCs w:val="24"/>
        </w:rPr>
      </w:pPr>
    </w:p>
    <w:p w14:paraId="24582AA3" w14:textId="77777777" w:rsidR="00370513" w:rsidRPr="003755F3" w:rsidRDefault="00BB2B11" w:rsidP="00083F17">
      <w:pPr>
        <w:ind w:left="567" w:right="-8"/>
        <w:rPr>
          <w:color w:val="FF0000"/>
          <w:sz w:val="24"/>
          <w:szCs w:val="24"/>
        </w:rPr>
      </w:pPr>
      <w:r w:rsidRPr="003755F3">
        <w:rPr>
          <w:color w:val="auto"/>
          <w:sz w:val="24"/>
          <w:szCs w:val="24"/>
        </w:rPr>
        <w:t>All officers will have recognised relevant qualifications and completed training on the Housing, Health and Safety Rating System</w:t>
      </w:r>
      <w:r w:rsidRPr="003755F3">
        <w:rPr>
          <w:color w:val="FF0000"/>
          <w:sz w:val="24"/>
          <w:szCs w:val="24"/>
        </w:rPr>
        <w:t xml:space="preserve">. </w:t>
      </w:r>
    </w:p>
    <w:p w14:paraId="6568812F" w14:textId="77777777" w:rsidR="00370513" w:rsidRPr="00F37541" w:rsidRDefault="00BB2B11" w:rsidP="00606E53">
      <w:pPr>
        <w:spacing w:after="0" w:line="259" w:lineRule="auto"/>
        <w:ind w:left="567" w:right="0" w:firstLine="0"/>
        <w:rPr>
          <w:color w:val="FF0000"/>
        </w:rPr>
      </w:pPr>
      <w:r w:rsidRPr="00F37541">
        <w:rPr>
          <w:color w:val="FF0000"/>
        </w:rPr>
        <w:t xml:space="preserve"> </w:t>
      </w:r>
    </w:p>
    <w:p w14:paraId="7530DD56" w14:textId="77777777" w:rsidR="00370513" w:rsidRDefault="00370513" w:rsidP="00606E53">
      <w:pPr>
        <w:spacing w:after="0" w:line="259" w:lineRule="auto"/>
        <w:ind w:left="567" w:right="0" w:firstLine="0"/>
      </w:pPr>
    </w:p>
    <w:p w14:paraId="6EA81058" w14:textId="77777777" w:rsidR="00370513" w:rsidRDefault="00BB2B11" w:rsidP="003D7759">
      <w:pPr>
        <w:pStyle w:val="Heading1"/>
        <w:numPr>
          <w:ilvl w:val="0"/>
          <w:numId w:val="13"/>
        </w:numPr>
        <w:tabs>
          <w:tab w:val="center" w:pos="535"/>
          <w:tab w:val="center" w:pos="2909"/>
        </w:tabs>
      </w:pPr>
      <w:bookmarkStart w:id="98" w:name="_Toc87963002"/>
      <w:r>
        <w:t>Equality impact Assessment</w:t>
      </w:r>
      <w:bookmarkEnd w:id="98"/>
    </w:p>
    <w:p w14:paraId="4087F395" w14:textId="77777777" w:rsidR="00370513" w:rsidRDefault="00BB2B11" w:rsidP="00606E53">
      <w:pPr>
        <w:spacing w:after="38" w:line="259" w:lineRule="auto"/>
        <w:ind w:left="567" w:right="0" w:firstLine="0"/>
      </w:pPr>
      <w:r>
        <w:rPr>
          <w:sz w:val="20"/>
        </w:rPr>
        <w:t xml:space="preserve"> </w:t>
      </w:r>
    </w:p>
    <w:p w14:paraId="3A987F75" w14:textId="77777777" w:rsidR="00370513" w:rsidRPr="003755F3" w:rsidRDefault="00BB2B11" w:rsidP="00083F17">
      <w:pPr>
        <w:tabs>
          <w:tab w:val="left" w:pos="8080"/>
        </w:tabs>
        <w:ind w:left="567" w:right="-8"/>
        <w:rPr>
          <w:color w:val="auto"/>
          <w:sz w:val="24"/>
          <w:szCs w:val="24"/>
        </w:rPr>
      </w:pPr>
      <w:r w:rsidRPr="003755F3">
        <w:rPr>
          <w:color w:val="auto"/>
          <w:sz w:val="24"/>
          <w:szCs w:val="24"/>
        </w:rPr>
        <w:t xml:space="preserve">Consideration </w:t>
      </w:r>
      <w:r w:rsidR="003F6D3A" w:rsidRPr="003755F3">
        <w:rPr>
          <w:color w:val="auto"/>
          <w:sz w:val="24"/>
          <w:szCs w:val="24"/>
        </w:rPr>
        <w:t>has been taken to ensure that application of th</w:t>
      </w:r>
      <w:r w:rsidR="008F56CE" w:rsidRPr="003755F3">
        <w:rPr>
          <w:color w:val="auto"/>
          <w:sz w:val="24"/>
          <w:szCs w:val="24"/>
        </w:rPr>
        <w:t>is</w:t>
      </w:r>
      <w:r w:rsidR="003F6D3A" w:rsidRPr="003755F3">
        <w:rPr>
          <w:color w:val="auto"/>
          <w:sz w:val="24"/>
          <w:szCs w:val="24"/>
        </w:rPr>
        <w:t xml:space="preserve"> polic</w:t>
      </w:r>
      <w:r w:rsidRPr="003755F3">
        <w:rPr>
          <w:color w:val="auto"/>
          <w:sz w:val="24"/>
          <w:szCs w:val="24"/>
        </w:rPr>
        <w:t>y</w:t>
      </w:r>
      <w:r w:rsidR="003F6D3A" w:rsidRPr="003755F3">
        <w:rPr>
          <w:color w:val="auto"/>
          <w:sz w:val="24"/>
          <w:szCs w:val="24"/>
        </w:rPr>
        <w:t xml:space="preserve"> will not result in discrimina</w:t>
      </w:r>
      <w:r w:rsidR="00815A6B" w:rsidRPr="003755F3">
        <w:rPr>
          <w:color w:val="auto"/>
          <w:sz w:val="24"/>
          <w:szCs w:val="24"/>
        </w:rPr>
        <w:t>tion against any of the</w:t>
      </w:r>
      <w:r w:rsidRPr="003755F3">
        <w:rPr>
          <w:color w:val="auto"/>
          <w:sz w:val="24"/>
          <w:szCs w:val="24"/>
        </w:rPr>
        <w:t xml:space="preserve"> protected </w:t>
      </w:r>
      <w:r w:rsidR="003F6D3A" w:rsidRPr="003755F3">
        <w:rPr>
          <w:color w:val="auto"/>
          <w:sz w:val="24"/>
          <w:szCs w:val="24"/>
        </w:rPr>
        <w:t xml:space="preserve">groups. This document is covered by the Equalities Impact Assessment (EIA) for the overarching Corporate Enforcement Strategy. </w:t>
      </w:r>
    </w:p>
    <w:p w14:paraId="075E8DAA" w14:textId="77777777" w:rsidR="00370513" w:rsidRPr="00BF7D40" w:rsidRDefault="00BB2B11" w:rsidP="00606E53">
      <w:pPr>
        <w:spacing w:after="0" w:line="259" w:lineRule="auto"/>
        <w:ind w:left="567" w:right="0" w:firstLine="0"/>
        <w:rPr>
          <w:color w:val="FF0000"/>
        </w:rPr>
      </w:pPr>
      <w:r w:rsidRPr="00BF7D40">
        <w:rPr>
          <w:color w:val="FF0000"/>
        </w:rPr>
        <w:t xml:space="preserve"> </w:t>
      </w:r>
    </w:p>
    <w:p w14:paraId="516D6449" w14:textId="77777777" w:rsidR="00370513" w:rsidRPr="0014690C" w:rsidRDefault="00BB2B11" w:rsidP="003D7759">
      <w:pPr>
        <w:pStyle w:val="Heading1"/>
        <w:numPr>
          <w:ilvl w:val="0"/>
          <w:numId w:val="13"/>
        </w:numPr>
      </w:pPr>
      <w:bookmarkStart w:id="99" w:name="_Toc87963003"/>
      <w:r>
        <w:t>Comments, Compliments and Complaints</w:t>
      </w:r>
      <w:bookmarkEnd w:id="99"/>
    </w:p>
    <w:p w14:paraId="6CAD20D4" w14:textId="77777777" w:rsidR="00370513" w:rsidRDefault="00BB2B11" w:rsidP="00606E53">
      <w:pPr>
        <w:spacing w:after="2" w:line="259" w:lineRule="auto"/>
        <w:ind w:left="567" w:right="0" w:firstLine="0"/>
      </w:pPr>
      <w:r>
        <w:rPr>
          <w:sz w:val="20"/>
        </w:rPr>
        <w:t xml:space="preserve"> </w:t>
      </w:r>
    </w:p>
    <w:p w14:paraId="48D15CD3" w14:textId="77777777" w:rsidR="00F82B9A" w:rsidRDefault="00BB2B11" w:rsidP="00F82B9A">
      <w:pPr>
        <w:spacing w:after="0" w:line="259" w:lineRule="auto"/>
        <w:ind w:left="567" w:right="0" w:firstLine="0"/>
        <w:rPr>
          <w:sz w:val="24"/>
          <w:szCs w:val="24"/>
        </w:rPr>
      </w:pPr>
      <w:r w:rsidRPr="00F82B9A">
        <w:rPr>
          <w:sz w:val="24"/>
          <w:szCs w:val="24"/>
        </w:rPr>
        <w:t>Our Tell Us Scheme details how to make a comment, compliment or compl</w:t>
      </w:r>
      <w:r w:rsidR="00732D85">
        <w:rPr>
          <w:sz w:val="24"/>
          <w:szCs w:val="24"/>
        </w:rPr>
        <w:t xml:space="preserve">aint and helps us to learn from public </w:t>
      </w:r>
      <w:r w:rsidRPr="00F82B9A">
        <w:rPr>
          <w:sz w:val="24"/>
          <w:szCs w:val="24"/>
        </w:rPr>
        <w:t xml:space="preserve">views and improve our services. However, for more serious matters </w:t>
      </w:r>
      <w:r w:rsidR="00732D85">
        <w:rPr>
          <w:sz w:val="24"/>
          <w:szCs w:val="24"/>
        </w:rPr>
        <w:t>it may be appropriate</w:t>
      </w:r>
      <w:r w:rsidRPr="00F82B9A">
        <w:rPr>
          <w:sz w:val="24"/>
          <w:szCs w:val="24"/>
        </w:rPr>
        <w:t xml:space="preserve"> to make a formal complaint.</w:t>
      </w:r>
    </w:p>
    <w:p w14:paraId="22E2F594" w14:textId="77777777" w:rsidR="00F82B9A" w:rsidRPr="00F82B9A" w:rsidRDefault="00F82B9A" w:rsidP="00F82B9A">
      <w:pPr>
        <w:spacing w:after="0" w:line="259" w:lineRule="auto"/>
        <w:ind w:left="567" w:right="0" w:firstLine="0"/>
        <w:rPr>
          <w:sz w:val="24"/>
          <w:szCs w:val="24"/>
        </w:rPr>
      </w:pPr>
    </w:p>
    <w:p w14:paraId="77F3E9F5" w14:textId="77777777" w:rsidR="00F82B9A" w:rsidRPr="00F82B9A" w:rsidRDefault="00BB2B11" w:rsidP="00F82B9A">
      <w:pPr>
        <w:spacing w:after="0" w:line="259" w:lineRule="auto"/>
        <w:ind w:left="567" w:right="0" w:firstLine="0"/>
        <w:rPr>
          <w:sz w:val="24"/>
          <w:szCs w:val="24"/>
        </w:rPr>
      </w:pPr>
      <w:r w:rsidRPr="00F82B9A">
        <w:rPr>
          <w:sz w:val="24"/>
          <w:szCs w:val="24"/>
        </w:rPr>
        <w:t xml:space="preserve">To ensure </w:t>
      </w:r>
      <w:r w:rsidR="00A90D3C">
        <w:rPr>
          <w:sz w:val="24"/>
          <w:szCs w:val="24"/>
        </w:rPr>
        <w:t>that</w:t>
      </w:r>
      <w:r w:rsidRPr="00F82B9A">
        <w:rPr>
          <w:sz w:val="24"/>
          <w:szCs w:val="24"/>
        </w:rPr>
        <w:t xml:space="preserve"> customer </w:t>
      </w:r>
      <w:r w:rsidR="00A90D3C">
        <w:rPr>
          <w:sz w:val="24"/>
          <w:szCs w:val="24"/>
        </w:rPr>
        <w:t>feedback is received</w:t>
      </w:r>
      <w:r w:rsidRPr="00F82B9A">
        <w:rPr>
          <w:sz w:val="24"/>
          <w:szCs w:val="24"/>
        </w:rPr>
        <w:t>, either positive or negative, please use our on-line form that can be found here: http://www.tamworth.gov.uk/making-complaint or call us on our mainline number: 01827 709709 email: enquiries@tamworth.gov.uk</w:t>
      </w:r>
    </w:p>
    <w:p w14:paraId="636348DF" w14:textId="77777777" w:rsidR="00F82B9A" w:rsidRDefault="00F82B9A" w:rsidP="00F82B9A">
      <w:pPr>
        <w:spacing w:after="0" w:line="259" w:lineRule="auto"/>
        <w:ind w:left="567" w:right="0" w:firstLine="0"/>
        <w:rPr>
          <w:sz w:val="24"/>
          <w:szCs w:val="24"/>
        </w:rPr>
      </w:pPr>
    </w:p>
    <w:p w14:paraId="72EF905D" w14:textId="77777777" w:rsidR="00F82B9A" w:rsidRPr="00F82B9A" w:rsidRDefault="00BB2B11" w:rsidP="00F82B9A">
      <w:pPr>
        <w:spacing w:after="0" w:line="259" w:lineRule="auto"/>
        <w:ind w:left="567" w:right="0" w:firstLine="0"/>
        <w:rPr>
          <w:b/>
          <w:bCs/>
          <w:sz w:val="24"/>
          <w:szCs w:val="24"/>
        </w:rPr>
      </w:pPr>
      <w:r w:rsidRPr="00F82B9A">
        <w:rPr>
          <w:b/>
          <w:bCs/>
          <w:sz w:val="24"/>
          <w:szCs w:val="24"/>
        </w:rPr>
        <w:t>All appeals in relation to enforcement action taken should be via the statutory appeals process outlined in the relevant legislation in the first instance.</w:t>
      </w:r>
    </w:p>
    <w:p w14:paraId="6B823B90" w14:textId="77777777" w:rsidR="00370513" w:rsidRPr="008F56CE" w:rsidRDefault="00BB2B11" w:rsidP="00F82B9A">
      <w:pPr>
        <w:spacing w:after="0" w:line="259" w:lineRule="auto"/>
        <w:ind w:left="567" w:right="0" w:firstLine="0"/>
        <w:rPr>
          <w:sz w:val="24"/>
          <w:szCs w:val="24"/>
        </w:rPr>
      </w:pPr>
      <w:r w:rsidRPr="008F56CE">
        <w:rPr>
          <w:sz w:val="24"/>
          <w:szCs w:val="24"/>
        </w:rPr>
        <w:t xml:space="preserve"> </w:t>
      </w:r>
    </w:p>
    <w:p w14:paraId="7E340635" w14:textId="77777777" w:rsidR="00370513" w:rsidRPr="0014690C" w:rsidRDefault="00BB2B11" w:rsidP="003D7759">
      <w:pPr>
        <w:pStyle w:val="Heading1"/>
        <w:numPr>
          <w:ilvl w:val="0"/>
          <w:numId w:val="13"/>
        </w:numPr>
        <w:ind w:left="567"/>
        <w:rPr>
          <w:sz w:val="24"/>
          <w:szCs w:val="24"/>
        </w:rPr>
      </w:pPr>
      <w:bookmarkStart w:id="100" w:name="_Toc87963004"/>
      <w:r w:rsidRPr="0014690C">
        <w:rPr>
          <w:sz w:val="24"/>
          <w:szCs w:val="24"/>
        </w:rPr>
        <w:t>How to Contact us</w:t>
      </w:r>
      <w:bookmarkEnd w:id="100"/>
      <w:r w:rsidRPr="0014690C">
        <w:rPr>
          <w:sz w:val="24"/>
          <w:szCs w:val="24"/>
        </w:rPr>
        <w:t xml:space="preserve"> </w:t>
      </w:r>
    </w:p>
    <w:p w14:paraId="2CDF2C0C" w14:textId="77777777" w:rsidR="00370513" w:rsidRDefault="00BB2B11" w:rsidP="00606E53">
      <w:pPr>
        <w:spacing w:after="0" w:line="259" w:lineRule="auto"/>
        <w:ind w:left="567" w:right="0" w:firstLine="0"/>
      </w:pPr>
      <w:r>
        <w:t xml:space="preserve"> </w:t>
      </w:r>
    </w:p>
    <w:p w14:paraId="08A98787" w14:textId="77777777" w:rsidR="00370513" w:rsidRPr="00480D1D" w:rsidRDefault="00BB2B11" w:rsidP="00083F17">
      <w:pPr>
        <w:ind w:left="567" w:right="-8"/>
        <w:rPr>
          <w:sz w:val="24"/>
          <w:szCs w:val="24"/>
        </w:rPr>
      </w:pPr>
      <w:r w:rsidRPr="00480D1D">
        <w:rPr>
          <w:sz w:val="24"/>
          <w:szCs w:val="24"/>
        </w:rPr>
        <w:t xml:space="preserve">In the first instance please </w:t>
      </w:r>
      <w:r w:rsidR="00A90D3C">
        <w:rPr>
          <w:sz w:val="24"/>
          <w:szCs w:val="24"/>
        </w:rPr>
        <w:t>member of the public can</w:t>
      </w:r>
      <w:r w:rsidRPr="00480D1D">
        <w:rPr>
          <w:sz w:val="24"/>
          <w:szCs w:val="24"/>
        </w:rPr>
        <w:t xml:space="preserve"> telephone </w:t>
      </w:r>
      <w:r w:rsidR="00A90D3C">
        <w:rPr>
          <w:sz w:val="24"/>
          <w:szCs w:val="24"/>
        </w:rPr>
        <w:t xml:space="preserve">the </w:t>
      </w:r>
      <w:r w:rsidRPr="00480D1D">
        <w:rPr>
          <w:sz w:val="24"/>
          <w:szCs w:val="24"/>
        </w:rPr>
        <w:t>number given on any corresponden</w:t>
      </w:r>
      <w:r w:rsidR="00F37541" w:rsidRPr="00480D1D">
        <w:rPr>
          <w:sz w:val="24"/>
          <w:szCs w:val="24"/>
        </w:rPr>
        <w:t xml:space="preserve">ce </w:t>
      </w:r>
      <w:r w:rsidR="00A90D3C">
        <w:rPr>
          <w:sz w:val="24"/>
          <w:szCs w:val="24"/>
        </w:rPr>
        <w:t>received and</w:t>
      </w:r>
      <w:r w:rsidR="00F37541" w:rsidRPr="00480D1D">
        <w:rPr>
          <w:sz w:val="24"/>
          <w:szCs w:val="24"/>
        </w:rPr>
        <w:t xml:space="preserve"> speak to the</w:t>
      </w:r>
      <w:r w:rsidRPr="00480D1D">
        <w:rPr>
          <w:sz w:val="24"/>
          <w:szCs w:val="24"/>
        </w:rPr>
        <w:t xml:space="preserve"> officer dealing with the matter or contact; </w:t>
      </w:r>
      <w:hyperlink r:id="rId13" w:history="1">
        <w:r w:rsidR="00F82B9A" w:rsidRPr="00480D1D">
          <w:rPr>
            <w:rStyle w:val="Hyperlink"/>
            <w:sz w:val="24"/>
            <w:szCs w:val="24"/>
          </w:rPr>
          <w:t>housingconditions@tamworth.gov.uk</w:t>
        </w:r>
      </w:hyperlink>
    </w:p>
    <w:p w14:paraId="6AC0FE3D" w14:textId="77777777" w:rsidR="00F82B9A" w:rsidRDefault="00F82B9A" w:rsidP="00606E53">
      <w:pPr>
        <w:ind w:left="567" w:right="470"/>
      </w:pPr>
    </w:p>
    <w:p w14:paraId="08E64CD8" w14:textId="77777777" w:rsidR="00286353" w:rsidRDefault="00BB2B11">
      <w:pPr>
        <w:spacing w:after="160" w:line="259" w:lineRule="auto"/>
        <w:ind w:left="0" w:right="0" w:firstLine="0"/>
        <w:rPr>
          <w:color w:val="FF0000"/>
        </w:rPr>
      </w:pPr>
      <w:r>
        <w:rPr>
          <w:color w:val="FF0000"/>
        </w:rPr>
        <w:br w:type="page"/>
      </w:r>
    </w:p>
    <w:p w14:paraId="061EB66A" w14:textId="77777777" w:rsidR="00535482" w:rsidRDefault="00535482" w:rsidP="00286353"/>
    <w:p w14:paraId="6348BFF8" w14:textId="77777777" w:rsidR="00370513" w:rsidRDefault="00BB2B11" w:rsidP="00083F17">
      <w:pPr>
        <w:pStyle w:val="Heading2"/>
        <w:spacing w:after="0"/>
        <w:ind w:left="10" w:right="50"/>
      </w:pPr>
      <w:bookmarkStart w:id="101" w:name="_Toc87963005"/>
      <w:r>
        <w:rPr>
          <w:sz w:val="26"/>
        </w:rPr>
        <w:t>A</w:t>
      </w:r>
      <w:r w:rsidR="00732D85">
        <w:rPr>
          <w:sz w:val="26"/>
        </w:rPr>
        <w:t>PPENDIX</w:t>
      </w:r>
      <w:r>
        <w:rPr>
          <w:sz w:val="26"/>
        </w:rPr>
        <w:t xml:space="preserve"> 1 </w:t>
      </w:r>
      <w:r w:rsidR="00F82B9A">
        <w:rPr>
          <w:sz w:val="26"/>
        </w:rPr>
        <w:t xml:space="preserve">– </w:t>
      </w:r>
      <w:r w:rsidR="006410AC">
        <w:rPr>
          <w:sz w:val="26"/>
        </w:rPr>
        <w:t>Service Standards</w:t>
      </w:r>
      <w:bookmarkEnd w:id="101"/>
    </w:p>
    <w:p w14:paraId="78F98786" w14:textId="77777777" w:rsidR="00F82B9A" w:rsidRDefault="00BB2B11" w:rsidP="008F56CE">
      <w:pPr>
        <w:spacing w:after="281" w:line="259" w:lineRule="auto"/>
        <w:ind w:left="427" w:right="0" w:firstLine="0"/>
        <w:rPr>
          <w:sz w:val="20"/>
        </w:rPr>
      </w:pPr>
      <w:r>
        <w:rPr>
          <w:sz w:val="20"/>
        </w:rPr>
        <w:t xml:space="preserve"> </w:t>
      </w:r>
    </w:p>
    <w:p w14:paraId="17D1183E" w14:textId="77777777" w:rsidR="00370513" w:rsidRPr="00286353" w:rsidRDefault="00BB2B11" w:rsidP="008F56CE">
      <w:pPr>
        <w:spacing w:after="281" w:line="259" w:lineRule="auto"/>
        <w:ind w:left="427" w:right="0" w:firstLine="0"/>
        <w:rPr>
          <w:b/>
          <w:bCs/>
          <w:sz w:val="24"/>
          <w:szCs w:val="24"/>
        </w:rPr>
      </w:pPr>
      <w:r w:rsidRPr="00286353">
        <w:rPr>
          <w:b/>
          <w:bCs/>
          <w:sz w:val="24"/>
          <w:szCs w:val="24"/>
        </w:rPr>
        <w:t>R</w:t>
      </w:r>
      <w:r w:rsidR="003F6D3A" w:rsidRPr="00286353">
        <w:rPr>
          <w:b/>
          <w:bCs/>
          <w:sz w:val="24"/>
          <w:szCs w:val="24"/>
        </w:rPr>
        <w:t>equest</w:t>
      </w:r>
      <w:r w:rsidRPr="00286353">
        <w:rPr>
          <w:b/>
          <w:bCs/>
          <w:sz w:val="24"/>
          <w:szCs w:val="24"/>
        </w:rPr>
        <w:t>s</w:t>
      </w:r>
      <w:r w:rsidR="003F6D3A" w:rsidRPr="00286353">
        <w:rPr>
          <w:b/>
          <w:bCs/>
          <w:sz w:val="24"/>
          <w:szCs w:val="24"/>
        </w:rPr>
        <w:t xml:space="preserve"> for service </w:t>
      </w:r>
    </w:p>
    <w:p w14:paraId="4B9BC00A" w14:textId="77777777" w:rsidR="00370513" w:rsidRDefault="00BB2B11">
      <w:pPr>
        <w:spacing w:after="2" w:line="259" w:lineRule="auto"/>
        <w:ind w:left="427" w:right="0" w:firstLine="0"/>
      </w:pPr>
      <w:r>
        <w:rPr>
          <w:sz w:val="20"/>
        </w:rPr>
        <w:t xml:space="preserve"> </w:t>
      </w:r>
    </w:p>
    <w:p w14:paraId="31231E58" w14:textId="77777777" w:rsidR="00370513" w:rsidRPr="00286353" w:rsidRDefault="00BB2B11" w:rsidP="003D7759">
      <w:pPr>
        <w:numPr>
          <w:ilvl w:val="0"/>
          <w:numId w:val="3"/>
        </w:numPr>
        <w:ind w:right="-8" w:hanging="360"/>
        <w:rPr>
          <w:sz w:val="24"/>
          <w:szCs w:val="24"/>
        </w:rPr>
      </w:pPr>
      <w:r w:rsidRPr="00286353">
        <w:rPr>
          <w:sz w:val="24"/>
          <w:szCs w:val="24"/>
        </w:rPr>
        <w:t xml:space="preserve">All </w:t>
      </w:r>
      <w:r w:rsidR="00F37541" w:rsidRPr="00286353">
        <w:rPr>
          <w:sz w:val="24"/>
          <w:szCs w:val="24"/>
        </w:rPr>
        <w:t xml:space="preserve">non- urgent </w:t>
      </w:r>
      <w:r w:rsidRPr="00286353">
        <w:rPr>
          <w:sz w:val="24"/>
          <w:szCs w:val="24"/>
        </w:rPr>
        <w:t>requests for ser</w:t>
      </w:r>
      <w:r w:rsidR="00F37541" w:rsidRPr="00286353">
        <w:rPr>
          <w:sz w:val="24"/>
          <w:szCs w:val="24"/>
        </w:rPr>
        <w:t xml:space="preserve">vice to be </w:t>
      </w:r>
      <w:r w:rsidR="00F37541" w:rsidRPr="00286353">
        <w:rPr>
          <w:b/>
          <w:sz w:val="24"/>
          <w:szCs w:val="24"/>
        </w:rPr>
        <w:t>acknowledged</w:t>
      </w:r>
      <w:r w:rsidR="00F37541" w:rsidRPr="00286353">
        <w:rPr>
          <w:sz w:val="24"/>
          <w:szCs w:val="24"/>
        </w:rPr>
        <w:t xml:space="preserve"> within 5</w:t>
      </w:r>
      <w:r w:rsidRPr="00286353">
        <w:rPr>
          <w:sz w:val="24"/>
          <w:szCs w:val="24"/>
        </w:rPr>
        <w:t xml:space="preserve"> working days by telephone or e-mail or letter where this is a last resort. </w:t>
      </w:r>
      <w:r w:rsidR="004B290F" w:rsidRPr="00286353">
        <w:rPr>
          <w:sz w:val="24"/>
          <w:szCs w:val="24"/>
        </w:rPr>
        <w:t xml:space="preserve">A case record will be set up within 2 working days of this acknowledgment. </w:t>
      </w:r>
    </w:p>
    <w:p w14:paraId="2B4FE039" w14:textId="77777777" w:rsidR="00370513" w:rsidRPr="00286353" w:rsidRDefault="00BB2B11" w:rsidP="00083F17">
      <w:pPr>
        <w:spacing w:after="0" w:line="259" w:lineRule="auto"/>
        <w:ind w:left="427" w:right="-8" w:firstLine="0"/>
        <w:rPr>
          <w:sz w:val="24"/>
          <w:szCs w:val="24"/>
        </w:rPr>
      </w:pPr>
      <w:r w:rsidRPr="00286353">
        <w:rPr>
          <w:sz w:val="24"/>
          <w:szCs w:val="24"/>
        </w:rPr>
        <w:t xml:space="preserve"> </w:t>
      </w:r>
    </w:p>
    <w:p w14:paraId="3259C4C6" w14:textId="77777777" w:rsidR="00370513" w:rsidRPr="00286353" w:rsidRDefault="00BB2B11" w:rsidP="003D7759">
      <w:pPr>
        <w:numPr>
          <w:ilvl w:val="0"/>
          <w:numId w:val="3"/>
        </w:numPr>
        <w:ind w:right="-8" w:hanging="360"/>
        <w:rPr>
          <w:sz w:val="24"/>
          <w:szCs w:val="24"/>
        </w:rPr>
      </w:pPr>
      <w:r w:rsidRPr="00286353">
        <w:rPr>
          <w:sz w:val="24"/>
          <w:szCs w:val="24"/>
        </w:rPr>
        <w:t>Where a request for service is deemed very urgent with an imminent risk to health or injury, a visit to the premises should be made within 24 hours. If upon inspection it is confirmed there are hazards giving rise to a serious imminent risk to health the landlord or owner are to be informed as soon as practical and action taken within 4 working days.</w:t>
      </w:r>
      <w:r w:rsidR="008F56CE" w:rsidRPr="00286353">
        <w:rPr>
          <w:sz w:val="24"/>
          <w:szCs w:val="24"/>
        </w:rPr>
        <w:t xml:space="preserve">  If the situation warrants</w:t>
      </w:r>
      <w:r w:rsidR="00922A89" w:rsidRPr="00286353">
        <w:rPr>
          <w:sz w:val="24"/>
          <w:szCs w:val="24"/>
        </w:rPr>
        <w:t xml:space="preserve"> it </w:t>
      </w:r>
      <w:r w:rsidR="008F56CE" w:rsidRPr="00286353">
        <w:rPr>
          <w:sz w:val="24"/>
          <w:szCs w:val="24"/>
        </w:rPr>
        <w:t xml:space="preserve">formal action may be actioned with immediate effect.    </w:t>
      </w:r>
      <w:r w:rsidR="004B290F" w:rsidRPr="00286353">
        <w:rPr>
          <w:sz w:val="24"/>
          <w:szCs w:val="24"/>
        </w:rPr>
        <w:t xml:space="preserve">A case record will be set up with immediate effect.  </w:t>
      </w:r>
    </w:p>
    <w:p w14:paraId="38DEA025" w14:textId="77777777" w:rsidR="00370513" w:rsidRPr="00286353" w:rsidRDefault="00BB2B11" w:rsidP="00083F17">
      <w:pPr>
        <w:spacing w:after="0" w:line="259" w:lineRule="auto"/>
        <w:ind w:left="427" w:right="-8" w:firstLine="0"/>
        <w:rPr>
          <w:sz w:val="24"/>
          <w:szCs w:val="24"/>
        </w:rPr>
      </w:pPr>
      <w:r w:rsidRPr="00286353">
        <w:rPr>
          <w:sz w:val="24"/>
          <w:szCs w:val="24"/>
        </w:rPr>
        <w:t xml:space="preserve"> </w:t>
      </w:r>
    </w:p>
    <w:p w14:paraId="4FB27878" w14:textId="77777777" w:rsidR="004B290F" w:rsidRPr="00286353" w:rsidRDefault="00BB2B11" w:rsidP="003D7759">
      <w:pPr>
        <w:numPr>
          <w:ilvl w:val="0"/>
          <w:numId w:val="3"/>
        </w:numPr>
        <w:ind w:right="-8" w:hanging="360"/>
        <w:rPr>
          <w:sz w:val="24"/>
          <w:szCs w:val="24"/>
        </w:rPr>
      </w:pPr>
      <w:r w:rsidRPr="00286353">
        <w:rPr>
          <w:sz w:val="24"/>
          <w:szCs w:val="24"/>
        </w:rPr>
        <w:t>For all service requests</w:t>
      </w:r>
      <w:r w:rsidR="003F6D3A" w:rsidRPr="00286353">
        <w:rPr>
          <w:sz w:val="24"/>
          <w:szCs w:val="24"/>
        </w:rPr>
        <w:t xml:space="preserve"> the complainant </w:t>
      </w:r>
      <w:r w:rsidR="00F37541" w:rsidRPr="00286353">
        <w:rPr>
          <w:sz w:val="24"/>
          <w:szCs w:val="24"/>
        </w:rPr>
        <w:t>will be required</w:t>
      </w:r>
      <w:r w:rsidR="003F6D3A" w:rsidRPr="00286353">
        <w:rPr>
          <w:sz w:val="24"/>
          <w:szCs w:val="24"/>
        </w:rPr>
        <w:t xml:space="preserve"> to </w:t>
      </w:r>
      <w:r w:rsidR="00F37541" w:rsidRPr="00286353">
        <w:rPr>
          <w:sz w:val="24"/>
          <w:szCs w:val="24"/>
        </w:rPr>
        <w:t xml:space="preserve">give </w:t>
      </w:r>
      <w:r w:rsidR="003F6D3A" w:rsidRPr="00286353">
        <w:rPr>
          <w:sz w:val="24"/>
          <w:szCs w:val="24"/>
        </w:rPr>
        <w:t>details of th</w:t>
      </w:r>
      <w:r w:rsidR="00F37541" w:rsidRPr="00286353">
        <w:rPr>
          <w:sz w:val="24"/>
          <w:szCs w:val="24"/>
        </w:rPr>
        <w:t>eir problems and their landlord to either the officer they ta</w:t>
      </w:r>
      <w:r w:rsidRPr="00286353">
        <w:rPr>
          <w:sz w:val="24"/>
          <w:szCs w:val="24"/>
        </w:rPr>
        <w:t xml:space="preserve">lk to or </w:t>
      </w:r>
      <w:r w:rsidR="00F37541" w:rsidRPr="00286353">
        <w:rPr>
          <w:sz w:val="24"/>
          <w:szCs w:val="24"/>
        </w:rPr>
        <w:t>via the e</w:t>
      </w:r>
      <w:r w:rsidRPr="00286353">
        <w:rPr>
          <w:sz w:val="24"/>
          <w:szCs w:val="24"/>
        </w:rPr>
        <w:t>mail</w:t>
      </w:r>
      <w:r w:rsidR="00F37541" w:rsidRPr="00286353">
        <w:rPr>
          <w:sz w:val="24"/>
          <w:szCs w:val="24"/>
        </w:rPr>
        <w:t xml:space="preserve"> they send. </w:t>
      </w:r>
      <w:r w:rsidRPr="00286353">
        <w:rPr>
          <w:sz w:val="24"/>
          <w:szCs w:val="24"/>
        </w:rPr>
        <w:t xml:space="preserve"> The receiving officer will contact for more details as necessary. </w:t>
      </w:r>
    </w:p>
    <w:p w14:paraId="0CC462F2" w14:textId="77777777" w:rsidR="00922A89" w:rsidRPr="00286353" w:rsidRDefault="00BB2B11" w:rsidP="00732D85">
      <w:pPr>
        <w:ind w:left="470" w:right="-8" w:firstLine="0"/>
        <w:rPr>
          <w:sz w:val="24"/>
          <w:szCs w:val="24"/>
        </w:rPr>
      </w:pPr>
      <w:r w:rsidRPr="00286353">
        <w:rPr>
          <w:sz w:val="24"/>
          <w:szCs w:val="24"/>
        </w:rPr>
        <w:t xml:space="preserve">If the complainant </w:t>
      </w:r>
      <w:r w:rsidR="001E683D" w:rsidRPr="00286353">
        <w:rPr>
          <w:sz w:val="24"/>
          <w:szCs w:val="24"/>
        </w:rPr>
        <w:t>does not keep</w:t>
      </w:r>
      <w:r w:rsidRPr="00286353">
        <w:rPr>
          <w:sz w:val="24"/>
          <w:szCs w:val="24"/>
        </w:rPr>
        <w:t xml:space="preserve"> in contact with u</w:t>
      </w:r>
      <w:r w:rsidR="008F56CE" w:rsidRPr="00286353">
        <w:rPr>
          <w:sz w:val="24"/>
          <w:szCs w:val="24"/>
        </w:rPr>
        <w:t xml:space="preserve">s the case will be closed after 28 </w:t>
      </w:r>
      <w:r w:rsidRPr="00286353">
        <w:rPr>
          <w:sz w:val="24"/>
          <w:szCs w:val="24"/>
        </w:rPr>
        <w:t xml:space="preserve">days.                                                                                                              </w:t>
      </w:r>
    </w:p>
    <w:p w14:paraId="65149F1A" w14:textId="77777777" w:rsidR="004B290F" w:rsidRPr="00286353" w:rsidRDefault="00BB2B11" w:rsidP="00732D85">
      <w:pPr>
        <w:ind w:left="426" w:right="-8" w:firstLine="40"/>
        <w:rPr>
          <w:sz w:val="24"/>
          <w:szCs w:val="24"/>
        </w:rPr>
      </w:pPr>
      <w:r w:rsidRPr="00286353">
        <w:rPr>
          <w:sz w:val="24"/>
          <w:szCs w:val="24"/>
        </w:rPr>
        <w:t>The</w:t>
      </w:r>
      <w:r w:rsidR="00922A89" w:rsidRPr="00286353">
        <w:rPr>
          <w:sz w:val="24"/>
          <w:szCs w:val="24"/>
        </w:rPr>
        <w:t xml:space="preserve"> officer will try at least twice during this time to re-engage with the complainant.  </w:t>
      </w:r>
    </w:p>
    <w:p w14:paraId="63288355" w14:textId="77777777" w:rsidR="004B290F" w:rsidRPr="00286353" w:rsidRDefault="004B290F" w:rsidP="00083F17">
      <w:pPr>
        <w:ind w:left="0" w:right="-8" w:firstLine="0"/>
        <w:rPr>
          <w:sz w:val="24"/>
          <w:szCs w:val="24"/>
        </w:rPr>
      </w:pPr>
    </w:p>
    <w:p w14:paraId="24433A62" w14:textId="77777777" w:rsidR="004B290F" w:rsidRPr="00286353" w:rsidRDefault="00BB2B11" w:rsidP="003D7759">
      <w:pPr>
        <w:numPr>
          <w:ilvl w:val="0"/>
          <w:numId w:val="3"/>
        </w:numPr>
        <w:ind w:right="-8" w:hanging="360"/>
        <w:rPr>
          <w:sz w:val="24"/>
          <w:szCs w:val="24"/>
        </w:rPr>
      </w:pPr>
      <w:r w:rsidRPr="00286353">
        <w:rPr>
          <w:sz w:val="24"/>
          <w:szCs w:val="24"/>
        </w:rPr>
        <w:t>In most disrepair cases the complainant will be advised in the first instance to write to their landlord detailing the issues and as</w:t>
      </w:r>
      <w:r w:rsidR="00D37F8D" w:rsidRPr="00286353">
        <w:rPr>
          <w:sz w:val="24"/>
          <w:szCs w:val="24"/>
        </w:rPr>
        <w:t>king for them to be sorted,</w:t>
      </w:r>
      <w:r w:rsidRPr="00286353">
        <w:rPr>
          <w:sz w:val="24"/>
          <w:szCs w:val="24"/>
        </w:rPr>
        <w:t xml:space="preserve"> allowing 14 days for an appropriate response</w:t>
      </w:r>
      <w:r w:rsidR="00D37F8D" w:rsidRPr="00286353">
        <w:rPr>
          <w:sz w:val="24"/>
          <w:szCs w:val="24"/>
        </w:rPr>
        <w:t>,</w:t>
      </w:r>
      <w:r w:rsidRPr="00286353">
        <w:rPr>
          <w:sz w:val="24"/>
          <w:szCs w:val="24"/>
        </w:rPr>
        <w:t xml:space="preserve"> </w:t>
      </w:r>
      <w:r w:rsidR="00922A89" w:rsidRPr="00286353">
        <w:rPr>
          <w:sz w:val="24"/>
          <w:szCs w:val="24"/>
        </w:rPr>
        <w:t xml:space="preserve">e.g. </w:t>
      </w:r>
      <w:r w:rsidR="00D37F8D" w:rsidRPr="00286353">
        <w:rPr>
          <w:sz w:val="24"/>
          <w:szCs w:val="24"/>
        </w:rPr>
        <w:t xml:space="preserve">for the landlord to acknowledge there is a problem and advise on a course of action. </w:t>
      </w:r>
      <w:r w:rsidRPr="00286353">
        <w:rPr>
          <w:sz w:val="24"/>
          <w:szCs w:val="24"/>
        </w:rPr>
        <w:t xml:space="preserve">A copy of </w:t>
      </w:r>
      <w:r w:rsidR="00D37F8D" w:rsidRPr="00286353">
        <w:rPr>
          <w:sz w:val="24"/>
          <w:szCs w:val="24"/>
        </w:rPr>
        <w:t>this letter</w:t>
      </w:r>
      <w:r w:rsidRPr="00286353">
        <w:rPr>
          <w:sz w:val="24"/>
          <w:szCs w:val="24"/>
        </w:rPr>
        <w:t xml:space="preserve">/ email </w:t>
      </w:r>
      <w:r w:rsidR="00D37F8D" w:rsidRPr="00286353">
        <w:rPr>
          <w:sz w:val="24"/>
          <w:szCs w:val="24"/>
        </w:rPr>
        <w:t>w</w:t>
      </w:r>
      <w:r w:rsidRPr="00286353">
        <w:rPr>
          <w:sz w:val="24"/>
          <w:szCs w:val="24"/>
        </w:rPr>
        <w:t>il</w:t>
      </w:r>
      <w:r w:rsidR="00D37F8D" w:rsidRPr="00286353">
        <w:rPr>
          <w:sz w:val="24"/>
          <w:szCs w:val="24"/>
        </w:rPr>
        <w:t>l</w:t>
      </w:r>
      <w:r w:rsidRPr="00286353">
        <w:rPr>
          <w:sz w:val="24"/>
          <w:szCs w:val="24"/>
        </w:rPr>
        <w:t xml:space="preserve"> be requested for the file. The complainant will be </w:t>
      </w:r>
      <w:r w:rsidR="00D37F8D" w:rsidRPr="00286353">
        <w:rPr>
          <w:sz w:val="24"/>
          <w:szCs w:val="24"/>
        </w:rPr>
        <w:t xml:space="preserve">advised to re-contact us a necessary. </w:t>
      </w:r>
    </w:p>
    <w:p w14:paraId="422387A9" w14:textId="77777777" w:rsidR="004B290F" w:rsidRPr="00286353" w:rsidRDefault="00BB2B11" w:rsidP="00083F17">
      <w:pPr>
        <w:ind w:left="207" w:right="-8" w:firstLine="0"/>
        <w:rPr>
          <w:sz w:val="24"/>
          <w:szCs w:val="24"/>
        </w:rPr>
      </w:pPr>
      <w:r w:rsidRPr="00286353">
        <w:rPr>
          <w:sz w:val="24"/>
          <w:szCs w:val="24"/>
        </w:rPr>
        <w:t xml:space="preserve">     </w:t>
      </w:r>
      <w:r w:rsidR="00D37F8D" w:rsidRPr="00286353">
        <w:rPr>
          <w:sz w:val="24"/>
          <w:szCs w:val="24"/>
        </w:rPr>
        <w:t xml:space="preserve">                                                                                                                                                                                                                       </w:t>
      </w:r>
    </w:p>
    <w:p w14:paraId="681831DD" w14:textId="77777777" w:rsidR="00587327" w:rsidRPr="00286353" w:rsidRDefault="00BB2B11" w:rsidP="003D7759">
      <w:pPr>
        <w:numPr>
          <w:ilvl w:val="0"/>
          <w:numId w:val="3"/>
        </w:numPr>
        <w:ind w:right="-8" w:hanging="360"/>
        <w:rPr>
          <w:sz w:val="24"/>
          <w:szCs w:val="24"/>
        </w:rPr>
      </w:pPr>
      <w:r w:rsidRPr="00286353">
        <w:rPr>
          <w:sz w:val="24"/>
          <w:szCs w:val="24"/>
        </w:rPr>
        <w:t xml:space="preserve">If issues are not resolved as above and the complainant </w:t>
      </w:r>
      <w:r w:rsidR="00D37F8D" w:rsidRPr="00286353">
        <w:rPr>
          <w:sz w:val="24"/>
          <w:szCs w:val="24"/>
        </w:rPr>
        <w:t>gets back in touch. The landlord will be contacted by the Team within 5 working days, by phone or email in most circumstances to discuss</w:t>
      </w:r>
      <w:r w:rsidR="00C22409" w:rsidRPr="00286353">
        <w:rPr>
          <w:sz w:val="24"/>
          <w:szCs w:val="24"/>
        </w:rPr>
        <w:t xml:space="preserve"> how the issues can be resolved informally. </w:t>
      </w:r>
      <w:r w:rsidR="00D37F8D" w:rsidRPr="00286353">
        <w:rPr>
          <w:sz w:val="24"/>
          <w:szCs w:val="24"/>
        </w:rPr>
        <w:t xml:space="preserve"> The officer will decide if an inspection of the property is needed E.g. it may still not be clear what the issues are</w:t>
      </w:r>
      <w:r w:rsidR="00794FB1" w:rsidRPr="00286353">
        <w:rPr>
          <w:sz w:val="24"/>
          <w:szCs w:val="24"/>
        </w:rPr>
        <w:t>,</w:t>
      </w:r>
      <w:r w:rsidRPr="00286353">
        <w:rPr>
          <w:sz w:val="24"/>
          <w:szCs w:val="24"/>
        </w:rPr>
        <w:t xml:space="preserve"> they may be </w:t>
      </w:r>
      <w:r w:rsidR="00794FB1" w:rsidRPr="00286353">
        <w:rPr>
          <w:sz w:val="24"/>
          <w:szCs w:val="24"/>
        </w:rPr>
        <w:t>deteriorating,</w:t>
      </w:r>
      <w:r w:rsidRPr="00286353">
        <w:rPr>
          <w:sz w:val="24"/>
          <w:szCs w:val="24"/>
        </w:rPr>
        <w:t xml:space="preserve"> </w:t>
      </w:r>
      <w:r w:rsidR="00D37F8D" w:rsidRPr="00286353">
        <w:rPr>
          <w:sz w:val="24"/>
          <w:szCs w:val="24"/>
        </w:rPr>
        <w:t xml:space="preserve">could be in dispute or the officer </w:t>
      </w:r>
      <w:r w:rsidR="00794FB1" w:rsidRPr="00286353">
        <w:rPr>
          <w:sz w:val="24"/>
          <w:szCs w:val="24"/>
        </w:rPr>
        <w:t xml:space="preserve">may feel that </w:t>
      </w:r>
      <w:r w:rsidR="00D37F8D" w:rsidRPr="00286353">
        <w:rPr>
          <w:sz w:val="24"/>
          <w:szCs w:val="24"/>
        </w:rPr>
        <w:t xml:space="preserve">an inspection is the </w:t>
      </w:r>
      <w:r w:rsidRPr="00286353">
        <w:rPr>
          <w:sz w:val="24"/>
          <w:szCs w:val="24"/>
        </w:rPr>
        <w:t>best way to get the landlord (</w:t>
      </w:r>
      <w:r w:rsidR="00CD3BF0" w:rsidRPr="00286353">
        <w:rPr>
          <w:sz w:val="24"/>
          <w:szCs w:val="24"/>
        </w:rPr>
        <w:t xml:space="preserve">or the tenant to </w:t>
      </w:r>
      <w:r w:rsidR="008F56CE" w:rsidRPr="00286353">
        <w:rPr>
          <w:sz w:val="24"/>
          <w:szCs w:val="24"/>
        </w:rPr>
        <w:t xml:space="preserve">co-operate,) </w:t>
      </w:r>
      <w:r w:rsidRPr="00286353">
        <w:rPr>
          <w:sz w:val="24"/>
          <w:szCs w:val="24"/>
        </w:rPr>
        <w:t xml:space="preserve">This inspection should be undertaken within 10 working days of the tenant getting back in touch to advise no/little progress. </w:t>
      </w:r>
      <w:r w:rsidR="00794FB1" w:rsidRPr="00286353">
        <w:rPr>
          <w:sz w:val="24"/>
          <w:szCs w:val="24"/>
        </w:rPr>
        <w:t>An informal vi</w:t>
      </w:r>
      <w:r w:rsidR="00CD3BF0" w:rsidRPr="00286353">
        <w:rPr>
          <w:sz w:val="24"/>
          <w:szCs w:val="24"/>
        </w:rPr>
        <w:t>sit</w:t>
      </w:r>
      <w:r w:rsidR="00794FB1" w:rsidRPr="00286353">
        <w:rPr>
          <w:sz w:val="24"/>
          <w:szCs w:val="24"/>
        </w:rPr>
        <w:t xml:space="preserve"> as ‘invited’ in by the tenant may be useful to establish fac</w:t>
      </w:r>
      <w:r w:rsidR="00CD3BF0" w:rsidRPr="00286353">
        <w:rPr>
          <w:sz w:val="24"/>
          <w:szCs w:val="24"/>
        </w:rPr>
        <w:t xml:space="preserve">ts in some cases </w:t>
      </w:r>
      <w:proofErr w:type="spellStart"/>
      <w:r w:rsidR="00CD3BF0" w:rsidRPr="00286353">
        <w:rPr>
          <w:sz w:val="24"/>
          <w:szCs w:val="24"/>
        </w:rPr>
        <w:t>e,g</w:t>
      </w:r>
      <w:proofErr w:type="spellEnd"/>
      <w:r w:rsidR="00CD3BF0" w:rsidRPr="00286353">
        <w:rPr>
          <w:sz w:val="24"/>
          <w:szCs w:val="24"/>
        </w:rPr>
        <w:t xml:space="preserve">. a vulnerable tenant is struggling to get </w:t>
      </w:r>
      <w:r w:rsidR="00C22409" w:rsidRPr="00286353">
        <w:rPr>
          <w:sz w:val="24"/>
          <w:szCs w:val="24"/>
        </w:rPr>
        <w:t>the relevant information to us.</w:t>
      </w:r>
    </w:p>
    <w:p w14:paraId="033DD277" w14:textId="77777777" w:rsidR="00587327" w:rsidRPr="00286353" w:rsidRDefault="00587327" w:rsidP="00083F17">
      <w:pPr>
        <w:ind w:right="-8"/>
        <w:rPr>
          <w:sz w:val="24"/>
          <w:szCs w:val="24"/>
        </w:rPr>
      </w:pPr>
    </w:p>
    <w:p w14:paraId="75BFD746" w14:textId="77777777" w:rsidR="00587327" w:rsidRPr="00286353" w:rsidRDefault="00BB2B11" w:rsidP="003D7759">
      <w:pPr>
        <w:numPr>
          <w:ilvl w:val="0"/>
          <w:numId w:val="3"/>
        </w:numPr>
        <w:ind w:right="-8" w:hanging="360"/>
        <w:rPr>
          <w:sz w:val="24"/>
          <w:szCs w:val="24"/>
        </w:rPr>
      </w:pPr>
      <w:r w:rsidRPr="00286353">
        <w:rPr>
          <w:sz w:val="24"/>
          <w:szCs w:val="24"/>
        </w:rPr>
        <w:t xml:space="preserve">Formal inspection-  </w:t>
      </w:r>
      <w:r w:rsidR="00C22409" w:rsidRPr="00286353">
        <w:rPr>
          <w:sz w:val="24"/>
          <w:szCs w:val="24"/>
        </w:rPr>
        <w:t xml:space="preserve">(I.e. where the likely  outcome will be service of a notice ) </w:t>
      </w:r>
      <w:r w:rsidRPr="00286353">
        <w:rPr>
          <w:sz w:val="24"/>
          <w:szCs w:val="24"/>
        </w:rPr>
        <w:t xml:space="preserve">A section 239 (HA 2004) </w:t>
      </w:r>
      <w:r w:rsidR="00C22409" w:rsidRPr="00286353">
        <w:rPr>
          <w:sz w:val="24"/>
          <w:szCs w:val="24"/>
        </w:rPr>
        <w:t xml:space="preserve"> 24hrs notice , </w:t>
      </w:r>
      <w:r w:rsidRPr="00286353">
        <w:rPr>
          <w:sz w:val="24"/>
          <w:szCs w:val="24"/>
        </w:rPr>
        <w:t>letter</w:t>
      </w:r>
      <w:r w:rsidR="00C22409" w:rsidRPr="00286353">
        <w:rPr>
          <w:sz w:val="24"/>
          <w:szCs w:val="24"/>
        </w:rPr>
        <w:t>- 1</w:t>
      </w:r>
      <w:r w:rsidR="00C22409" w:rsidRPr="00286353">
        <w:rPr>
          <w:sz w:val="24"/>
          <w:szCs w:val="24"/>
          <w:vertAlign w:val="superscript"/>
        </w:rPr>
        <w:t>st</w:t>
      </w:r>
      <w:r w:rsidR="00C22409" w:rsidRPr="00286353">
        <w:rPr>
          <w:sz w:val="24"/>
          <w:szCs w:val="24"/>
        </w:rPr>
        <w:t xml:space="preserve"> class proof of postage, or copy to  recognised email address with read receipt,  must be sent </w:t>
      </w:r>
      <w:r w:rsidRPr="00286353">
        <w:rPr>
          <w:sz w:val="24"/>
          <w:szCs w:val="24"/>
        </w:rPr>
        <w:t>advising of the inspection needs to be sent to both the landlord and the tenant.  This</w:t>
      </w:r>
      <w:r w:rsidR="00CD3BF0" w:rsidRPr="00286353">
        <w:rPr>
          <w:sz w:val="24"/>
          <w:szCs w:val="24"/>
        </w:rPr>
        <w:t xml:space="preserve"> is not required if </w:t>
      </w:r>
      <w:r w:rsidRPr="00286353">
        <w:rPr>
          <w:sz w:val="24"/>
          <w:szCs w:val="24"/>
        </w:rPr>
        <w:t xml:space="preserve">the issue now represents an urgent risk or if attending a HMO to establish if a suspected offence is being committed.  </w:t>
      </w:r>
    </w:p>
    <w:p w14:paraId="5BB2938A" w14:textId="77777777" w:rsidR="00370513" w:rsidRPr="00286353" w:rsidRDefault="00BB2B11" w:rsidP="00083F17">
      <w:pPr>
        <w:ind w:left="0" w:right="-8" w:firstLine="0"/>
        <w:rPr>
          <w:sz w:val="24"/>
          <w:szCs w:val="24"/>
        </w:rPr>
      </w:pPr>
      <w:r w:rsidRPr="00286353">
        <w:rPr>
          <w:sz w:val="24"/>
          <w:szCs w:val="24"/>
        </w:rPr>
        <w:t xml:space="preserve"> </w:t>
      </w:r>
    </w:p>
    <w:p w14:paraId="6CD2F051" w14:textId="77777777" w:rsidR="00D37F8D" w:rsidRPr="00286353" w:rsidRDefault="00BB2B11" w:rsidP="003D7759">
      <w:pPr>
        <w:numPr>
          <w:ilvl w:val="0"/>
          <w:numId w:val="3"/>
        </w:numPr>
        <w:ind w:right="-8" w:hanging="360"/>
        <w:rPr>
          <w:sz w:val="24"/>
          <w:szCs w:val="24"/>
        </w:rPr>
      </w:pPr>
      <w:r w:rsidRPr="00286353">
        <w:rPr>
          <w:sz w:val="24"/>
          <w:szCs w:val="24"/>
        </w:rPr>
        <w:t xml:space="preserve"> Where no action is necessary or can be taken the complainant and landlord will be advised ideally at the time of inspection</w:t>
      </w:r>
      <w:r w:rsidR="00633196" w:rsidRPr="00286353">
        <w:rPr>
          <w:sz w:val="24"/>
          <w:szCs w:val="24"/>
        </w:rPr>
        <w:t xml:space="preserve"> (a no</w:t>
      </w:r>
      <w:r w:rsidR="00C22409" w:rsidRPr="00286353">
        <w:rPr>
          <w:sz w:val="24"/>
          <w:szCs w:val="24"/>
        </w:rPr>
        <w:t>te made on the inspection sheet</w:t>
      </w:r>
      <w:r w:rsidR="00633196" w:rsidRPr="00286353">
        <w:rPr>
          <w:sz w:val="24"/>
          <w:szCs w:val="24"/>
        </w:rPr>
        <w:t>) but</w:t>
      </w:r>
      <w:r w:rsidR="00C22409" w:rsidRPr="00286353">
        <w:rPr>
          <w:sz w:val="24"/>
          <w:szCs w:val="24"/>
        </w:rPr>
        <w:t xml:space="preserve"> within 3 </w:t>
      </w:r>
      <w:r w:rsidR="00633196" w:rsidRPr="00286353">
        <w:rPr>
          <w:sz w:val="24"/>
          <w:szCs w:val="24"/>
        </w:rPr>
        <w:t>wor</w:t>
      </w:r>
      <w:r w:rsidR="00922A89" w:rsidRPr="00286353">
        <w:rPr>
          <w:sz w:val="24"/>
          <w:szCs w:val="24"/>
        </w:rPr>
        <w:t xml:space="preserve">king days of the inspection if </w:t>
      </w:r>
      <w:r w:rsidR="00633196" w:rsidRPr="00286353">
        <w:rPr>
          <w:sz w:val="24"/>
          <w:szCs w:val="24"/>
        </w:rPr>
        <w:t xml:space="preserve">not at the time of the inspection. </w:t>
      </w:r>
      <w:r w:rsidRPr="00286353">
        <w:rPr>
          <w:sz w:val="24"/>
          <w:szCs w:val="24"/>
        </w:rPr>
        <w:t xml:space="preserve"> </w:t>
      </w:r>
    </w:p>
    <w:p w14:paraId="735A55CC" w14:textId="77777777" w:rsidR="00370513" w:rsidRPr="00286353" w:rsidRDefault="00370513" w:rsidP="00083F17">
      <w:pPr>
        <w:spacing w:after="0" w:line="259" w:lineRule="auto"/>
        <w:ind w:left="426" w:right="-8" w:firstLine="0"/>
        <w:rPr>
          <w:sz w:val="24"/>
          <w:szCs w:val="24"/>
        </w:rPr>
      </w:pPr>
    </w:p>
    <w:p w14:paraId="6B9A7568" w14:textId="77777777" w:rsidR="00633196" w:rsidRPr="00286353" w:rsidRDefault="00BB2B11" w:rsidP="003D7759">
      <w:pPr>
        <w:numPr>
          <w:ilvl w:val="0"/>
          <w:numId w:val="3"/>
        </w:numPr>
        <w:ind w:right="-8" w:hanging="360"/>
        <w:rPr>
          <w:sz w:val="24"/>
          <w:szCs w:val="24"/>
        </w:rPr>
      </w:pPr>
      <w:r w:rsidRPr="00286353">
        <w:rPr>
          <w:sz w:val="24"/>
          <w:szCs w:val="24"/>
        </w:rPr>
        <w:t>If action if needed or an</w:t>
      </w:r>
      <w:r w:rsidR="003F6D3A" w:rsidRPr="00286353">
        <w:rPr>
          <w:sz w:val="24"/>
          <w:szCs w:val="24"/>
        </w:rPr>
        <w:t xml:space="preserve"> officer determines that works may be required, the council will write to t</w:t>
      </w:r>
      <w:r w:rsidRPr="00286353">
        <w:rPr>
          <w:sz w:val="24"/>
          <w:szCs w:val="24"/>
        </w:rPr>
        <w:t>he landlord and tenant within 10</w:t>
      </w:r>
      <w:r w:rsidR="003F6D3A" w:rsidRPr="00286353">
        <w:rPr>
          <w:sz w:val="24"/>
          <w:szCs w:val="24"/>
        </w:rPr>
        <w:t xml:space="preserve"> working days of the inspectio</w:t>
      </w:r>
      <w:r w:rsidRPr="00286353">
        <w:rPr>
          <w:sz w:val="24"/>
          <w:szCs w:val="24"/>
        </w:rPr>
        <w:t xml:space="preserve">n advising what these are. </w:t>
      </w:r>
      <w:r w:rsidR="00CF03E2" w:rsidRPr="00286353">
        <w:rPr>
          <w:sz w:val="24"/>
          <w:szCs w:val="24"/>
        </w:rPr>
        <w:t>Prog</w:t>
      </w:r>
      <w:r w:rsidR="00C22409" w:rsidRPr="00286353">
        <w:rPr>
          <w:sz w:val="24"/>
          <w:szCs w:val="24"/>
        </w:rPr>
        <w:t xml:space="preserve">ress on these ‘informal cases’ </w:t>
      </w:r>
      <w:r w:rsidR="00922A89" w:rsidRPr="00286353">
        <w:rPr>
          <w:sz w:val="24"/>
          <w:szCs w:val="24"/>
        </w:rPr>
        <w:t xml:space="preserve">will be reviewed </w:t>
      </w:r>
      <w:r w:rsidR="00CF03E2" w:rsidRPr="00286353">
        <w:rPr>
          <w:sz w:val="24"/>
          <w:szCs w:val="24"/>
        </w:rPr>
        <w:t xml:space="preserve">every 3 weeks.   </w:t>
      </w:r>
    </w:p>
    <w:p w14:paraId="1F971231" w14:textId="77777777" w:rsidR="00633196" w:rsidRPr="00286353" w:rsidRDefault="00633196" w:rsidP="00083F17">
      <w:pPr>
        <w:pStyle w:val="ListParagraph"/>
        <w:ind w:right="-8"/>
        <w:rPr>
          <w:sz w:val="24"/>
          <w:szCs w:val="24"/>
        </w:rPr>
      </w:pPr>
    </w:p>
    <w:p w14:paraId="01A19B93" w14:textId="77777777" w:rsidR="00370513" w:rsidRPr="00286353" w:rsidRDefault="00BB2B11" w:rsidP="003D7759">
      <w:pPr>
        <w:numPr>
          <w:ilvl w:val="0"/>
          <w:numId w:val="3"/>
        </w:numPr>
        <w:ind w:right="-8" w:hanging="360"/>
        <w:rPr>
          <w:sz w:val="24"/>
          <w:szCs w:val="24"/>
        </w:rPr>
      </w:pPr>
      <w:r w:rsidRPr="00286353">
        <w:rPr>
          <w:sz w:val="24"/>
          <w:szCs w:val="24"/>
        </w:rPr>
        <w:t>If a formal notice is required it will be issued</w:t>
      </w:r>
      <w:r w:rsidR="00CF03E2" w:rsidRPr="00286353">
        <w:rPr>
          <w:sz w:val="24"/>
          <w:szCs w:val="24"/>
        </w:rPr>
        <w:t xml:space="preserve"> as above -  10 working days.</w:t>
      </w:r>
      <w:r w:rsidRPr="00286353">
        <w:rPr>
          <w:sz w:val="24"/>
          <w:szCs w:val="24"/>
        </w:rPr>
        <w:t xml:space="preserve"> (unless it is an Emergency Prohibition  Order or Emergency Remedial Action Notice.)  Copies of formal notices will be sent tenants and other int</w:t>
      </w:r>
      <w:r w:rsidR="00CF03E2" w:rsidRPr="00286353">
        <w:rPr>
          <w:sz w:val="24"/>
          <w:szCs w:val="24"/>
        </w:rPr>
        <w:t>e</w:t>
      </w:r>
      <w:r w:rsidRPr="00286353">
        <w:rPr>
          <w:sz w:val="24"/>
          <w:szCs w:val="24"/>
        </w:rPr>
        <w:t>rested parties</w:t>
      </w:r>
      <w:r w:rsidR="00C22409" w:rsidRPr="00286353">
        <w:rPr>
          <w:sz w:val="24"/>
          <w:szCs w:val="24"/>
        </w:rPr>
        <w:t>.</w:t>
      </w:r>
      <w:r w:rsidRPr="00286353">
        <w:rPr>
          <w:sz w:val="24"/>
          <w:szCs w:val="24"/>
        </w:rPr>
        <w:t xml:space="preserve">  </w:t>
      </w:r>
    </w:p>
    <w:p w14:paraId="2FDA0B9A" w14:textId="77777777" w:rsidR="00C22409" w:rsidRPr="00286353" w:rsidRDefault="00C22409" w:rsidP="00083F17">
      <w:pPr>
        <w:ind w:left="0" w:right="-8" w:firstLine="0"/>
        <w:rPr>
          <w:sz w:val="24"/>
          <w:szCs w:val="24"/>
        </w:rPr>
      </w:pPr>
    </w:p>
    <w:p w14:paraId="5AFBEB6F" w14:textId="77777777" w:rsidR="00370513" w:rsidRPr="00286353" w:rsidRDefault="00BB2B11" w:rsidP="00083F17">
      <w:pPr>
        <w:tabs>
          <w:tab w:val="left" w:pos="5712"/>
        </w:tabs>
        <w:spacing w:after="175" w:line="259" w:lineRule="auto"/>
        <w:ind w:left="426" w:right="-8" w:firstLine="0"/>
        <w:rPr>
          <w:sz w:val="24"/>
          <w:szCs w:val="24"/>
        </w:rPr>
      </w:pPr>
      <w:r w:rsidRPr="00286353">
        <w:rPr>
          <w:b/>
          <w:sz w:val="24"/>
          <w:szCs w:val="24"/>
        </w:rPr>
        <w:t>Where there is a concern that the tenant may be subjected to retaliatory eviction, the service of an Improvement Notice will be served as soon as possible</w:t>
      </w:r>
      <w:r w:rsidRPr="00286353">
        <w:rPr>
          <w:sz w:val="24"/>
          <w:szCs w:val="24"/>
        </w:rPr>
        <w:t xml:space="preserve">, </w:t>
      </w:r>
      <w:r w:rsidRPr="00286353">
        <w:rPr>
          <w:b/>
          <w:sz w:val="24"/>
          <w:szCs w:val="24"/>
        </w:rPr>
        <w:t>if it is the appropriate notice to serve.</w:t>
      </w:r>
      <w:r w:rsidRPr="00286353">
        <w:rPr>
          <w:sz w:val="24"/>
          <w:szCs w:val="24"/>
        </w:rPr>
        <w:t xml:space="preserve"> </w:t>
      </w:r>
    </w:p>
    <w:p w14:paraId="0D83FA86" w14:textId="77777777" w:rsidR="00370513" w:rsidRPr="00286353" w:rsidRDefault="00370513" w:rsidP="00083F17">
      <w:pPr>
        <w:spacing w:after="0" w:line="259" w:lineRule="auto"/>
        <w:ind w:left="427" w:right="-8" w:firstLine="0"/>
        <w:rPr>
          <w:sz w:val="24"/>
          <w:szCs w:val="24"/>
        </w:rPr>
      </w:pPr>
    </w:p>
    <w:p w14:paraId="1B2EA5C6" w14:textId="77777777" w:rsidR="00370513" w:rsidRPr="00286353" w:rsidRDefault="00BB2B11" w:rsidP="003D7759">
      <w:pPr>
        <w:numPr>
          <w:ilvl w:val="0"/>
          <w:numId w:val="3"/>
        </w:numPr>
        <w:ind w:right="-8" w:hanging="360"/>
        <w:rPr>
          <w:sz w:val="24"/>
          <w:szCs w:val="24"/>
        </w:rPr>
      </w:pPr>
      <w:r w:rsidRPr="00286353">
        <w:rPr>
          <w:sz w:val="24"/>
          <w:szCs w:val="24"/>
        </w:rPr>
        <w:t xml:space="preserve">Where a formal notice has been served, reviews will take place within 5 working days of any start date and completion date contained in the notice. The results of any review will normally be informed to the landlord in writing within 5 working days. </w:t>
      </w:r>
    </w:p>
    <w:p w14:paraId="679A4E28" w14:textId="77777777" w:rsidR="00370513" w:rsidRPr="00286353" w:rsidRDefault="00BB2B11" w:rsidP="00083F17">
      <w:pPr>
        <w:spacing w:after="0" w:line="259" w:lineRule="auto"/>
        <w:ind w:left="427" w:right="-8" w:firstLine="0"/>
        <w:rPr>
          <w:sz w:val="24"/>
          <w:szCs w:val="24"/>
        </w:rPr>
      </w:pPr>
      <w:r w:rsidRPr="00286353">
        <w:rPr>
          <w:sz w:val="24"/>
          <w:szCs w:val="24"/>
        </w:rPr>
        <w:t xml:space="preserve"> </w:t>
      </w:r>
    </w:p>
    <w:p w14:paraId="25B53B56" w14:textId="77777777" w:rsidR="00370513" w:rsidRPr="00286353" w:rsidRDefault="00BB2B11" w:rsidP="003D7759">
      <w:pPr>
        <w:numPr>
          <w:ilvl w:val="0"/>
          <w:numId w:val="3"/>
        </w:numPr>
        <w:spacing w:after="217"/>
        <w:ind w:right="-8" w:hanging="360"/>
        <w:rPr>
          <w:sz w:val="24"/>
          <w:szCs w:val="24"/>
        </w:rPr>
      </w:pPr>
      <w:r w:rsidRPr="00286353">
        <w:rPr>
          <w:sz w:val="24"/>
          <w:szCs w:val="24"/>
        </w:rPr>
        <w:t xml:space="preserve">Where the notice has not been complied without reasonable excuse, then a penalty will be considered in accordance with </w:t>
      </w:r>
      <w:r w:rsidR="00732D85">
        <w:rPr>
          <w:sz w:val="24"/>
          <w:szCs w:val="24"/>
        </w:rPr>
        <w:t>A</w:t>
      </w:r>
      <w:r w:rsidRPr="00286353">
        <w:rPr>
          <w:sz w:val="24"/>
          <w:szCs w:val="24"/>
        </w:rPr>
        <w:t>ppendix 5. If action is deemed to be necessary, this would normally be instigated within 6 weeks of the contravention. Any such action is subject to legal considerations, being proportional and in the public i</w:t>
      </w:r>
      <w:r w:rsidR="00922A89" w:rsidRPr="00286353">
        <w:rPr>
          <w:sz w:val="24"/>
          <w:szCs w:val="24"/>
        </w:rPr>
        <w:t xml:space="preserve">nterest so timescales cannot </w:t>
      </w:r>
      <w:r w:rsidR="00C22409" w:rsidRPr="00286353">
        <w:rPr>
          <w:sz w:val="24"/>
          <w:szCs w:val="24"/>
        </w:rPr>
        <w:t xml:space="preserve">be overly </w:t>
      </w:r>
      <w:r w:rsidRPr="00286353">
        <w:rPr>
          <w:sz w:val="24"/>
          <w:szCs w:val="24"/>
        </w:rPr>
        <w:t xml:space="preserve">prescriptive. </w:t>
      </w:r>
    </w:p>
    <w:p w14:paraId="34B20DD0" w14:textId="77777777" w:rsidR="00286353" w:rsidRDefault="00BB2B11">
      <w:pPr>
        <w:spacing w:after="160" w:line="259" w:lineRule="auto"/>
        <w:ind w:left="0" w:right="0" w:firstLine="0"/>
        <w:rPr>
          <w:rFonts w:ascii="Calibri" w:eastAsia="Calibri" w:hAnsi="Calibri" w:cs="Calibri"/>
          <w:noProof/>
        </w:rPr>
      </w:pPr>
      <w:r>
        <w:rPr>
          <w:rFonts w:ascii="Calibri" w:eastAsia="Calibri" w:hAnsi="Calibri" w:cs="Calibri"/>
          <w:noProof/>
        </w:rPr>
        <w:br w:type="page"/>
      </w:r>
    </w:p>
    <w:p w14:paraId="2DC8A78D" w14:textId="77777777" w:rsidR="00922A89" w:rsidRDefault="00922A89">
      <w:pPr>
        <w:spacing w:after="0" w:line="259" w:lineRule="auto"/>
        <w:ind w:left="427" w:right="0" w:firstLine="0"/>
        <w:rPr>
          <w:rFonts w:ascii="Calibri" w:eastAsia="Calibri" w:hAnsi="Calibri" w:cs="Calibri"/>
          <w:noProof/>
        </w:rPr>
      </w:pPr>
    </w:p>
    <w:p w14:paraId="05D08E8A" w14:textId="77777777" w:rsidR="00370513" w:rsidRDefault="00BB2B11" w:rsidP="00083F17">
      <w:pPr>
        <w:pStyle w:val="Heading2"/>
        <w:spacing w:after="276"/>
        <w:ind w:left="10" w:right="50"/>
      </w:pPr>
      <w:bookmarkStart w:id="102" w:name="_Toc87963006"/>
      <w:r>
        <w:rPr>
          <w:sz w:val="26"/>
        </w:rPr>
        <w:t>A</w:t>
      </w:r>
      <w:r w:rsidR="00732D85">
        <w:rPr>
          <w:sz w:val="26"/>
        </w:rPr>
        <w:t>PPENDIX</w:t>
      </w:r>
      <w:r>
        <w:rPr>
          <w:sz w:val="26"/>
        </w:rPr>
        <w:t xml:space="preserve"> 2</w:t>
      </w:r>
      <w:r w:rsidR="00F82B9A">
        <w:rPr>
          <w:sz w:val="26"/>
        </w:rPr>
        <w:t xml:space="preserve"> </w:t>
      </w:r>
      <w:r w:rsidR="00732D85">
        <w:rPr>
          <w:sz w:val="26"/>
        </w:rPr>
        <w:t xml:space="preserve"> - </w:t>
      </w:r>
      <w:r w:rsidR="003F6D3A" w:rsidRPr="00286353">
        <w:rPr>
          <w:sz w:val="28"/>
          <w:szCs w:val="28"/>
        </w:rPr>
        <w:t>Charg</w:t>
      </w:r>
      <w:r w:rsidR="00293C40" w:rsidRPr="00286353">
        <w:rPr>
          <w:sz w:val="28"/>
          <w:szCs w:val="28"/>
        </w:rPr>
        <w:t>es for Housing Act Notices</w:t>
      </w:r>
      <w:bookmarkEnd w:id="102"/>
      <w:r w:rsidR="00293C40">
        <w:t xml:space="preserve">  </w:t>
      </w:r>
      <w:r w:rsidR="003F6D3A">
        <w:t xml:space="preserve"> </w:t>
      </w:r>
    </w:p>
    <w:p w14:paraId="2CF8EE18" w14:textId="77777777" w:rsidR="00370513" w:rsidRPr="00F82B9A" w:rsidRDefault="00BB2B11">
      <w:pPr>
        <w:spacing w:after="4" w:line="248" w:lineRule="auto"/>
        <w:ind w:left="412" w:right="581" w:firstLine="0"/>
        <w:jc w:val="both"/>
        <w:rPr>
          <w:sz w:val="24"/>
          <w:szCs w:val="24"/>
        </w:rPr>
      </w:pPr>
      <w:r w:rsidRPr="00F82B9A">
        <w:rPr>
          <w:sz w:val="24"/>
          <w:szCs w:val="24"/>
        </w:rPr>
        <w:t xml:space="preserve">Under section 49 of the Housing Act 2004 charges can be made for work undertaken in respect of the Housing Act 2004 for the service of statutory notices and the licensing of Houses in Multiple Occupation. These charges can include the costs for officer time; specialist reports such as electrical or structural reports and legal costs. </w:t>
      </w:r>
    </w:p>
    <w:p w14:paraId="64D2DDC4" w14:textId="77777777" w:rsidR="00370513" w:rsidRPr="00F82B9A" w:rsidRDefault="00BB2B11">
      <w:pPr>
        <w:spacing w:after="0" w:line="259" w:lineRule="auto"/>
        <w:ind w:left="427" w:right="0" w:firstLine="0"/>
        <w:rPr>
          <w:sz w:val="24"/>
          <w:szCs w:val="24"/>
        </w:rPr>
      </w:pPr>
      <w:r w:rsidRPr="00F82B9A">
        <w:rPr>
          <w:sz w:val="24"/>
          <w:szCs w:val="24"/>
        </w:rPr>
        <w:t xml:space="preserve"> </w:t>
      </w:r>
    </w:p>
    <w:p w14:paraId="08929A3F" w14:textId="77777777" w:rsidR="00370513" w:rsidRPr="00F82B9A" w:rsidRDefault="00BB2B11">
      <w:pPr>
        <w:ind w:left="422" w:right="470"/>
        <w:rPr>
          <w:sz w:val="24"/>
          <w:szCs w:val="24"/>
        </w:rPr>
      </w:pPr>
      <w:r w:rsidRPr="00F82B9A">
        <w:rPr>
          <w:sz w:val="24"/>
          <w:szCs w:val="24"/>
        </w:rPr>
        <w:t>Th</w:t>
      </w:r>
      <w:r w:rsidR="00C16E6D" w:rsidRPr="00F82B9A">
        <w:rPr>
          <w:sz w:val="24"/>
          <w:szCs w:val="24"/>
        </w:rPr>
        <w:t xml:space="preserve">e Council will only seek to receive </w:t>
      </w:r>
      <w:r w:rsidRPr="00F82B9A">
        <w:rPr>
          <w:sz w:val="24"/>
          <w:szCs w:val="24"/>
        </w:rPr>
        <w:t>costs that have been reasonably incurred in administering the service and cannot be used to make profit or used as a p</w:t>
      </w:r>
      <w:r w:rsidR="00C16E6D" w:rsidRPr="00F82B9A">
        <w:rPr>
          <w:sz w:val="24"/>
          <w:szCs w:val="24"/>
        </w:rPr>
        <w:t xml:space="preserve">enalty.  Charges may </w:t>
      </w:r>
      <w:r w:rsidRPr="00F82B9A">
        <w:rPr>
          <w:sz w:val="24"/>
          <w:szCs w:val="24"/>
        </w:rPr>
        <w:t xml:space="preserve">be reduced or waived in exceptional circumstances, but this is at the discretion of the </w:t>
      </w:r>
      <w:r w:rsidR="00C16E6D" w:rsidRPr="00F82B9A">
        <w:rPr>
          <w:sz w:val="24"/>
          <w:szCs w:val="24"/>
        </w:rPr>
        <w:t>Strategic Housing Manager</w:t>
      </w:r>
      <w:r w:rsidRPr="00F82B9A">
        <w:rPr>
          <w:sz w:val="24"/>
          <w:szCs w:val="24"/>
        </w:rPr>
        <w:t>.</w:t>
      </w:r>
      <w:r w:rsidR="00C16E6D" w:rsidRPr="00F82B9A">
        <w:rPr>
          <w:sz w:val="24"/>
          <w:szCs w:val="24"/>
        </w:rPr>
        <w:t xml:space="preserve"> </w:t>
      </w:r>
      <w:r w:rsidRPr="00F82B9A">
        <w:rPr>
          <w:sz w:val="24"/>
          <w:szCs w:val="24"/>
        </w:rPr>
        <w:t xml:space="preserve">Any request must be put in writing.   </w:t>
      </w:r>
    </w:p>
    <w:p w14:paraId="7B3427E4" w14:textId="77777777" w:rsidR="00370513" w:rsidRPr="00F82B9A" w:rsidRDefault="00BB2B11">
      <w:pPr>
        <w:spacing w:after="261" w:line="259" w:lineRule="auto"/>
        <w:ind w:left="8" w:right="0" w:firstLine="0"/>
        <w:jc w:val="center"/>
        <w:rPr>
          <w:sz w:val="24"/>
          <w:szCs w:val="24"/>
        </w:rPr>
      </w:pPr>
      <w:r w:rsidRPr="00F82B9A">
        <w:rPr>
          <w:sz w:val="24"/>
          <w:szCs w:val="24"/>
        </w:rPr>
        <w:t xml:space="preserve"> </w:t>
      </w:r>
    </w:p>
    <w:p w14:paraId="1AEB6133" w14:textId="77777777" w:rsidR="00370513" w:rsidRDefault="00BB2B11">
      <w:pPr>
        <w:pStyle w:val="Heading4"/>
        <w:spacing w:after="0"/>
        <w:ind w:left="347" w:right="389"/>
        <w:jc w:val="center"/>
      </w:pPr>
      <w:r>
        <w:t xml:space="preserve">Charges for service of Statutory Notices under the Housing Act 2004 </w:t>
      </w:r>
    </w:p>
    <w:p w14:paraId="52FC8F4F" w14:textId="77777777" w:rsidR="00370513" w:rsidRPr="00C16E6D" w:rsidRDefault="00BB2B11">
      <w:pPr>
        <w:spacing w:after="0" w:line="259" w:lineRule="auto"/>
        <w:ind w:left="0" w:right="54" w:firstLine="0"/>
        <w:jc w:val="center"/>
        <w:rPr>
          <w:b/>
        </w:rPr>
      </w:pPr>
      <w:r>
        <w:rPr>
          <w:b/>
          <w:i/>
          <w:sz w:val="20"/>
        </w:rPr>
        <w:t xml:space="preserve">These charges are </w:t>
      </w:r>
      <w:r w:rsidR="00C16E6D" w:rsidRPr="00C16E6D">
        <w:rPr>
          <w:b/>
          <w:i/>
          <w:sz w:val="20"/>
        </w:rPr>
        <w:t>INDICATIVE – as</w:t>
      </w:r>
      <w:r>
        <w:rPr>
          <w:b/>
          <w:i/>
          <w:sz w:val="20"/>
        </w:rPr>
        <w:t xml:space="preserve"> linked to officer time etc.-</w:t>
      </w:r>
      <w:r w:rsidR="00C16E6D" w:rsidRPr="00C16E6D">
        <w:rPr>
          <w:b/>
          <w:i/>
          <w:sz w:val="20"/>
        </w:rPr>
        <w:t xml:space="preserve">  set in 20</w:t>
      </w:r>
      <w:r w:rsidR="00293C40">
        <w:rPr>
          <w:b/>
          <w:i/>
          <w:sz w:val="20"/>
        </w:rPr>
        <w:t xml:space="preserve">21 and may be subject to </w:t>
      </w:r>
      <w:r>
        <w:rPr>
          <w:b/>
          <w:i/>
          <w:sz w:val="20"/>
        </w:rPr>
        <w:t xml:space="preserve"> change </w:t>
      </w:r>
      <w:r w:rsidR="003F6D3A" w:rsidRPr="00C16E6D">
        <w:rPr>
          <w:b/>
          <w:i/>
          <w:sz w:val="20"/>
        </w:rPr>
        <w:t xml:space="preserve"> </w:t>
      </w:r>
    </w:p>
    <w:p w14:paraId="3E12A2DD" w14:textId="77777777" w:rsidR="00370513" w:rsidRDefault="00BB2B11">
      <w:pPr>
        <w:spacing w:after="0" w:line="259" w:lineRule="auto"/>
        <w:ind w:left="427" w:right="0" w:firstLine="0"/>
      </w:pPr>
      <w:r>
        <w:rPr>
          <w:sz w:val="20"/>
        </w:rPr>
        <w:t xml:space="preserve"> </w:t>
      </w:r>
    </w:p>
    <w:tbl>
      <w:tblPr>
        <w:tblStyle w:val="TableGrid"/>
        <w:tblW w:w="4784" w:type="pct"/>
        <w:tblInd w:w="421" w:type="dxa"/>
        <w:tblCellMar>
          <w:top w:w="11" w:type="dxa"/>
          <w:left w:w="113" w:type="dxa"/>
          <w:right w:w="60" w:type="dxa"/>
        </w:tblCellMar>
        <w:tblLook w:val="04A0" w:firstRow="1" w:lastRow="0" w:firstColumn="1" w:lastColumn="0" w:noHBand="0" w:noVBand="1"/>
      </w:tblPr>
      <w:tblGrid>
        <w:gridCol w:w="1585"/>
        <w:gridCol w:w="2452"/>
        <w:gridCol w:w="1463"/>
        <w:gridCol w:w="3028"/>
      </w:tblGrid>
      <w:tr w:rsidR="0055297F" w14:paraId="2AEA599B" w14:textId="77777777" w:rsidTr="00F82B9A">
        <w:trPr>
          <w:trHeight w:val="341"/>
        </w:trPr>
        <w:tc>
          <w:tcPr>
            <w:tcW w:w="625" w:type="pct"/>
            <w:tcBorders>
              <w:top w:val="single" w:sz="4" w:space="0" w:color="000000"/>
              <w:left w:val="single" w:sz="4" w:space="0" w:color="000000"/>
              <w:bottom w:val="single" w:sz="4" w:space="0" w:color="000000"/>
              <w:right w:val="single" w:sz="4" w:space="0" w:color="000000"/>
            </w:tcBorders>
          </w:tcPr>
          <w:p w14:paraId="6BFED7F7" w14:textId="77777777" w:rsidR="00370513" w:rsidRPr="00CC70D0" w:rsidRDefault="00BB2B11">
            <w:pPr>
              <w:spacing w:after="0" w:line="259" w:lineRule="auto"/>
              <w:ind w:left="0" w:right="52" w:firstLine="0"/>
              <w:jc w:val="center"/>
              <w:rPr>
                <w:b/>
              </w:rPr>
            </w:pPr>
            <w:r w:rsidRPr="00CC70D0">
              <w:rPr>
                <w:b/>
              </w:rPr>
              <w:t xml:space="preserve">Notice Type </w:t>
            </w:r>
          </w:p>
        </w:tc>
        <w:tc>
          <w:tcPr>
            <w:tcW w:w="1539" w:type="pct"/>
            <w:tcBorders>
              <w:top w:val="single" w:sz="4" w:space="0" w:color="000000"/>
              <w:left w:val="single" w:sz="4" w:space="0" w:color="000000"/>
              <w:bottom w:val="single" w:sz="4" w:space="0" w:color="000000"/>
              <w:right w:val="single" w:sz="4" w:space="0" w:color="000000"/>
            </w:tcBorders>
          </w:tcPr>
          <w:p w14:paraId="2AB01D36" w14:textId="77777777" w:rsidR="00370513" w:rsidRPr="00CC70D0" w:rsidRDefault="00BB2B11">
            <w:pPr>
              <w:spacing w:after="0" w:line="259" w:lineRule="auto"/>
              <w:ind w:left="0" w:right="55" w:firstLine="0"/>
              <w:jc w:val="center"/>
              <w:rPr>
                <w:b/>
              </w:rPr>
            </w:pPr>
            <w:r w:rsidRPr="00CC70D0">
              <w:rPr>
                <w:b/>
              </w:rPr>
              <w:t xml:space="preserve">Officer time costs* </w:t>
            </w:r>
          </w:p>
        </w:tc>
        <w:tc>
          <w:tcPr>
            <w:tcW w:w="959" w:type="pct"/>
            <w:tcBorders>
              <w:top w:val="single" w:sz="4" w:space="0" w:color="000000"/>
              <w:left w:val="single" w:sz="4" w:space="0" w:color="000000"/>
              <w:bottom w:val="single" w:sz="4" w:space="0" w:color="000000"/>
              <w:right w:val="single" w:sz="4" w:space="0" w:color="000000"/>
            </w:tcBorders>
          </w:tcPr>
          <w:p w14:paraId="415D6B79" w14:textId="77777777" w:rsidR="00370513" w:rsidRPr="00CC70D0" w:rsidRDefault="00BB2B11">
            <w:pPr>
              <w:spacing w:after="0" w:line="259" w:lineRule="auto"/>
              <w:ind w:left="0" w:right="54" w:firstLine="0"/>
              <w:jc w:val="center"/>
              <w:rPr>
                <w:b/>
              </w:rPr>
            </w:pPr>
            <w:r w:rsidRPr="00CC70D0">
              <w:rPr>
                <w:b/>
              </w:rPr>
              <w:t xml:space="preserve">Specialist reports costs </w:t>
            </w:r>
          </w:p>
        </w:tc>
        <w:tc>
          <w:tcPr>
            <w:tcW w:w="1877" w:type="pct"/>
            <w:tcBorders>
              <w:top w:val="single" w:sz="4" w:space="0" w:color="000000"/>
              <w:left w:val="single" w:sz="4" w:space="0" w:color="000000"/>
              <w:bottom w:val="single" w:sz="4" w:space="0" w:color="000000"/>
              <w:right w:val="single" w:sz="4" w:space="0" w:color="000000"/>
            </w:tcBorders>
          </w:tcPr>
          <w:p w14:paraId="37F0C60B" w14:textId="77777777" w:rsidR="00370513" w:rsidRPr="00CC70D0" w:rsidRDefault="00BB2B11">
            <w:pPr>
              <w:spacing w:after="0" w:line="259" w:lineRule="auto"/>
              <w:ind w:left="0" w:right="55" w:firstLine="0"/>
              <w:jc w:val="center"/>
              <w:rPr>
                <w:b/>
              </w:rPr>
            </w:pPr>
            <w:r w:rsidRPr="00CC70D0">
              <w:rPr>
                <w:b/>
              </w:rPr>
              <w:t xml:space="preserve">Possible Reduction </w:t>
            </w:r>
          </w:p>
        </w:tc>
      </w:tr>
      <w:tr w:rsidR="0055297F" w14:paraId="50EF8525" w14:textId="77777777" w:rsidTr="00F82B9A">
        <w:trPr>
          <w:trHeight w:val="516"/>
        </w:trPr>
        <w:tc>
          <w:tcPr>
            <w:tcW w:w="625" w:type="pct"/>
            <w:tcBorders>
              <w:top w:val="single" w:sz="4" w:space="0" w:color="000000"/>
              <w:left w:val="single" w:sz="4" w:space="0" w:color="000000"/>
              <w:bottom w:val="single" w:sz="4" w:space="0" w:color="000000"/>
              <w:right w:val="single" w:sz="4" w:space="0" w:color="000000"/>
            </w:tcBorders>
          </w:tcPr>
          <w:p w14:paraId="7B7C5F54" w14:textId="77777777" w:rsidR="00370513" w:rsidRDefault="00BB2B11">
            <w:pPr>
              <w:spacing w:after="0" w:line="259" w:lineRule="auto"/>
              <w:ind w:left="0" w:right="0" w:firstLine="0"/>
              <w:jc w:val="center"/>
            </w:pPr>
            <w:r>
              <w:t xml:space="preserve">Hazard Awareness </w:t>
            </w:r>
          </w:p>
        </w:tc>
        <w:tc>
          <w:tcPr>
            <w:tcW w:w="1539" w:type="pct"/>
            <w:tcBorders>
              <w:top w:val="single" w:sz="4" w:space="0" w:color="000000"/>
              <w:left w:val="single" w:sz="4" w:space="0" w:color="000000"/>
              <w:bottom w:val="single" w:sz="4" w:space="0" w:color="000000"/>
              <w:right w:val="single" w:sz="4" w:space="0" w:color="000000"/>
            </w:tcBorders>
            <w:vAlign w:val="center"/>
          </w:tcPr>
          <w:p w14:paraId="6D62196A" w14:textId="77777777" w:rsidR="00370513" w:rsidRDefault="00BB2B11">
            <w:pPr>
              <w:spacing w:after="0" w:line="259" w:lineRule="auto"/>
              <w:ind w:left="0" w:right="52" w:firstLine="0"/>
              <w:jc w:val="center"/>
            </w:pPr>
            <w:r>
              <w:t xml:space="preserve">No cost </w:t>
            </w:r>
          </w:p>
        </w:tc>
        <w:tc>
          <w:tcPr>
            <w:tcW w:w="959" w:type="pct"/>
            <w:tcBorders>
              <w:top w:val="single" w:sz="4" w:space="0" w:color="000000"/>
              <w:left w:val="single" w:sz="4" w:space="0" w:color="000000"/>
              <w:bottom w:val="single" w:sz="4" w:space="0" w:color="000000"/>
              <w:right w:val="single" w:sz="4" w:space="0" w:color="000000"/>
            </w:tcBorders>
          </w:tcPr>
          <w:p w14:paraId="6775FA1B" w14:textId="77777777" w:rsidR="00370513" w:rsidRDefault="00BB2B11">
            <w:pPr>
              <w:spacing w:after="0" w:line="259" w:lineRule="auto"/>
              <w:ind w:left="9" w:right="3" w:firstLine="0"/>
              <w:jc w:val="center"/>
            </w:pPr>
            <w:r>
              <w:t xml:space="preserve">Charge made for all costs </w:t>
            </w:r>
          </w:p>
        </w:tc>
        <w:tc>
          <w:tcPr>
            <w:tcW w:w="1877" w:type="pct"/>
            <w:tcBorders>
              <w:top w:val="single" w:sz="4" w:space="0" w:color="000000"/>
              <w:left w:val="single" w:sz="4" w:space="0" w:color="000000"/>
              <w:bottom w:val="single" w:sz="4" w:space="0" w:color="000000"/>
              <w:right w:val="single" w:sz="4" w:space="0" w:color="000000"/>
            </w:tcBorders>
            <w:vAlign w:val="center"/>
          </w:tcPr>
          <w:p w14:paraId="3408CEBA" w14:textId="77777777" w:rsidR="00370513" w:rsidRDefault="00BB2B11">
            <w:pPr>
              <w:spacing w:after="0" w:line="259" w:lineRule="auto"/>
              <w:ind w:left="0" w:right="55" w:firstLine="0"/>
              <w:jc w:val="center"/>
            </w:pPr>
            <w:r>
              <w:t xml:space="preserve">None </w:t>
            </w:r>
          </w:p>
        </w:tc>
      </w:tr>
      <w:tr w:rsidR="0055297F" w14:paraId="05173391" w14:textId="77777777" w:rsidTr="00F82B9A">
        <w:trPr>
          <w:trHeight w:val="914"/>
        </w:trPr>
        <w:tc>
          <w:tcPr>
            <w:tcW w:w="625" w:type="pct"/>
            <w:tcBorders>
              <w:top w:val="single" w:sz="4" w:space="0" w:color="000000"/>
              <w:left w:val="single" w:sz="4" w:space="0" w:color="000000"/>
              <w:bottom w:val="single" w:sz="4" w:space="0" w:color="000000"/>
              <w:right w:val="single" w:sz="4" w:space="0" w:color="000000"/>
            </w:tcBorders>
          </w:tcPr>
          <w:p w14:paraId="0FD3B28A" w14:textId="77777777" w:rsidR="00370513" w:rsidRDefault="00BB2B11">
            <w:pPr>
              <w:spacing w:after="0" w:line="259" w:lineRule="auto"/>
              <w:ind w:left="67" w:right="0" w:firstLine="0"/>
            </w:pPr>
            <w:r>
              <w:t xml:space="preserve">Improvement, </w:t>
            </w:r>
          </w:p>
          <w:p w14:paraId="4775004B" w14:textId="77777777" w:rsidR="00370513" w:rsidRDefault="00BB2B11">
            <w:pPr>
              <w:spacing w:after="0" w:line="259" w:lineRule="auto"/>
              <w:ind w:left="0" w:right="56" w:firstLine="0"/>
              <w:jc w:val="center"/>
            </w:pPr>
            <w:r>
              <w:t xml:space="preserve">Prohibition, </w:t>
            </w:r>
          </w:p>
          <w:p w14:paraId="6E9924DF" w14:textId="77777777" w:rsidR="00370513" w:rsidRDefault="00BB2B11">
            <w:pPr>
              <w:spacing w:after="0" w:line="259" w:lineRule="auto"/>
              <w:ind w:left="9" w:right="0" w:firstLine="0"/>
              <w:jc w:val="center"/>
            </w:pPr>
            <w:r>
              <w:t xml:space="preserve"> </w:t>
            </w:r>
          </w:p>
        </w:tc>
        <w:tc>
          <w:tcPr>
            <w:tcW w:w="1539" w:type="pct"/>
            <w:tcBorders>
              <w:top w:val="single" w:sz="4" w:space="0" w:color="000000"/>
              <w:left w:val="single" w:sz="4" w:space="0" w:color="000000"/>
              <w:bottom w:val="single" w:sz="4" w:space="0" w:color="000000"/>
              <w:right w:val="single" w:sz="4" w:space="0" w:color="000000"/>
            </w:tcBorders>
          </w:tcPr>
          <w:p w14:paraId="042860DF" w14:textId="77777777" w:rsidR="00370513" w:rsidRDefault="00BB2B11" w:rsidP="00C16E6D">
            <w:pPr>
              <w:spacing w:after="0" w:line="259" w:lineRule="auto"/>
              <w:ind w:left="0" w:right="55" w:firstLine="0"/>
            </w:pPr>
            <w:r>
              <w:t xml:space="preserve"> </w:t>
            </w:r>
            <w:r w:rsidR="00C16E6D">
              <w:t xml:space="preserve">    £ 300 </w:t>
            </w:r>
            <w:r>
              <w:t xml:space="preserve">for standard notice; </w:t>
            </w:r>
          </w:p>
          <w:p w14:paraId="1C19072F" w14:textId="77777777" w:rsidR="00370513" w:rsidRDefault="00BB2B11">
            <w:pPr>
              <w:spacing w:after="0" w:line="259" w:lineRule="auto"/>
              <w:ind w:left="0" w:right="52" w:firstLine="0"/>
              <w:jc w:val="center"/>
            </w:pPr>
            <w:r>
              <w:t xml:space="preserve">£ 400 </w:t>
            </w:r>
            <w:r w:rsidR="003F6D3A">
              <w:t xml:space="preserve"> for more complicated notice </w:t>
            </w:r>
          </w:p>
        </w:tc>
        <w:tc>
          <w:tcPr>
            <w:tcW w:w="959" w:type="pct"/>
            <w:tcBorders>
              <w:top w:val="single" w:sz="4" w:space="0" w:color="000000"/>
              <w:left w:val="single" w:sz="4" w:space="0" w:color="000000"/>
              <w:bottom w:val="single" w:sz="4" w:space="0" w:color="000000"/>
              <w:right w:val="single" w:sz="4" w:space="0" w:color="000000"/>
            </w:tcBorders>
          </w:tcPr>
          <w:p w14:paraId="07354416" w14:textId="77777777" w:rsidR="00370513" w:rsidRDefault="00BB2B11">
            <w:pPr>
              <w:spacing w:after="0" w:line="259" w:lineRule="auto"/>
              <w:ind w:left="9" w:right="4" w:firstLine="0"/>
              <w:jc w:val="center"/>
            </w:pPr>
            <w:r>
              <w:t xml:space="preserve">Charge made for all costs and there is no reduction. </w:t>
            </w:r>
          </w:p>
        </w:tc>
        <w:tc>
          <w:tcPr>
            <w:tcW w:w="1877" w:type="pct"/>
            <w:tcBorders>
              <w:top w:val="single" w:sz="4" w:space="0" w:color="000000"/>
              <w:left w:val="single" w:sz="4" w:space="0" w:color="000000"/>
              <w:bottom w:val="single" w:sz="4" w:space="0" w:color="000000"/>
              <w:right w:val="single" w:sz="4" w:space="0" w:color="000000"/>
            </w:tcBorders>
            <w:vAlign w:val="center"/>
          </w:tcPr>
          <w:p w14:paraId="2181A156" w14:textId="77777777" w:rsidR="00370513" w:rsidRDefault="00BB2B11">
            <w:pPr>
              <w:spacing w:after="0" w:line="259" w:lineRule="auto"/>
              <w:ind w:left="16" w:right="9" w:firstLine="0"/>
              <w:jc w:val="center"/>
            </w:pPr>
            <w:r>
              <w:t>Charge may be waived or reduced at discretion of Strategic Housing Manager.</w:t>
            </w:r>
          </w:p>
        </w:tc>
      </w:tr>
      <w:tr w:rsidR="0055297F" w14:paraId="1F2476DC" w14:textId="77777777" w:rsidTr="00F82B9A">
        <w:trPr>
          <w:trHeight w:val="785"/>
        </w:trPr>
        <w:tc>
          <w:tcPr>
            <w:tcW w:w="625" w:type="pct"/>
            <w:tcBorders>
              <w:top w:val="single" w:sz="4" w:space="0" w:color="000000"/>
              <w:left w:val="single" w:sz="4" w:space="0" w:color="000000"/>
              <w:bottom w:val="single" w:sz="4" w:space="0" w:color="000000"/>
              <w:right w:val="single" w:sz="4" w:space="0" w:color="000000"/>
            </w:tcBorders>
            <w:vAlign w:val="center"/>
          </w:tcPr>
          <w:p w14:paraId="6621F48D" w14:textId="77777777" w:rsidR="00370513" w:rsidRDefault="00BB2B11">
            <w:pPr>
              <w:spacing w:after="0" w:line="259" w:lineRule="auto"/>
              <w:ind w:left="0" w:right="0" w:firstLine="0"/>
              <w:jc w:val="center"/>
            </w:pPr>
            <w:r>
              <w:rPr>
                <w:sz w:val="20"/>
              </w:rPr>
              <w:t xml:space="preserve">Suspended Notices </w:t>
            </w:r>
          </w:p>
        </w:tc>
        <w:tc>
          <w:tcPr>
            <w:tcW w:w="1539" w:type="pct"/>
            <w:tcBorders>
              <w:top w:val="single" w:sz="4" w:space="0" w:color="000000"/>
              <w:left w:val="single" w:sz="4" w:space="0" w:color="000000"/>
              <w:bottom w:val="single" w:sz="4" w:space="0" w:color="000000"/>
              <w:right w:val="single" w:sz="4" w:space="0" w:color="000000"/>
            </w:tcBorders>
          </w:tcPr>
          <w:p w14:paraId="3FAFABE0" w14:textId="77777777" w:rsidR="00370513" w:rsidRDefault="00BB2B11">
            <w:pPr>
              <w:spacing w:after="0" w:line="241" w:lineRule="auto"/>
              <w:ind w:left="0" w:right="0" w:firstLine="0"/>
              <w:jc w:val="center"/>
            </w:pPr>
            <w:r>
              <w:rPr>
                <w:sz w:val="20"/>
              </w:rPr>
              <w:t xml:space="preserve">Same charges apply as for Improvement and Prohibition Notices above. </w:t>
            </w:r>
          </w:p>
          <w:p w14:paraId="5161845E" w14:textId="77777777" w:rsidR="00370513" w:rsidRDefault="00BB2B11">
            <w:pPr>
              <w:spacing w:after="0" w:line="259" w:lineRule="auto"/>
              <w:ind w:left="14" w:right="0" w:firstLine="0"/>
            </w:pPr>
            <w:r>
              <w:rPr>
                <w:sz w:val="20"/>
              </w:rPr>
              <w:t xml:space="preserve">Plus annual charge of £50 for annual review. </w:t>
            </w:r>
          </w:p>
        </w:tc>
        <w:tc>
          <w:tcPr>
            <w:tcW w:w="959" w:type="pct"/>
            <w:tcBorders>
              <w:top w:val="single" w:sz="4" w:space="0" w:color="000000"/>
              <w:left w:val="single" w:sz="4" w:space="0" w:color="000000"/>
              <w:bottom w:val="single" w:sz="4" w:space="0" w:color="000000"/>
              <w:right w:val="single" w:sz="4" w:space="0" w:color="000000"/>
            </w:tcBorders>
          </w:tcPr>
          <w:p w14:paraId="251FFBBE" w14:textId="77777777" w:rsidR="00370513" w:rsidRDefault="00BB2B11">
            <w:pPr>
              <w:spacing w:after="0" w:line="259" w:lineRule="auto"/>
              <w:ind w:left="9" w:right="4" w:firstLine="0"/>
              <w:jc w:val="center"/>
            </w:pPr>
            <w:r>
              <w:t>Charge made for all costs and there is no reduction,</w:t>
            </w:r>
            <w:r>
              <w:rPr>
                <w:sz w:val="20"/>
              </w:rPr>
              <w:t xml:space="preserve"> </w:t>
            </w:r>
          </w:p>
        </w:tc>
        <w:tc>
          <w:tcPr>
            <w:tcW w:w="1877" w:type="pct"/>
            <w:tcBorders>
              <w:top w:val="single" w:sz="4" w:space="0" w:color="000000"/>
              <w:left w:val="single" w:sz="4" w:space="0" w:color="000000"/>
              <w:bottom w:val="single" w:sz="4" w:space="0" w:color="000000"/>
              <w:right w:val="single" w:sz="4" w:space="0" w:color="000000"/>
            </w:tcBorders>
            <w:vAlign w:val="center"/>
          </w:tcPr>
          <w:p w14:paraId="57096996" w14:textId="77777777" w:rsidR="00370513" w:rsidRDefault="00BB2B11">
            <w:pPr>
              <w:spacing w:after="0" w:line="259" w:lineRule="auto"/>
              <w:ind w:left="21" w:right="16" w:firstLine="0"/>
              <w:jc w:val="center"/>
            </w:pPr>
            <w:r>
              <w:t>The charge is waived if works completed within 12 months of notice.</w:t>
            </w:r>
            <w:r>
              <w:rPr>
                <w:sz w:val="20"/>
              </w:rPr>
              <w:t xml:space="preserve"> </w:t>
            </w:r>
          </w:p>
        </w:tc>
      </w:tr>
      <w:tr w:rsidR="0055297F" w14:paraId="32D214C9" w14:textId="77777777" w:rsidTr="00F82B9A">
        <w:trPr>
          <w:trHeight w:val="517"/>
        </w:trPr>
        <w:tc>
          <w:tcPr>
            <w:tcW w:w="625" w:type="pct"/>
            <w:tcBorders>
              <w:top w:val="single" w:sz="4" w:space="0" w:color="000000"/>
              <w:left w:val="single" w:sz="4" w:space="0" w:color="000000"/>
              <w:bottom w:val="single" w:sz="4" w:space="0" w:color="000000"/>
              <w:right w:val="single" w:sz="4" w:space="0" w:color="000000"/>
            </w:tcBorders>
          </w:tcPr>
          <w:p w14:paraId="54F0A7D1" w14:textId="77777777" w:rsidR="00370513" w:rsidRDefault="00BB2B11">
            <w:pPr>
              <w:spacing w:after="0" w:line="259" w:lineRule="auto"/>
              <w:ind w:left="0" w:right="0" w:firstLine="0"/>
              <w:jc w:val="center"/>
            </w:pPr>
            <w:r>
              <w:rPr>
                <w:sz w:val="20"/>
              </w:rPr>
              <w:t xml:space="preserve">Emergency Remedial Action </w:t>
            </w:r>
          </w:p>
        </w:tc>
        <w:tc>
          <w:tcPr>
            <w:tcW w:w="1539" w:type="pct"/>
            <w:tcBorders>
              <w:top w:val="single" w:sz="4" w:space="0" w:color="000000"/>
              <w:left w:val="single" w:sz="4" w:space="0" w:color="000000"/>
              <w:bottom w:val="single" w:sz="4" w:space="0" w:color="000000"/>
              <w:right w:val="single" w:sz="4" w:space="0" w:color="000000"/>
            </w:tcBorders>
            <w:vAlign w:val="center"/>
          </w:tcPr>
          <w:p w14:paraId="2F62EB39" w14:textId="77777777" w:rsidR="00370513" w:rsidRDefault="00BB2B11">
            <w:pPr>
              <w:spacing w:after="0" w:line="259" w:lineRule="auto"/>
              <w:ind w:left="0" w:right="56" w:firstLine="0"/>
              <w:jc w:val="center"/>
            </w:pPr>
            <w:r>
              <w:rPr>
                <w:sz w:val="20"/>
              </w:rPr>
              <w:t xml:space="preserve">£500  </w:t>
            </w:r>
            <w:r w:rsidR="003F6D3A">
              <w:rPr>
                <w:sz w:val="20"/>
              </w:rPr>
              <w:t xml:space="preserve"> </w:t>
            </w:r>
          </w:p>
        </w:tc>
        <w:tc>
          <w:tcPr>
            <w:tcW w:w="959" w:type="pct"/>
            <w:tcBorders>
              <w:top w:val="single" w:sz="4" w:space="0" w:color="000000"/>
              <w:left w:val="single" w:sz="4" w:space="0" w:color="000000"/>
              <w:bottom w:val="single" w:sz="4" w:space="0" w:color="000000"/>
              <w:right w:val="single" w:sz="4" w:space="0" w:color="000000"/>
            </w:tcBorders>
          </w:tcPr>
          <w:p w14:paraId="00E6AB93" w14:textId="77777777" w:rsidR="00370513" w:rsidRDefault="00BB2B11">
            <w:pPr>
              <w:spacing w:after="0" w:line="259" w:lineRule="auto"/>
              <w:ind w:left="9" w:right="3" w:firstLine="0"/>
              <w:jc w:val="center"/>
            </w:pPr>
            <w:r>
              <w:t xml:space="preserve">Charge made for all costs </w:t>
            </w:r>
          </w:p>
        </w:tc>
        <w:tc>
          <w:tcPr>
            <w:tcW w:w="1877" w:type="pct"/>
            <w:tcBorders>
              <w:top w:val="single" w:sz="4" w:space="0" w:color="000000"/>
              <w:left w:val="single" w:sz="4" w:space="0" w:color="000000"/>
              <w:bottom w:val="single" w:sz="4" w:space="0" w:color="000000"/>
              <w:right w:val="single" w:sz="4" w:space="0" w:color="000000"/>
            </w:tcBorders>
            <w:vAlign w:val="center"/>
          </w:tcPr>
          <w:p w14:paraId="2C50CCEB" w14:textId="77777777" w:rsidR="00370513" w:rsidRDefault="00BB2B11">
            <w:pPr>
              <w:spacing w:after="0" w:line="259" w:lineRule="auto"/>
              <w:ind w:left="0" w:right="55" w:firstLine="0"/>
              <w:jc w:val="center"/>
            </w:pPr>
            <w:r>
              <w:t xml:space="preserve">None </w:t>
            </w:r>
          </w:p>
        </w:tc>
      </w:tr>
      <w:tr w:rsidR="0055297F" w14:paraId="32329C96" w14:textId="77777777" w:rsidTr="00F82B9A">
        <w:trPr>
          <w:trHeight w:val="516"/>
        </w:trPr>
        <w:tc>
          <w:tcPr>
            <w:tcW w:w="625" w:type="pct"/>
            <w:tcBorders>
              <w:top w:val="single" w:sz="4" w:space="0" w:color="000000"/>
              <w:left w:val="single" w:sz="4" w:space="0" w:color="000000"/>
              <w:bottom w:val="single" w:sz="4" w:space="0" w:color="000000"/>
              <w:right w:val="single" w:sz="4" w:space="0" w:color="000000"/>
            </w:tcBorders>
            <w:vAlign w:val="center"/>
          </w:tcPr>
          <w:p w14:paraId="407437F3" w14:textId="77777777" w:rsidR="00370513" w:rsidRDefault="00BB2B11">
            <w:pPr>
              <w:spacing w:after="0" w:line="259" w:lineRule="auto"/>
              <w:ind w:left="5" w:right="0" w:firstLine="0"/>
            </w:pPr>
            <w:r>
              <w:rPr>
                <w:sz w:val="20"/>
              </w:rPr>
              <w:t xml:space="preserve">Demolition order </w:t>
            </w:r>
          </w:p>
        </w:tc>
        <w:tc>
          <w:tcPr>
            <w:tcW w:w="1539" w:type="pct"/>
            <w:tcBorders>
              <w:top w:val="single" w:sz="4" w:space="0" w:color="000000"/>
              <w:left w:val="single" w:sz="4" w:space="0" w:color="000000"/>
              <w:bottom w:val="single" w:sz="4" w:space="0" w:color="000000"/>
              <w:right w:val="single" w:sz="4" w:space="0" w:color="000000"/>
            </w:tcBorders>
            <w:vAlign w:val="center"/>
          </w:tcPr>
          <w:p w14:paraId="45934E11" w14:textId="77777777" w:rsidR="00370513" w:rsidRDefault="00BB2B11">
            <w:pPr>
              <w:spacing w:after="0" w:line="259" w:lineRule="auto"/>
              <w:ind w:left="0" w:right="55" w:firstLine="0"/>
              <w:jc w:val="center"/>
            </w:pPr>
            <w:r>
              <w:rPr>
                <w:sz w:val="20"/>
              </w:rPr>
              <w:t xml:space="preserve">£500 </w:t>
            </w:r>
          </w:p>
        </w:tc>
        <w:tc>
          <w:tcPr>
            <w:tcW w:w="959" w:type="pct"/>
            <w:tcBorders>
              <w:top w:val="single" w:sz="4" w:space="0" w:color="000000"/>
              <w:left w:val="single" w:sz="4" w:space="0" w:color="000000"/>
              <w:bottom w:val="single" w:sz="4" w:space="0" w:color="000000"/>
              <w:right w:val="single" w:sz="4" w:space="0" w:color="000000"/>
            </w:tcBorders>
          </w:tcPr>
          <w:p w14:paraId="3F26A9CF" w14:textId="77777777" w:rsidR="00370513" w:rsidRDefault="00BB2B11">
            <w:pPr>
              <w:spacing w:after="0" w:line="259" w:lineRule="auto"/>
              <w:ind w:left="9" w:right="4" w:firstLine="0"/>
              <w:jc w:val="center"/>
            </w:pPr>
            <w:r>
              <w:t xml:space="preserve">Charge made for all costs </w:t>
            </w:r>
          </w:p>
        </w:tc>
        <w:tc>
          <w:tcPr>
            <w:tcW w:w="1877" w:type="pct"/>
            <w:tcBorders>
              <w:top w:val="single" w:sz="4" w:space="0" w:color="000000"/>
              <w:left w:val="single" w:sz="4" w:space="0" w:color="000000"/>
              <w:bottom w:val="single" w:sz="4" w:space="0" w:color="000000"/>
              <w:right w:val="single" w:sz="4" w:space="0" w:color="000000"/>
            </w:tcBorders>
            <w:vAlign w:val="center"/>
          </w:tcPr>
          <w:p w14:paraId="494D368D" w14:textId="77777777" w:rsidR="00370513" w:rsidRDefault="00BB2B11">
            <w:pPr>
              <w:spacing w:after="0" w:line="259" w:lineRule="auto"/>
              <w:ind w:left="0" w:right="55" w:firstLine="0"/>
              <w:jc w:val="center"/>
            </w:pPr>
            <w:r>
              <w:t xml:space="preserve">None </w:t>
            </w:r>
          </w:p>
        </w:tc>
      </w:tr>
    </w:tbl>
    <w:p w14:paraId="5AADE668" w14:textId="77777777" w:rsidR="00CC70D0" w:rsidRDefault="00CC70D0">
      <w:pPr>
        <w:spacing w:after="7"/>
        <w:ind w:left="422" w:right="0"/>
        <w:rPr>
          <w:sz w:val="20"/>
          <w:u w:val="single" w:color="000000"/>
        </w:rPr>
      </w:pPr>
    </w:p>
    <w:p w14:paraId="5C6CFB4C" w14:textId="77777777" w:rsidR="00370513" w:rsidRDefault="00BB2B11">
      <w:pPr>
        <w:spacing w:after="7"/>
        <w:ind w:left="422" w:right="0"/>
      </w:pPr>
      <w:r>
        <w:rPr>
          <w:sz w:val="20"/>
          <w:u w:val="single" w:color="000000"/>
        </w:rPr>
        <w:t xml:space="preserve">* A </w:t>
      </w:r>
      <w:r w:rsidR="003F6D3A">
        <w:rPr>
          <w:sz w:val="20"/>
          <w:u w:val="single" w:color="000000"/>
        </w:rPr>
        <w:t xml:space="preserve"> standard notice would typically be a two or three bed house or a number of</w:t>
      </w:r>
      <w:r w:rsidR="003F6D3A">
        <w:rPr>
          <w:sz w:val="20"/>
        </w:rPr>
        <w:t xml:space="preserve"> </w:t>
      </w:r>
      <w:r w:rsidR="003F6D3A">
        <w:rPr>
          <w:sz w:val="20"/>
          <w:u w:val="single" w:color="000000"/>
        </w:rPr>
        <w:t xml:space="preserve">hazards; a complicated notice would typically be a House in Multiple Occupation, a property with more than three bedrooms </w:t>
      </w:r>
      <w:r>
        <w:rPr>
          <w:sz w:val="20"/>
          <w:u w:val="single" w:color="000000"/>
        </w:rPr>
        <w:t>or a property with more than four</w:t>
      </w:r>
      <w:r w:rsidR="003F6D3A">
        <w:rPr>
          <w:sz w:val="20"/>
        </w:rPr>
        <w:t xml:space="preserve"> </w:t>
      </w:r>
      <w:r w:rsidR="003F6D3A">
        <w:rPr>
          <w:sz w:val="20"/>
          <w:u w:val="single" w:color="000000"/>
        </w:rPr>
        <w:t>hazards.</w:t>
      </w:r>
      <w:r w:rsidR="003F6D3A">
        <w:rPr>
          <w:sz w:val="20"/>
        </w:rPr>
        <w:t xml:space="preserve"> </w:t>
      </w:r>
    </w:p>
    <w:p w14:paraId="5BF17271" w14:textId="77777777" w:rsidR="00370513" w:rsidRDefault="00BB2B11">
      <w:pPr>
        <w:spacing w:after="242" w:line="259" w:lineRule="auto"/>
        <w:ind w:left="427" w:right="0" w:firstLine="0"/>
      </w:pPr>
      <w:r>
        <w:rPr>
          <w:sz w:val="20"/>
        </w:rPr>
        <w:t xml:space="preserve"> </w:t>
      </w:r>
    </w:p>
    <w:p w14:paraId="58C03F1A" w14:textId="77777777" w:rsidR="00922A89" w:rsidRDefault="00BB2B11">
      <w:pPr>
        <w:spacing w:after="297" w:line="259" w:lineRule="auto"/>
        <w:ind w:left="427" w:right="0" w:firstLine="0"/>
        <w:rPr>
          <w:b/>
        </w:rPr>
      </w:pPr>
      <w:r>
        <w:rPr>
          <w:b/>
        </w:rPr>
        <w:t xml:space="preserve">                           </w:t>
      </w:r>
      <w:r w:rsidR="00B37086">
        <w:rPr>
          <w:b/>
        </w:rPr>
        <w:t xml:space="preserve">                           </w:t>
      </w:r>
    </w:p>
    <w:p w14:paraId="6241B16B" w14:textId="77777777" w:rsidR="00922A89" w:rsidRDefault="00922A89">
      <w:pPr>
        <w:spacing w:after="297" w:line="259" w:lineRule="auto"/>
        <w:ind w:left="427" w:right="0" w:firstLine="0"/>
        <w:rPr>
          <w:b/>
        </w:rPr>
      </w:pPr>
    </w:p>
    <w:p w14:paraId="0D404212" w14:textId="77777777" w:rsidR="00370513" w:rsidRPr="00286353" w:rsidRDefault="00BB2B11" w:rsidP="00286353">
      <w:pPr>
        <w:pStyle w:val="Heading2"/>
        <w:rPr>
          <w:sz w:val="28"/>
          <w:szCs w:val="28"/>
        </w:rPr>
      </w:pPr>
      <w:bookmarkStart w:id="103" w:name="_Toc87963007"/>
      <w:r w:rsidRPr="00286353">
        <w:rPr>
          <w:sz w:val="28"/>
          <w:szCs w:val="28"/>
        </w:rPr>
        <w:t>A</w:t>
      </w:r>
      <w:r w:rsidR="00732D85">
        <w:rPr>
          <w:sz w:val="28"/>
          <w:szCs w:val="28"/>
        </w:rPr>
        <w:t>PPENDIX</w:t>
      </w:r>
      <w:r w:rsidRPr="00286353">
        <w:rPr>
          <w:sz w:val="28"/>
          <w:szCs w:val="28"/>
        </w:rPr>
        <w:t xml:space="preserve"> 3</w:t>
      </w:r>
      <w:r w:rsidR="00F82B9A" w:rsidRPr="00286353">
        <w:rPr>
          <w:sz w:val="28"/>
          <w:szCs w:val="28"/>
        </w:rPr>
        <w:t xml:space="preserve"> – Charges for Licensing of HMOs under the Housing Act 2003</w:t>
      </w:r>
      <w:bookmarkEnd w:id="103"/>
    </w:p>
    <w:p w14:paraId="75336B1A" w14:textId="77777777" w:rsidR="00286353" w:rsidRDefault="00286353" w:rsidP="00F82B9A">
      <w:pPr>
        <w:spacing w:after="7"/>
        <w:ind w:left="427" w:right="0" w:firstLine="0"/>
        <w:rPr>
          <w:sz w:val="24"/>
          <w:szCs w:val="24"/>
          <w:u w:val="single" w:color="000000"/>
        </w:rPr>
      </w:pPr>
    </w:p>
    <w:p w14:paraId="50A0B7FC" w14:textId="77777777" w:rsidR="00370513" w:rsidRPr="00CC70D0" w:rsidRDefault="00BB2B11" w:rsidP="00F82B9A">
      <w:pPr>
        <w:spacing w:after="7"/>
        <w:ind w:left="427" w:right="0" w:firstLine="0"/>
        <w:rPr>
          <w:sz w:val="24"/>
          <w:szCs w:val="24"/>
        </w:rPr>
      </w:pPr>
      <w:r w:rsidRPr="00CC70D0">
        <w:rPr>
          <w:sz w:val="24"/>
          <w:szCs w:val="24"/>
          <w:u w:val="single" w:color="000000"/>
        </w:rPr>
        <w:t xml:space="preserve">These charges are for </w:t>
      </w:r>
      <w:r w:rsidR="00293C40" w:rsidRPr="00CC70D0">
        <w:rPr>
          <w:sz w:val="24"/>
          <w:szCs w:val="24"/>
          <w:u w:val="single" w:color="000000"/>
        </w:rPr>
        <w:t>current for 20</w:t>
      </w:r>
      <w:r w:rsidRPr="00CC70D0">
        <w:rPr>
          <w:sz w:val="24"/>
          <w:szCs w:val="24"/>
          <w:u w:val="single" w:color="000000"/>
        </w:rPr>
        <w:t>21</w:t>
      </w:r>
      <w:r w:rsidR="00286353">
        <w:rPr>
          <w:sz w:val="24"/>
          <w:szCs w:val="24"/>
          <w:u w:val="single" w:color="000000"/>
        </w:rPr>
        <w:t>/22</w:t>
      </w:r>
      <w:r w:rsidRPr="00CC70D0">
        <w:rPr>
          <w:sz w:val="24"/>
          <w:szCs w:val="24"/>
          <w:u w:val="single" w:color="000000"/>
        </w:rPr>
        <w:t xml:space="preserve"> and </w:t>
      </w:r>
      <w:r w:rsidR="00293C40" w:rsidRPr="00CC70D0">
        <w:rPr>
          <w:sz w:val="24"/>
          <w:szCs w:val="24"/>
          <w:u w:val="single" w:color="000000"/>
        </w:rPr>
        <w:t xml:space="preserve">may be subject to review  </w:t>
      </w:r>
      <w:r w:rsidRPr="00CC70D0">
        <w:rPr>
          <w:sz w:val="24"/>
          <w:szCs w:val="24"/>
        </w:rPr>
        <w:t xml:space="preserve"> </w:t>
      </w:r>
    </w:p>
    <w:p w14:paraId="40BF1BFC" w14:textId="77777777" w:rsidR="00370513" w:rsidRPr="00CC70D0" w:rsidRDefault="00BB2B11">
      <w:pPr>
        <w:spacing w:after="0" w:line="259" w:lineRule="auto"/>
        <w:ind w:left="427" w:right="0" w:firstLine="0"/>
        <w:rPr>
          <w:sz w:val="24"/>
          <w:szCs w:val="24"/>
        </w:rPr>
      </w:pPr>
      <w:r w:rsidRPr="00CC70D0">
        <w:rPr>
          <w:sz w:val="24"/>
          <w:szCs w:val="24"/>
        </w:rPr>
        <w:t xml:space="preserve"> </w:t>
      </w:r>
    </w:p>
    <w:p w14:paraId="7EA1596D" w14:textId="77777777" w:rsidR="00370513" w:rsidRDefault="00BB2B11">
      <w:pPr>
        <w:spacing w:after="0" w:line="259" w:lineRule="auto"/>
        <w:ind w:left="427" w:right="0" w:firstLine="0"/>
      </w:pPr>
      <w:r>
        <w:rPr>
          <w:sz w:val="20"/>
        </w:rPr>
        <w:t xml:space="preserve"> </w:t>
      </w:r>
    </w:p>
    <w:tbl>
      <w:tblPr>
        <w:tblStyle w:val="TableGrid"/>
        <w:tblW w:w="4784" w:type="pct"/>
        <w:tblInd w:w="421" w:type="dxa"/>
        <w:tblCellMar>
          <w:top w:w="115" w:type="dxa"/>
          <w:left w:w="115" w:type="dxa"/>
          <w:right w:w="89" w:type="dxa"/>
        </w:tblCellMar>
        <w:tblLook w:val="04A0" w:firstRow="1" w:lastRow="0" w:firstColumn="1" w:lastColumn="0" w:noHBand="0" w:noVBand="1"/>
      </w:tblPr>
      <w:tblGrid>
        <w:gridCol w:w="3114"/>
        <w:gridCol w:w="5414"/>
      </w:tblGrid>
      <w:tr w:rsidR="0055297F" w14:paraId="23324E1B" w14:textId="77777777" w:rsidTr="00F82B9A">
        <w:trPr>
          <w:trHeight w:val="430"/>
        </w:trPr>
        <w:tc>
          <w:tcPr>
            <w:tcW w:w="1826" w:type="pct"/>
            <w:tcBorders>
              <w:top w:val="single" w:sz="4" w:space="0" w:color="000000"/>
              <w:left w:val="single" w:sz="4" w:space="0" w:color="000000"/>
              <w:bottom w:val="single" w:sz="4" w:space="0" w:color="000000"/>
              <w:right w:val="single" w:sz="4" w:space="0" w:color="000000"/>
            </w:tcBorders>
          </w:tcPr>
          <w:p w14:paraId="0EF0A45C" w14:textId="77777777" w:rsidR="00370513" w:rsidRDefault="00BB2B11">
            <w:pPr>
              <w:spacing w:after="0" w:line="259" w:lineRule="auto"/>
              <w:ind w:left="0" w:right="32" w:firstLine="0"/>
              <w:jc w:val="center"/>
            </w:pPr>
            <w:r>
              <w:rPr>
                <w:b/>
                <w:sz w:val="20"/>
              </w:rPr>
              <w:t xml:space="preserve">License Type </w:t>
            </w:r>
          </w:p>
        </w:tc>
        <w:tc>
          <w:tcPr>
            <w:tcW w:w="3174" w:type="pct"/>
            <w:tcBorders>
              <w:top w:val="single" w:sz="4" w:space="0" w:color="000000"/>
              <w:left w:val="single" w:sz="4" w:space="0" w:color="000000"/>
              <w:bottom w:val="single" w:sz="4" w:space="0" w:color="000000"/>
              <w:right w:val="single" w:sz="4" w:space="0" w:color="000000"/>
            </w:tcBorders>
          </w:tcPr>
          <w:p w14:paraId="40DE1757" w14:textId="77777777" w:rsidR="00370513" w:rsidRDefault="00BB2B11">
            <w:pPr>
              <w:spacing w:after="0" w:line="259" w:lineRule="auto"/>
              <w:ind w:left="0" w:right="31" w:firstLine="0"/>
              <w:jc w:val="center"/>
            </w:pPr>
            <w:r>
              <w:rPr>
                <w:b/>
                <w:sz w:val="20"/>
              </w:rPr>
              <w:t xml:space="preserve">Current Fee </w:t>
            </w:r>
          </w:p>
        </w:tc>
      </w:tr>
      <w:tr w:rsidR="0055297F" w14:paraId="57B41BFD" w14:textId="77777777" w:rsidTr="00F82B9A">
        <w:trPr>
          <w:trHeight w:val="989"/>
        </w:trPr>
        <w:tc>
          <w:tcPr>
            <w:tcW w:w="1826" w:type="pct"/>
            <w:tcBorders>
              <w:top w:val="single" w:sz="4" w:space="0" w:color="000000"/>
              <w:left w:val="single" w:sz="4" w:space="0" w:color="000000"/>
              <w:bottom w:val="single" w:sz="4" w:space="0" w:color="000000"/>
              <w:right w:val="single" w:sz="4" w:space="0" w:color="000000"/>
            </w:tcBorders>
            <w:vAlign w:val="center"/>
          </w:tcPr>
          <w:p w14:paraId="5BEB320E" w14:textId="77777777" w:rsidR="00370513" w:rsidRDefault="00BB2B11">
            <w:pPr>
              <w:spacing w:after="0" w:line="259" w:lineRule="auto"/>
              <w:ind w:left="0" w:right="0" w:firstLine="0"/>
              <w:jc w:val="center"/>
            </w:pPr>
            <w:r>
              <w:rPr>
                <w:sz w:val="20"/>
              </w:rPr>
              <w:t xml:space="preserve">Initial application fee to licence an HMO. </w:t>
            </w:r>
          </w:p>
        </w:tc>
        <w:tc>
          <w:tcPr>
            <w:tcW w:w="3174" w:type="pct"/>
            <w:tcBorders>
              <w:top w:val="single" w:sz="4" w:space="0" w:color="000000"/>
              <w:left w:val="single" w:sz="4" w:space="0" w:color="000000"/>
              <w:bottom w:val="single" w:sz="4" w:space="0" w:color="000000"/>
              <w:right w:val="single" w:sz="4" w:space="0" w:color="000000"/>
            </w:tcBorders>
            <w:vAlign w:val="center"/>
          </w:tcPr>
          <w:p w14:paraId="68EC3187" w14:textId="77777777" w:rsidR="00D17804" w:rsidRDefault="00BB2B11">
            <w:pPr>
              <w:spacing w:after="0" w:line="259" w:lineRule="auto"/>
              <w:ind w:left="0" w:right="0" w:firstLine="0"/>
              <w:jc w:val="center"/>
              <w:rPr>
                <w:sz w:val="20"/>
              </w:rPr>
            </w:pPr>
            <w:r>
              <w:rPr>
                <w:sz w:val="20"/>
              </w:rPr>
              <w:t xml:space="preserve">£574.80  for  5 residents </w:t>
            </w:r>
            <w:r w:rsidR="003F6D3A">
              <w:rPr>
                <w:sz w:val="20"/>
              </w:rPr>
              <w:t xml:space="preserve"> </w:t>
            </w:r>
          </w:p>
          <w:p w14:paraId="4834FE34" w14:textId="77777777" w:rsidR="00293C40" w:rsidRDefault="00BB2B11">
            <w:pPr>
              <w:spacing w:after="0" w:line="259" w:lineRule="auto"/>
              <w:ind w:left="0" w:right="0" w:firstLine="0"/>
              <w:jc w:val="center"/>
              <w:rPr>
                <w:sz w:val="20"/>
              </w:rPr>
            </w:pPr>
            <w:r w:rsidRPr="00D17804">
              <w:rPr>
                <w:b/>
                <w:sz w:val="20"/>
              </w:rPr>
              <w:t xml:space="preserve">plus </w:t>
            </w:r>
            <w:r>
              <w:rPr>
                <w:sz w:val="20"/>
              </w:rPr>
              <w:t>£</w:t>
            </w:r>
            <w:r w:rsidR="00CB14B9">
              <w:rPr>
                <w:sz w:val="20"/>
              </w:rPr>
              <w:t>37.79</w:t>
            </w:r>
            <w:r>
              <w:rPr>
                <w:sz w:val="20"/>
              </w:rPr>
              <w:t>for each</w:t>
            </w:r>
            <w:r w:rsidR="00CB14B9">
              <w:rPr>
                <w:sz w:val="20"/>
              </w:rPr>
              <w:t xml:space="preserve"> resident above 5</w:t>
            </w:r>
          </w:p>
          <w:p w14:paraId="3408FBE4" w14:textId="77777777" w:rsidR="00370513" w:rsidRDefault="00BB2B11">
            <w:pPr>
              <w:spacing w:after="0" w:line="259" w:lineRule="auto"/>
              <w:ind w:left="0" w:right="0" w:firstLine="0"/>
              <w:jc w:val="center"/>
            </w:pPr>
            <w:r>
              <w:rPr>
                <w:sz w:val="20"/>
              </w:rPr>
              <w:t xml:space="preserve">This fee includes the annual monitoring activity  </w:t>
            </w:r>
          </w:p>
        </w:tc>
      </w:tr>
      <w:tr w:rsidR="0055297F" w14:paraId="5CCDD5DD" w14:textId="77777777" w:rsidTr="00F82B9A">
        <w:trPr>
          <w:trHeight w:val="986"/>
        </w:trPr>
        <w:tc>
          <w:tcPr>
            <w:tcW w:w="1826" w:type="pct"/>
            <w:tcBorders>
              <w:top w:val="single" w:sz="4" w:space="0" w:color="000000"/>
              <w:left w:val="single" w:sz="4" w:space="0" w:color="000000"/>
              <w:bottom w:val="single" w:sz="4" w:space="0" w:color="000000"/>
              <w:right w:val="single" w:sz="4" w:space="0" w:color="000000"/>
            </w:tcBorders>
            <w:vAlign w:val="center"/>
          </w:tcPr>
          <w:p w14:paraId="33A2A1A9" w14:textId="77777777" w:rsidR="00370513" w:rsidRDefault="00BB2B11">
            <w:pPr>
              <w:spacing w:after="0" w:line="259" w:lineRule="auto"/>
              <w:ind w:left="0" w:right="35" w:firstLine="0"/>
              <w:jc w:val="center"/>
            </w:pPr>
            <w:r>
              <w:rPr>
                <w:sz w:val="20"/>
              </w:rPr>
              <w:t xml:space="preserve">Fee for Licence renewal </w:t>
            </w:r>
          </w:p>
        </w:tc>
        <w:tc>
          <w:tcPr>
            <w:tcW w:w="3174" w:type="pct"/>
            <w:tcBorders>
              <w:top w:val="single" w:sz="4" w:space="0" w:color="000000"/>
              <w:left w:val="single" w:sz="4" w:space="0" w:color="000000"/>
              <w:bottom w:val="single" w:sz="4" w:space="0" w:color="000000"/>
              <w:right w:val="single" w:sz="4" w:space="0" w:color="000000"/>
            </w:tcBorders>
            <w:vAlign w:val="center"/>
          </w:tcPr>
          <w:p w14:paraId="0120A7B1" w14:textId="77777777" w:rsidR="00370513" w:rsidRDefault="00BB2B11" w:rsidP="00293C40">
            <w:pPr>
              <w:spacing w:after="0" w:line="259" w:lineRule="auto"/>
              <w:ind w:left="0" w:right="0" w:firstLine="0"/>
            </w:pPr>
            <w:r>
              <w:rPr>
                <w:sz w:val="20"/>
              </w:rPr>
              <w:t xml:space="preserve">As above ( assuming every 5 year ) </w:t>
            </w:r>
            <w:r w:rsidR="003F6D3A">
              <w:rPr>
                <w:sz w:val="20"/>
              </w:rPr>
              <w:t xml:space="preserve"> </w:t>
            </w:r>
          </w:p>
        </w:tc>
      </w:tr>
    </w:tbl>
    <w:p w14:paraId="5F9271B3" w14:textId="77777777" w:rsidR="00370513" w:rsidRDefault="00BB2B11">
      <w:pPr>
        <w:spacing w:after="0" w:line="259" w:lineRule="auto"/>
        <w:ind w:left="427" w:right="0" w:firstLine="0"/>
      </w:pPr>
      <w:r>
        <w:rPr>
          <w:sz w:val="20"/>
        </w:rPr>
        <w:t xml:space="preserve"> </w:t>
      </w:r>
    </w:p>
    <w:p w14:paraId="1020D358" w14:textId="77777777" w:rsidR="00732D85" w:rsidRDefault="00BB2B11" w:rsidP="00480D1D">
      <w:pPr>
        <w:spacing w:after="0" w:line="259" w:lineRule="auto"/>
        <w:ind w:left="427" w:right="0" w:firstLine="0"/>
        <w:rPr>
          <w:sz w:val="20"/>
        </w:rPr>
      </w:pPr>
      <w:r>
        <w:rPr>
          <w:sz w:val="20"/>
        </w:rPr>
        <w:t xml:space="preserve"> </w:t>
      </w:r>
    </w:p>
    <w:p w14:paraId="56589F59" w14:textId="77777777" w:rsidR="00732D85" w:rsidRDefault="00BB2B11">
      <w:pPr>
        <w:spacing w:after="160" w:line="259" w:lineRule="auto"/>
        <w:ind w:left="0" w:right="0" w:firstLine="0"/>
        <w:rPr>
          <w:sz w:val="20"/>
        </w:rPr>
      </w:pPr>
      <w:r>
        <w:rPr>
          <w:sz w:val="20"/>
        </w:rPr>
        <w:br w:type="page"/>
      </w:r>
    </w:p>
    <w:p w14:paraId="20E60502" w14:textId="77777777" w:rsidR="00922A89" w:rsidRDefault="00922A89" w:rsidP="00480D1D">
      <w:pPr>
        <w:spacing w:after="0" w:line="259" w:lineRule="auto"/>
        <w:ind w:left="427" w:right="0" w:firstLine="0"/>
        <w:rPr>
          <w:b/>
          <w:sz w:val="28"/>
        </w:rPr>
      </w:pPr>
    </w:p>
    <w:p w14:paraId="335AD1E1" w14:textId="77777777" w:rsidR="00370513" w:rsidRPr="00732D85" w:rsidRDefault="00BB2B11" w:rsidP="00286353">
      <w:pPr>
        <w:pStyle w:val="Heading2"/>
        <w:rPr>
          <w:sz w:val="28"/>
          <w:szCs w:val="28"/>
        </w:rPr>
      </w:pPr>
      <w:bookmarkStart w:id="104" w:name="_Toc87963008"/>
      <w:r w:rsidRPr="00286353">
        <w:rPr>
          <w:sz w:val="28"/>
          <w:szCs w:val="28"/>
        </w:rPr>
        <w:t>A</w:t>
      </w:r>
      <w:r w:rsidR="00732D85">
        <w:rPr>
          <w:sz w:val="28"/>
          <w:szCs w:val="28"/>
        </w:rPr>
        <w:t>PPENDIX</w:t>
      </w:r>
      <w:r w:rsidRPr="00286353">
        <w:rPr>
          <w:sz w:val="28"/>
          <w:szCs w:val="28"/>
        </w:rPr>
        <w:t xml:space="preserve"> 4 </w:t>
      </w:r>
      <w:r w:rsidR="006410AC">
        <w:rPr>
          <w:sz w:val="28"/>
          <w:szCs w:val="28"/>
        </w:rPr>
        <w:t>–</w:t>
      </w:r>
      <w:r w:rsidR="00480D1D">
        <w:rPr>
          <w:sz w:val="28"/>
          <w:szCs w:val="28"/>
        </w:rPr>
        <w:t xml:space="preserve"> </w:t>
      </w:r>
      <w:r w:rsidR="006410AC">
        <w:rPr>
          <w:sz w:val="28"/>
          <w:szCs w:val="28"/>
        </w:rPr>
        <w:t>Statement of Principles for Determining the Amount of Civil Penalty Charges under Regulation 13 of the Smoke and Carbon Monoxide Alarm (England) Regulations 2015</w:t>
      </w:r>
      <w:bookmarkEnd w:id="104"/>
      <w:r w:rsidR="003F6D3A" w:rsidRPr="00732D85">
        <w:rPr>
          <w:sz w:val="28"/>
          <w:szCs w:val="28"/>
        </w:rPr>
        <w:t xml:space="preserve"> </w:t>
      </w:r>
    </w:p>
    <w:p w14:paraId="3E326866" w14:textId="77777777" w:rsidR="00370513" w:rsidRDefault="00BB2B11">
      <w:pPr>
        <w:spacing w:after="220" w:line="259" w:lineRule="auto"/>
        <w:ind w:left="19" w:right="0" w:firstLine="0"/>
        <w:jc w:val="center"/>
      </w:pPr>
      <w:r>
        <w:rPr>
          <w:b/>
          <w:sz w:val="24"/>
        </w:rPr>
        <w:t xml:space="preserve"> </w:t>
      </w:r>
    </w:p>
    <w:p w14:paraId="2EDBEBB8" w14:textId="77777777" w:rsidR="00370513" w:rsidRDefault="00BB2B11">
      <w:pPr>
        <w:pStyle w:val="Heading5"/>
        <w:ind w:left="422"/>
      </w:pPr>
      <w:r>
        <w:t>1. Introduction</w:t>
      </w:r>
      <w:r>
        <w:rPr>
          <w:u w:val="none"/>
        </w:rPr>
        <w:t xml:space="preserve"> </w:t>
      </w:r>
    </w:p>
    <w:p w14:paraId="45EEC371" w14:textId="77777777" w:rsidR="00370513" w:rsidRDefault="00BB2B11" w:rsidP="00083F17">
      <w:pPr>
        <w:spacing w:after="206" w:line="271" w:lineRule="auto"/>
        <w:ind w:left="422" w:right="-8"/>
      </w:pPr>
      <w:r>
        <w:rPr>
          <w:sz w:val="24"/>
        </w:rPr>
        <w:t xml:space="preserve">The Smoke and Carbon Monoxide Alarm (England) Regulations 2015 came into force on 1 October 2015. The regulations require private sector landlords from that date to have a working smoke alarm installed on every storey of their rented properties and a carbon monoxide alarm in any room containing a solid fuel burning appliance (e.g. a coal fire, wood burning stove). After that, the landlord must make sure the alarms are in working order at the start of each new tenancy. </w:t>
      </w:r>
    </w:p>
    <w:p w14:paraId="73CC9878" w14:textId="77777777" w:rsidR="00370513" w:rsidRDefault="00BB2B11">
      <w:pPr>
        <w:pStyle w:val="Heading5"/>
        <w:ind w:left="422"/>
      </w:pPr>
      <w:r>
        <w:t>2. Purpose of Statement of Principle</w:t>
      </w:r>
      <w:r>
        <w:rPr>
          <w:u w:val="none"/>
        </w:rPr>
        <w:t xml:space="preserve"> </w:t>
      </w:r>
    </w:p>
    <w:p w14:paraId="0B022C4F" w14:textId="77777777" w:rsidR="00370513" w:rsidRDefault="00BB2B11" w:rsidP="00083F17">
      <w:pPr>
        <w:spacing w:after="206" w:line="271" w:lineRule="auto"/>
        <w:ind w:left="422" w:right="-8"/>
      </w:pPr>
      <w:r>
        <w:rPr>
          <w:sz w:val="24"/>
        </w:rPr>
        <w:t>Under these regulatio</w:t>
      </w:r>
      <w:r w:rsidR="00F45E11">
        <w:rPr>
          <w:sz w:val="24"/>
        </w:rPr>
        <w:t xml:space="preserve">ns, </w:t>
      </w:r>
      <w:r w:rsidR="00565A0F">
        <w:rPr>
          <w:sz w:val="24"/>
        </w:rPr>
        <w:t xml:space="preserve">Tamworth Borough Council as </w:t>
      </w:r>
      <w:r>
        <w:rPr>
          <w:sz w:val="24"/>
        </w:rPr>
        <w:t xml:space="preserve">an enforcing authority may impose a civil penalty of up to £5,000 on landlords who do not comply with a remedial notice that has been served on them regarding meeting the requirements of the legislation.  </w:t>
      </w:r>
    </w:p>
    <w:p w14:paraId="6D6A77C9" w14:textId="77777777" w:rsidR="00370513" w:rsidRDefault="00BB2B11" w:rsidP="00083F17">
      <w:pPr>
        <w:spacing w:after="206" w:line="271" w:lineRule="auto"/>
        <w:ind w:left="422" w:right="-8"/>
      </w:pPr>
      <w:r>
        <w:rPr>
          <w:sz w:val="24"/>
        </w:rPr>
        <w:t xml:space="preserve">The Council is required under these Regulations to prepare and publish a statement of principles and it must follow this guide when determining the amount of a penalty charge. </w:t>
      </w:r>
    </w:p>
    <w:p w14:paraId="288256DA" w14:textId="77777777" w:rsidR="00F82B9A" w:rsidRDefault="00BB2B11" w:rsidP="00083F17">
      <w:pPr>
        <w:spacing w:after="206" w:line="271" w:lineRule="auto"/>
        <w:ind w:left="422" w:right="-8"/>
        <w:rPr>
          <w:sz w:val="24"/>
        </w:rPr>
      </w:pPr>
      <w:r>
        <w:rPr>
          <w:sz w:val="24"/>
        </w:rPr>
        <w:t>The civil penalty scheme is designed to encourage a landlord to comply with their duties under the legislation and to reimburse the Council in arranging remedial action in default of the landlord. The civil penalties we impose are intended to be proportionate to the level of non-compliant behaviour, the potential harm outcome, to consider any mitigating circumstances and are therefore calculated on a sliding scale.</w:t>
      </w:r>
    </w:p>
    <w:p w14:paraId="2B4AB45A" w14:textId="77777777" w:rsidR="00370513" w:rsidRDefault="00BB2B11" w:rsidP="00F82B9A">
      <w:pPr>
        <w:spacing w:after="206" w:line="271" w:lineRule="auto"/>
        <w:ind w:left="422" w:right="467"/>
      </w:pPr>
      <w:r>
        <w:rPr>
          <w:b/>
          <w:sz w:val="24"/>
        </w:rPr>
        <w:t xml:space="preserve">  </w:t>
      </w:r>
    </w:p>
    <w:p w14:paraId="6BF59B49" w14:textId="77777777" w:rsidR="00370513" w:rsidRDefault="00BB2B11">
      <w:pPr>
        <w:pStyle w:val="Heading5"/>
        <w:ind w:left="422"/>
      </w:pPr>
      <w:r>
        <w:t>3. Overview of the</w:t>
      </w:r>
      <w:r w:rsidR="0048244B">
        <w:t xml:space="preserve"> </w:t>
      </w:r>
      <w:r>
        <w:t xml:space="preserve"> penalty process</w:t>
      </w:r>
      <w:r>
        <w:rPr>
          <w:u w:val="none"/>
        </w:rPr>
        <w:t xml:space="preserve"> </w:t>
      </w:r>
    </w:p>
    <w:p w14:paraId="4853415F" w14:textId="77777777" w:rsidR="00370513" w:rsidRDefault="00BB2B11" w:rsidP="00083F17">
      <w:pPr>
        <w:spacing w:after="206" w:line="271" w:lineRule="auto"/>
        <w:ind w:left="422" w:right="-8"/>
      </w:pPr>
      <w:r>
        <w:rPr>
          <w:sz w:val="24"/>
        </w:rPr>
        <w:t xml:space="preserve">The Regulations place a duty on landlords, which include freeholders or leaseholders who have created a tenancy, lease, licence, sub-lease or sub-licence. The Regulations exclude registered providers of social housing. </w:t>
      </w:r>
    </w:p>
    <w:p w14:paraId="3CFFAB1C" w14:textId="77777777" w:rsidR="00370513" w:rsidRDefault="00BB2B11" w:rsidP="00083F17">
      <w:pPr>
        <w:spacing w:after="206" w:line="271" w:lineRule="auto"/>
        <w:ind w:left="422" w:right="-8"/>
      </w:pPr>
      <w:r>
        <w:rPr>
          <w:sz w:val="24"/>
        </w:rPr>
        <w:t xml:space="preserve">The duty requires that landlords ensure that: </w:t>
      </w:r>
    </w:p>
    <w:p w14:paraId="37542398" w14:textId="77777777" w:rsidR="00370513" w:rsidRDefault="00BB2B11" w:rsidP="003D7759">
      <w:pPr>
        <w:numPr>
          <w:ilvl w:val="0"/>
          <w:numId w:val="4"/>
        </w:numPr>
        <w:spacing w:after="206" w:line="271" w:lineRule="auto"/>
        <w:ind w:right="-8" w:hanging="360"/>
      </w:pPr>
      <w:r>
        <w:rPr>
          <w:sz w:val="24"/>
        </w:rPr>
        <w:t>a smoke alarm is installed on each storey of premises where there is l</w:t>
      </w:r>
      <w:r w:rsidR="00F45E11">
        <w:rPr>
          <w:sz w:val="24"/>
        </w:rPr>
        <w:t xml:space="preserve">iving accommodation. </w:t>
      </w:r>
    </w:p>
    <w:p w14:paraId="31E65091" w14:textId="77777777" w:rsidR="00370513" w:rsidRDefault="00BB2B11" w:rsidP="003D7759">
      <w:pPr>
        <w:numPr>
          <w:ilvl w:val="0"/>
          <w:numId w:val="4"/>
        </w:numPr>
        <w:spacing w:after="206" w:line="271" w:lineRule="auto"/>
        <w:ind w:right="-8" w:hanging="360"/>
      </w:pPr>
      <w:r>
        <w:rPr>
          <w:sz w:val="24"/>
        </w:rPr>
        <w:t xml:space="preserve">a carbon monoxide alarm is installed in any room of premises used as living accommodation, which contained a solid fuel burning appliance. </w:t>
      </w:r>
    </w:p>
    <w:p w14:paraId="6BAD960D" w14:textId="77777777" w:rsidR="00370513" w:rsidRDefault="00BB2B11" w:rsidP="00083F17">
      <w:pPr>
        <w:spacing w:after="206" w:line="271" w:lineRule="auto"/>
        <w:ind w:left="422" w:right="-8"/>
      </w:pPr>
      <w:r>
        <w:rPr>
          <w:sz w:val="24"/>
        </w:rPr>
        <w:t xml:space="preserve">AND for tenancies starting from 1 October 2015 </w:t>
      </w:r>
    </w:p>
    <w:p w14:paraId="7D626695" w14:textId="77777777" w:rsidR="00370513" w:rsidRDefault="00BB2B11" w:rsidP="003D7759">
      <w:pPr>
        <w:numPr>
          <w:ilvl w:val="0"/>
          <w:numId w:val="4"/>
        </w:numPr>
        <w:spacing w:after="206" w:line="271" w:lineRule="auto"/>
        <w:ind w:right="-8" w:hanging="360"/>
      </w:pPr>
      <w:r>
        <w:rPr>
          <w:sz w:val="24"/>
        </w:rPr>
        <w:t xml:space="preserve">that checks are made by the landlord, or someone acting on his behalf, that the alarm (s) is/are in proper working order on the day the tenancy starts.  </w:t>
      </w:r>
    </w:p>
    <w:p w14:paraId="430657B1" w14:textId="77777777" w:rsidR="00370513" w:rsidRDefault="00BB2B11" w:rsidP="00083F17">
      <w:pPr>
        <w:spacing w:after="206" w:line="271" w:lineRule="auto"/>
        <w:ind w:left="422" w:right="-8"/>
      </w:pPr>
      <w:r>
        <w:rPr>
          <w:sz w:val="24"/>
        </w:rPr>
        <w:t xml:space="preserve">Where the Council believe that a landlord is in breach of one or more of the above duties, the Council must serve a remedial notice on the landlord. The remedial notice is a notice served under Regulation 5 of these Regulations. </w:t>
      </w:r>
    </w:p>
    <w:p w14:paraId="655EFAFD" w14:textId="77777777" w:rsidR="00370513" w:rsidRDefault="00BB2B11" w:rsidP="00083F17">
      <w:pPr>
        <w:spacing w:after="206" w:line="271" w:lineRule="auto"/>
        <w:ind w:left="422" w:right="-8"/>
      </w:pPr>
      <w:r>
        <w:rPr>
          <w:sz w:val="24"/>
        </w:rPr>
        <w:t xml:space="preserve">If the landlord fails to take the remedial action specified in the notice within specified timescale, the Council can require a landlord to pay a penalty charge.  </w:t>
      </w:r>
    </w:p>
    <w:p w14:paraId="07CFA603" w14:textId="77777777" w:rsidR="00370513" w:rsidRDefault="00BB2B11" w:rsidP="00083F17">
      <w:pPr>
        <w:spacing w:after="206" w:line="271" w:lineRule="auto"/>
        <w:ind w:left="422" w:right="-8"/>
      </w:pPr>
      <w:r>
        <w:rPr>
          <w:sz w:val="24"/>
        </w:rPr>
        <w:t xml:space="preserve">A landlord will not be in breach of their duty to comply with the remedial notice, if they can demonstrate they have taken all reasonable steps to comply. This can be done by making written representations to the Council at the address given at the bottom of this document within 28 days of when the remedial notice is served.   </w:t>
      </w:r>
    </w:p>
    <w:p w14:paraId="44207C5C" w14:textId="77777777" w:rsidR="00370513" w:rsidRDefault="00BB2B11" w:rsidP="00083F17">
      <w:pPr>
        <w:spacing w:after="206" w:line="271" w:lineRule="auto"/>
        <w:ind w:left="422" w:right="-8"/>
      </w:pPr>
      <w:r>
        <w:rPr>
          <w:sz w:val="24"/>
        </w:rPr>
        <w:t xml:space="preserve"> Tamworth Borough </w:t>
      </w:r>
      <w:r w:rsidR="003F6D3A">
        <w:rPr>
          <w:sz w:val="24"/>
        </w:rPr>
        <w:t xml:space="preserve">Council </w:t>
      </w:r>
      <w:r w:rsidRPr="002261C7">
        <w:rPr>
          <w:sz w:val="24"/>
          <w:u w:color="000000"/>
        </w:rPr>
        <w:t>will</w:t>
      </w:r>
      <w:r w:rsidR="002261C7">
        <w:rPr>
          <w:sz w:val="24"/>
          <w:u w:val="single" w:color="000000"/>
        </w:rPr>
        <w:t xml:space="preserve"> </w:t>
      </w:r>
      <w:r w:rsidR="003F6D3A">
        <w:rPr>
          <w:sz w:val="24"/>
        </w:rPr>
        <w:t xml:space="preserve">impose a penalty charge where it is satisfied, on the balance of probabilities, that the landlord has not complied with the action specified in the remedial notice within the required timescale.  </w:t>
      </w:r>
    </w:p>
    <w:p w14:paraId="2D4FA2E6" w14:textId="77777777" w:rsidR="00370513" w:rsidRDefault="00BB2B11">
      <w:pPr>
        <w:spacing w:after="0" w:line="259" w:lineRule="auto"/>
        <w:ind w:left="427" w:right="0" w:firstLine="0"/>
      </w:pPr>
      <w:r>
        <w:rPr>
          <w:sz w:val="24"/>
        </w:rPr>
        <w:t xml:space="preserve"> </w:t>
      </w:r>
    </w:p>
    <w:p w14:paraId="63292459" w14:textId="77777777" w:rsidR="00370513" w:rsidRDefault="00BB2B11" w:rsidP="00F45E11">
      <w:pPr>
        <w:spacing w:after="218" w:line="259" w:lineRule="auto"/>
        <w:ind w:left="10" w:right="3856"/>
      </w:pPr>
      <w:r>
        <w:rPr>
          <w:b/>
          <w:sz w:val="24"/>
        </w:rPr>
        <w:t xml:space="preserve">      Each </w:t>
      </w:r>
      <w:r w:rsidR="003F6D3A">
        <w:rPr>
          <w:b/>
          <w:sz w:val="24"/>
        </w:rPr>
        <w:t xml:space="preserve">stage of the civil penalty process </w:t>
      </w:r>
    </w:p>
    <w:p w14:paraId="3C645F85" w14:textId="77777777" w:rsidR="00370513" w:rsidRDefault="00BB2B11" w:rsidP="00F45E11">
      <w:pPr>
        <w:spacing w:after="0" w:line="259" w:lineRule="auto"/>
        <w:ind w:left="19" w:right="0" w:firstLine="0"/>
        <w:jc w:val="center"/>
      </w:pPr>
      <w:r>
        <w:rPr>
          <w:b/>
          <w:sz w:val="24"/>
        </w:rPr>
        <w:t xml:space="preserve"> </w:t>
      </w:r>
    </w:p>
    <w:p w14:paraId="71B14E73" w14:textId="77777777" w:rsidR="00370513" w:rsidRDefault="00BB2B11">
      <w:pPr>
        <w:pStyle w:val="Heading4"/>
        <w:ind w:left="422" w:right="133"/>
      </w:pPr>
      <w:r>
        <w:t xml:space="preserve">Breach </w:t>
      </w:r>
    </w:p>
    <w:p w14:paraId="3A1B8983" w14:textId="77777777" w:rsidR="00370513" w:rsidRDefault="00BB2B11" w:rsidP="009A57BC">
      <w:pPr>
        <w:spacing w:after="206" w:line="271" w:lineRule="auto"/>
        <w:ind w:left="422" w:right="107"/>
      </w:pPr>
      <w:r>
        <w:rPr>
          <w:sz w:val="24"/>
        </w:rPr>
        <w:t>The landlord has 28 days to comply with the remedial notice. The civil</w:t>
      </w:r>
      <w:r w:rsidR="002261C7">
        <w:rPr>
          <w:sz w:val="24"/>
        </w:rPr>
        <w:t xml:space="preserve"> </w:t>
      </w:r>
      <w:r w:rsidR="00F45E11">
        <w:rPr>
          <w:sz w:val="24"/>
        </w:rPr>
        <w:t>penalty process starts when TBC</w:t>
      </w:r>
      <w:r>
        <w:rPr>
          <w:sz w:val="24"/>
        </w:rPr>
        <w:t xml:space="preserve"> is satisfied, on the balance of probabilities that a landlord on whom it has served a remedial notice has failed to comply with the terms of that notice (regulation 6(1)). </w:t>
      </w:r>
    </w:p>
    <w:p w14:paraId="4D774A9E" w14:textId="77777777" w:rsidR="00732D85" w:rsidRDefault="00732D85" w:rsidP="009A57BC">
      <w:pPr>
        <w:pStyle w:val="Heading4"/>
        <w:ind w:left="422" w:right="107"/>
      </w:pPr>
    </w:p>
    <w:p w14:paraId="74767C0B" w14:textId="77777777" w:rsidR="008D6D21" w:rsidRDefault="008D6D21" w:rsidP="008D6D21"/>
    <w:p w14:paraId="00819A60" w14:textId="77777777" w:rsidR="008D6D21" w:rsidRDefault="008D6D21" w:rsidP="008D6D21"/>
    <w:p w14:paraId="070C0967" w14:textId="77777777" w:rsidR="008D6D21" w:rsidRDefault="008D6D21" w:rsidP="008D6D21"/>
    <w:p w14:paraId="73D1748E" w14:textId="77777777" w:rsidR="008D6D21" w:rsidRDefault="008D6D21" w:rsidP="008D6D21"/>
    <w:p w14:paraId="45716382" w14:textId="77777777" w:rsidR="008D6D21" w:rsidRDefault="008D6D21" w:rsidP="008D6D21"/>
    <w:p w14:paraId="2A035476" w14:textId="77777777" w:rsidR="008D6D21" w:rsidRDefault="008D6D21" w:rsidP="008D6D21"/>
    <w:p w14:paraId="5CCBEB5D" w14:textId="77777777" w:rsidR="008D6D21" w:rsidRDefault="008D6D21" w:rsidP="008D6D21"/>
    <w:p w14:paraId="161126FB" w14:textId="77777777" w:rsidR="008D6D21" w:rsidRPr="008D6D21" w:rsidRDefault="008D6D21" w:rsidP="008D6D21"/>
    <w:p w14:paraId="2B1116A5" w14:textId="77777777" w:rsidR="00370513" w:rsidRDefault="00BB2B11" w:rsidP="009A57BC">
      <w:pPr>
        <w:pStyle w:val="Heading4"/>
        <w:ind w:left="422" w:right="107"/>
      </w:pPr>
      <w:r>
        <w:t xml:space="preserve">Decision </w:t>
      </w:r>
    </w:p>
    <w:p w14:paraId="499E78E7" w14:textId="77777777" w:rsidR="00370513" w:rsidRDefault="00BB2B11" w:rsidP="009A57BC">
      <w:pPr>
        <w:spacing w:after="206" w:line="271" w:lineRule="auto"/>
        <w:ind w:left="422" w:right="107"/>
      </w:pPr>
      <w:r>
        <w:rPr>
          <w:sz w:val="24"/>
        </w:rPr>
        <w:t xml:space="preserve">A decision with respect to determining the liability and calculating the penalty amount will be based on the following Consideration Framework. </w:t>
      </w:r>
    </w:p>
    <w:p w14:paraId="5F912243" w14:textId="77777777" w:rsidR="00370513" w:rsidRDefault="00BB2B11">
      <w:pPr>
        <w:pStyle w:val="Heading4"/>
        <w:spacing w:after="0"/>
        <w:ind w:left="422" w:right="133"/>
      </w:pPr>
      <w:r>
        <w:t xml:space="preserve">Table 1: Consideration Framework </w:t>
      </w:r>
    </w:p>
    <w:tbl>
      <w:tblPr>
        <w:tblStyle w:val="TableGrid"/>
        <w:tblW w:w="4784" w:type="pct"/>
        <w:tblInd w:w="421" w:type="dxa"/>
        <w:tblCellMar>
          <w:top w:w="13" w:type="dxa"/>
          <w:left w:w="122" w:type="dxa"/>
          <w:right w:w="58" w:type="dxa"/>
        </w:tblCellMar>
        <w:tblLook w:val="04A0" w:firstRow="1" w:lastRow="0" w:firstColumn="1" w:lastColumn="0" w:noHBand="0" w:noVBand="1"/>
      </w:tblPr>
      <w:tblGrid>
        <w:gridCol w:w="1280"/>
        <w:gridCol w:w="2744"/>
        <w:gridCol w:w="4504"/>
      </w:tblGrid>
      <w:tr w:rsidR="0055297F" w14:paraId="4BD97C79" w14:textId="77777777" w:rsidTr="00F82B9A">
        <w:trPr>
          <w:trHeight w:val="528"/>
        </w:trPr>
        <w:tc>
          <w:tcPr>
            <w:tcW w:w="750" w:type="pct"/>
            <w:tcBorders>
              <w:top w:val="single" w:sz="4" w:space="0" w:color="000000"/>
              <w:left w:val="single" w:sz="4" w:space="0" w:color="000000"/>
              <w:bottom w:val="single" w:sz="4" w:space="0" w:color="000000"/>
              <w:right w:val="nil"/>
            </w:tcBorders>
            <w:shd w:val="clear" w:color="auto" w:fill="DEEAF6" w:themeFill="accent1" w:themeFillTint="33"/>
          </w:tcPr>
          <w:p w14:paraId="5DDC5734" w14:textId="77777777" w:rsidR="00370513" w:rsidRDefault="00370513">
            <w:pPr>
              <w:spacing w:after="160" w:line="259" w:lineRule="auto"/>
              <w:ind w:left="0" w:right="0" w:firstLine="0"/>
            </w:pPr>
          </w:p>
        </w:tc>
        <w:tc>
          <w:tcPr>
            <w:tcW w:w="4250" w:type="pct"/>
            <w:gridSpan w:val="2"/>
            <w:tcBorders>
              <w:top w:val="single" w:sz="4" w:space="0" w:color="000000"/>
              <w:left w:val="nil"/>
              <w:bottom w:val="single" w:sz="4" w:space="0" w:color="000000"/>
              <w:right w:val="single" w:sz="4" w:space="0" w:color="000000"/>
            </w:tcBorders>
            <w:shd w:val="clear" w:color="auto" w:fill="DEEAF6" w:themeFill="accent1" w:themeFillTint="33"/>
          </w:tcPr>
          <w:p w14:paraId="690A5130" w14:textId="77777777" w:rsidR="00370513" w:rsidRDefault="00BB2B11">
            <w:pPr>
              <w:spacing w:after="0" w:line="259" w:lineRule="auto"/>
              <w:ind w:left="1630" w:right="0" w:firstLine="0"/>
            </w:pPr>
            <w:r>
              <w:rPr>
                <w:b/>
                <w:sz w:val="24"/>
              </w:rPr>
              <w:t xml:space="preserve">Stage 1: Determining the level of breach </w:t>
            </w:r>
          </w:p>
        </w:tc>
      </w:tr>
      <w:tr w:rsidR="0055297F" w14:paraId="55EB7F63" w14:textId="77777777" w:rsidTr="00F82B9A">
        <w:trPr>
          <w:trHeight w:val="1044"/>
        </w:trPr>
        <w:tc>
          <w:tcPr>
            <w:tcW w:w="750" w:type="pct"/>
            <w:tcBorders>
              <w:top w:val="single" w:sz="4" w:space="0" w:color="000000"/>
              <w:left w:val="single" w:sz="4" w:space="0" w:color="000000"/>
              <w:bottom w:val="single" w:sz="4" w:space="0" w:color="000000"/>
              <w:right w:val="single" w:sz="4" w:space="0" w:color="000000"/>
            </w:tcBorders>
          </w:tcPr>
          <w:p w14:paraId="71890638" w14:textId="77777777" w:rsidR="00370513" w:rsidRDefault="00BB2B11">
            <w:pPr>
              <w:spacing w:after="0" w:line="259" w:lineRule="auto"/>
              <w:ind w:left="0" w:right="64" w:firstLine="0"/>
              <w:jc w:val="center"/>
            </w:pPr>
            <w:r>
              <w:rPr>
                <w:b/>
                <w:sz w:val="24"/>
              </w:rPr>
              <w:t xml:space="preserve">Breach </w:t>
            </w:r>
          </w:p>
        </w:tc>
        <w:tc>
          <w:tcPr>
            <w:tcW w:w="1609" w:type="pct"/>
            <w:tcBorders>
              <w:top w:val="single" w:sz="4" w:space="0" w:color="000000"/>
              <w:left w:val="single" w:sz="4" w:space="0" w:color="000000"/>
              <w:bottom w:val="single" w:sz="4" w:space="0" w:color="000000"/>
              <w:right w:val="single" w:sz="4" w:space="0" w:color="000000"/>
            </w:tcBorders>
          </w:tcPr>
          <w:p w14:paraId="30C09180" w14:textId="77777777" w:rsidR="00370513" w:rsidRDefault="00BB2B11">
            <w:pPr>
              <w:spacing w:after="0" w:line="259" w:lineRule="auto"/>
              <w:ind w:left="0" w:right="25" w:firstLine="0"/>
              <w:jc w:val="center"/>
            </w:pPr>
            <w:r>
              <w:rPr>
                <w:sz w:val="24"/>
              </w:rPr>
              <w:t xml:space="preserve">Is there a history of noncompliance within the last 5 years? </w:t>
            </w:r>
          </w:p>
        </w:tc>
        <w:tc>
          <w:tcPr>
            <w:tcW w:w="2641" w:type="pct"/>
            <w:tcBorders>
              <w:top w:val="single" w:sz="4" w:space="0" w:color="000000"/>
              <w:left w:val="single" w:sz="4" w:space="0" w:color="000000"/>
              <w:bottom w:val="single" w:sz="4" w:space="0" w:color="000000"/>
              <w:right w:val="single" w:sz="4" w:space="0" w:color="000000"/>
            </w:tcBorders>
          </w:tcPr>
          <w:p w14:paraId="669A986A" w14:textId="77777777" w:rsidR="00370513" w:rsidRDefault="00BB2B11">
            <w:pPr>
              <w:spacing w:after="221" w:line="259" w:lineRule="auto"/>
              <w:ind w:left="0" w:right="67" w:firstLine="0"/>
              <w:jc w:val="center"/>
            </w:pPr>
            <w:r>
              <w:rPr>
                <w:b/>
                <w:sz w:val="24"/>
              </w:rPr>
              <w:t>Yes</w:t>
            </w:r>
            <w:r>
              <w:rPr>
                <w:sz w:val="24"/>
              </w:rPr>
              <w:t xml:space="preserve">: Apply the Level 2 Civil Penalty Calculator </w:t>
            </w:r>
          </w:p>
          <w:p w14:paraId="53D60E32" w14:textId="77777777" w:rsidR="00370513" w:rsidRDefault="00BB2B11">
            <w:pPr>
              <w:spacing w:after="0" w:line="259" w:lineRule="auto"/>
              <w:ind w:left="0" w:right="70" w:firstLine="0"/>
              <w:jc w:val="center"/>
            </w:pPr>
            <w:r>
              <w:rPr>
                <w:b/>
                <w:sz w:val="24"/>
              </w:rPr>
              <w:t>No</w:t>
            </w:r>
            <w:r>
              <w:rPr>
                <w:sz w:val="24"/>
              </w:rPr>
              <w:t xml:space="preserve">: Apply the Level 1 Civil Penalty Calculator </w:t>
            </w:r>
          </w:p>
        </w:tc>
      </w:tr>
    </w:tbl>
    <w:p w14:paraId="4682D008" w14:textId="77777777" w:rsidR="00370513" w:rsidRDefault="00BB2B11">
      <w:pPr>
        <w:spacing w:after="0" w:line="259" w:lineRule="auto"/>
        <w:ind w:left="427"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4784" w:type="pct"/>
        <w:tblInd w:w="421" w:type="dxa"/>
        <w:tblCellMar>
          <w:top w:w="13" w:type="dxa"/>
          <w:left w:w="108" w:type="dxa"/>
          <w:right w:w="65" w:type="dxa"/>
        </w:tblCellMar>
        <w:tblLook w:val="04A0" w:firstRow="1" w:lastRow="0" w:firstColumn="1" w:lastColumn="0" w:noHBand="0" w:noVBand="1"/>
      </w:tblPr>
      <w:tblGrid>
        <w:gridCol w:w="1687"/>
        <w:gridCol w:w="6841"/>
      </w:tblGrid>
      <w:tr w:rsidR="0055297F" w14:paraId="25B2D8AA" w14:textId="77777777" w:rsidTr="00F82B9A">
        <w:trPr>
          <w:trHeight w:val="52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3739F4B" w14:textId="77777777" w:rsidR="00370513" w:rsidRDefault="00BB2B11">
            <w:pPr>
              <w:spacing w:after="0" w:line="259" w:lineRule="auto"/>
              <w:ind w:left="0" w:right="43" w:firstLine="0"/>
              <w:jc w:val="center"/>
            </w:pPr>
            <w:r>
              <w:rPr>
                <w:b/>
                <w:sz w:val="24"/>
              </w:rPr>
              <w:t xml:space="preserve">Stage 2: </w:t>
            </w:r>
            <w:r w:rsidR="00401822">
              <w:rPr>
                <w:b/>
                <w:sz w:val="24"/>
              </w:rPr>
              <w:t>Aggravating Factors</w:t>
            </w:r>
            <w:r>
              <w:rPr>
                <w:b/>
                <w:sz w:val="24"/>
              </w:rPr>
              <w:t xml:space="preserve"> </w:t>
            </w:r>
          </w:p>
        </w:tc>
      </w:tr>
      <w:tr w:rsidR="0055297F" w14:paraId="3CE738B9" w14:textId="77777777" w:rsidTr="00F82B9A">
        <w:trPr>
          <w:trHeight w:val="1681"/>
        </w:trPr>
        <w:tc>
          <w:tcPr>
            <w:tcW w:w="989" w:type="pct"/>
            <w:tcBorders>
              <w:top w:val="single" w:sz="4" w:space="0" w:color="000000"/>
              <w:left w:val="single" w:sz="4" w:space="0" w:color="000000"/>
              <w:bottom w:val="single" w:sz="4" w:space="0" w:color="000000"/>
              <w:right w:val="single" w:sz="4" w:space="0" w:color="000000"/>
            </w:tcBorders>
          </w:tcPr>
          <w:p w14:paraId="592EB21F" w14:textId="77777777" w:rsidR="00370513" w:rsidRDefault="00BB2B11">
            <w:pPr>
              <w:spacing w:after="0" w:line="259" w:lineRule="auto"/>
              <w:ind w:left="15" w:right="0" w:firstLine="0"/>
              <w:jc w:val="center"/>
            </w:pPr>
            <w:r>
              <w:rPr>
                <w:b/>
                <w:sz w:val="24"/>
              </w:rPr>
              <w:t xml:space="preserve">Aggravating factor 1 </w:t>
            </w:r>
          </w:p>
        </w:tc>
        <w:tc>
          <w:tcPr>
            <w:tcW w:w="4011" w:type="pct"/>
            <w:tcBorders>
              <w:top w:val="single" w:sz="4" w:space="0" w:color="000000"/>
              <w:left w:val="single" w:sz="4" w:space="0" w:color="000000"/>
              <w:bottom w:val="single" w:sz="4" w:space="0" w:color="000000"/>
              <w:right w:val="single" w:sz="4" w:space="0" w:color="000000"/>
            </w:tcBorders>
          </w:tcPr>
          <w:p w14:paraId="6F742A39" w14:textId="77777777" w:rsidR="00370513" w:rsidRDefault="00BB2B11">
            <w:pPr>
              <w:spacing w:after="220" w:line="259" w:lineRule="auto"/>
              <w:ind w:left="0" w:right="49" w:firstLine="0"/>
              <w:jc w:val="center"/>
            </w:pPr>
            <w:r>
              <w:rPr>
                <w:sz w:val="24"/>
              </w:rPr>
              <w:t xml:space="preserve">Seriousness of offence. </w:t>
            </w:r>
          </w:p>
          <w:p w14:paraId="5684BA2D" w14:textId="77777777" w:rsidR="00370513" w:rsidRDefault="00BB2B11">
            <w:pPr>
              <w:spacing w:after="0" w:line="259" w:lineRule="auto"/>
              <w:ind w:left="0" w:right="0" w:firstLine="0"/>
            </w:pPr>
            <w:r>
              <w:rPr>
                <w:sz w:val="24"/>
              </w:rPr>
              <w:t xml:space="preserve">Does the premises have any working alarms, the length of time the property has lacked working detectors, has the tenant asked the landlord for working detectors, has the landlord refused to co-operate. </w:t>
            </w:r>
          </w:p>
        </w:tc>
      </w:tr>
      <w:tr w:rsidR="0055297F" w14:paraId="250B55E0" w14:textId="77777777" w:rsidTr="00F82B9A">
        <w:trPr>
          <w:trHeight w:val="845"/>
        </w:trPr>
        <w:tc>
          <w:tcPr>
            <w:tcW w:w="989" w:type="pct"/>
            <w:tcBorders>
              <w:top w:val="single" w:sz="4" w:space="0" w:color="000000"/>
              <w:left w:val="single" w:sz="4" w:space="0" w:color="000000"/>
              <w:bottom w:val="single" w:sz="4" w:space="0" w:color="000000"/>
              <w:right w:val="single" w:sz="4" w:space="0" w:color="000000"/>
            </w:tcBorders>
          </w:tcPr>
          <w:p w14:paraId="0D77EC06" w14:textId="77777777" w:rsidR="00370513" w:rsidRDefault="00BB2B11">
            <w:pPr>
              <w:spacing w:after="0" w:line="259" w:lineRule="auto"/>
              <w:ind w:left="15" w:right="0" w:firstLine="0"/>
              <w:jc w:val="center"/>
            </w:pPr>
            <w:r>
              <w:rPr>
                <w:b/>
                <w:sz w:val="24"/>
              </w:rPr>
              <w:t xml:space="preserve">Aggravating factor 2 </w:t>
            </w:r>
          </w:p>
        </w:tc>
        <w:tc>
          <w:tcPr>
            <w:tcW w:w="4011" w:type="pct"/>
            <w:tcBorders>
              <w:top w:val="single" w:sz="4" w:space="0" w:color="000000"/>
              <w:left w:val="single" w:sz="4" w:space="0" w:color="000000"/>
              <w:bottom w:val="single" w:sz="4" w:space="0" w:color="000000"/>
              <w:right w:val="single" w:sz="4" w:space="0" w:color="000000"/>
            </w:tcBorders>
          </w:tcPr>
          <w:p w14:paraId="4CA65B59" w14:textId="77777777" w:rsidR="00370513" w:rsidRDefault="00BB2B11">
            <w:pPr>
              <w:spacing w:after="0" w:line="259" w:lineRule="auto"/>
              <w:ind w:left="0" w:right="0" w:firstLine="0"/>
            </w:pPr>
            <w:r>
              <w:rPr>
                <w:sz w:val="24"/>
              </w:rPr>
              <w:t xml:space="preserve">Is the property overcrowded, is it occupied by vulnerable persons, are there other fire hazards such as poor escape, height of premises above ground level or poor electrics? </w:t>
            </w:r>
          </w:p>
        </w:tc>
      </w:tr>
      <w:tr w:rsidR="0055297F" w14:paraId="6156C4E5" w14:textId="77777777" w:rsidTr="00F82B9A">
        <w:trPr>
          <w:trHeight w:val="845"/>
        </w:trPr>
        <w:tc>
          <w:tcPr>
            <w:tcW w:w="989" w:type="pct"/>
            <w:tcBorders>
              <w:top w:val="single" w:sz="4" w:space="0" w:color="000000"/>
              <w:left w:val="single" w:sz="4" w:space="0" w:color="000000"/>
              <w:bottom w:val="single" w:sz="4" w:space="0" w:color="000000"/>
              <w:right w:val="single" w:sz="4" w:space="0" w:color="000000"/>
            </w:tcBorders>
          </w:tcPr>
          <w:p w14:paraId="3EEA4579" w14:textId="77777777" w:rsidR="00370513" w:rsidRDefault="00BB2B11">
            <w:pPr>
              <w:spacing w:after="0" w:line="259" w:lineRule="auto"/>
              <w:ind w:left="15" w:right="0" w:firstLine="0"/>
              <w:jc w:val="center"/>
            </w:pPr>
            <w:r>
              <w:rPr>
                <w:b/>
                <w:sz w:val="24"/>
              </w:rPr>
              <w:t xml:space="preserve">Aggravating factor 3 </w:t>
            </w:r>
          </w:p>
        </w:tc>
        <w:tc>
          <w:tcPr>
            <w:tcW w:w="4011" w:type="pct"/>
            <w:tcBorders>
              <w:top w:val="single" w:sz="4" w:space="0" w:color="000000"/>
              <w:left w:val="single" w:sz="4" w:space="0" w:color="000000"/>
              <w:bottom w:val="single" w:sz="4" w:space="0" w:color="000000"/>
              <w:right w:val="single" w:sz="4" w:space="0" w:color="000000"/>
            </w:tcBorders>
          </w:tcPr>
          <w:p w14:paraId="3C77F74B" w14:textId="77777777" w:rsidR="00370513" w:rsidRDefault="00BB2B11">
            <w:pPr>
              <w:spacing w:after="0" w:line="259" w:lineRule="auto"/>
              <w:ind w:left="0" w:right="0" w:firstLine="0"/>
            </w:pPr>
            <w:r>
              <w:rPr>
                <w:sz w:val="24"/>
              </w:rPr>
              <w:t xml:space="preserve">Did </w:t>
            </w:r>
            <w:r w:rsidR="002261C7">
              <w:rPr>
                <w:sz w:val="24"/>
              </w:rPr>
              <w:t xml:space="preserve">TBC </w:t>
            </w:r>
            <w:r w:rsidR="003F6D3A">
              <w:rPr>
                <w:sz w:val="24"/>
              </w:rPr>
              <w:t xml:space="preserve">have to carry out works in default? </w:t>
            </w:r>
          </w:p>
        </w:tc>
      </w:tr>
    </w:tbl>
    <w:p w14:paraId="58CC7E6D" w14:textId="77777777" w:rsidR="00370513" w:rsidRDefault="00BB2B11">
      <w:pPr>
        <w:spacing w:after="221" w:line="259" w:lineRule="auto"/>
        <w:ind w:left="19" w:right="0" w:firstLine="0"/>
        <w:jc w:val="center"/>
      </w:pPr>
      <w:r>
        <w:rPr>
          <w:b/>
          <w:sz w:val="24"/>
        </w:rPr>
        <w:t xml:space="preserve"> </w:t>
      </w:r>
    </w:p>
    <w:tbl>
      <w:tblPr>
        <w:tblStyle w:val="TableGrid0"/>
        <w:tblW w:w="0" w:type="auto"/>
        <w:tblInd w:w="422" w:type="dxa"/>
        <w:tblLook w:val="04A0" w:firstRow="1" w:lastRow="0" w:firstColumn="1" w:lastColumn="0" w:noHBand="0" w:noVBand="1"/>
      </w:tblPr>
      <w:tblGrid>
        <w:gridCol w:w="8491"/>
      </w:tblGrid>
      <w:tr w:rsidR="0055297F" w14:paraId="7CAB6257" w14:textId="77777777" w:rsidTr="00480D1D">
        <w:tc>
          <w:tcPr>
            <w:tcW w:w="14174" w:type="dxa"/>
            <w:shd w:val="clear" w:color="auto" w:fill="D9E2F3" w:themeFill="accent5" w:themeFillTint="33"/>
          </w:tcPr>
          <w:p w14:paraId="381AF164" w14:textId="77777777" w:rsidR="00401822" w:rsidRDefault="00BB2B11" w:rsidP="00401822">
            <w:pPr>
              <w:spacing w:after="246" w:line="271" w:lineRule="auto"/>
              <w:ind w:left="422" w:right="467"/>
              <w:jc w:val="center"/>
              <w:rPr>
                <w:b/>
                <w:sz w:val="24"/>
              </w:rPr>
            </w:pPr>
            <w:r>
              <w:rPr>
                <w:b/>
                <w:sz w:val="24"/>
              </w:rPr>
              <w:t>Stage 3</w:t>
            </w:r>
            <w:r>
              <w:rPr>
                <w:sz w:val="24"/>
              </w:rPr>
              <w:t xml:space="preserve">: </w:t>
            </w:r>
            <w:r w:rsidRPr="00286353">
              <w:rPr>
                <w:b/>
                <w:bCs/>
                <w:sz w:val="24"/>
              </w:rPr>
              <w:t>Determining the penalty amount.</w:t>
            </w:r>
          </w:p>
        </w:tc>
      </w:tr>
      <w:tr w:rsidR="0055297F" w14:paraId="0563BAA4" w14:textId="77777777" w:rsidTr="00480D1D">
        <w:tc>
          <w:tcPr>
            <w:tcW w:w="14174" w:type="dxa"/>
            <w:shd w:val="clear" w:color="auto" w:fill="FFFFFF" w:themeFill="background1"/>
          </w:tcPr>
          <w:p w14:paraId="55E89BB7" w14:textId="77777777" w:rsidR="00401822" w:rsidRDefault="00BB2B11" w:rsidP="00401822">
            <w:pPr>
              <w:spacing w:after="206" w:line="271" w:lineRule="auto"/>
              <w:ind w:left="422" w:right="-35"/>
              <w:rPr>
                <w:i/>
                <w:iCs/>
                <w:sz w:val="24"/>
              </w:rPr>
            </w:pPr>
            <w:r>
              <w:rPr>
                <w:sz w:val="24"/>
              </w:rPr>
              <w:t>Penalties are determined using the</w:t>
            </w:r>
            <w:r w:rsidRPr="00401822">
              <w:rPr>
                <w:sz w:val="24"/>
              </w:rPr>
              <w:t xml:space="preserve"> Civil Penalty Calculator. This calculator sets out a sliding scale of penalty amounts for each incidence of non-compliance</w:t>
            </w:r>
            <w:r w:rsidRPr="00401822">
              <w:rPr>
                <w:i/>
                <w:iCs/>
                <w:sz w:val="24"/>
              </w:rPr>
              <w:t xml:space="preserve"> </w:t>
            </w:r>
          </w:p>
          <w:p w14:paraId="57AA9BE9" w14:textId="77777777" w:rsidR="00401822" w:rsidRDefault="00BB2B11" w:rsidP="00401822">
            <w:pPr>
              <w:spacing w:after="206" w:line="271" w:lineRule="auto"/>
              <w:ind w:left="422" w:right="-35"/>
              <w:rPr>
                <w:sz w:val="24"/>
              </w:rPr>
            </w:pPr>
            <w:r>
              <w:rPr>
                <w:sz w:val="24"/>
              </w:rPr>
              <w:t xml:space="preserve">The actual penalty amount will depend on the landlord’s history of compliance and the seriousness of the offence. It will also look at any aggravating factors that should justify a higher penalty. </w:t>
            </w:r>
          </w:p>
          <w:p w14:paraId="472C3115" w14:textId="77777777" w:rsidR="00401822" w:rsidRDefault="00BB2B11" w:rsidP="00401822">
            <w:pPr>
              <w:spacing w:after="206" w:line="271" w:lineRule="auto"/>
              <w:ind w:left="422" w:right="467"/>
              <w:rPr>
                <w:b/>
                <w:sz w:val="24"/>
              </w:rPr>
            </w:pPr>
            <w:r>
              <w:rPr>
                <w:sz w:val="24"/>
              </w:rPr>
              <w:t xml:space="preserve">For example, if aggravating factors 1 and 2 apply the penalty charge will be increased by £500. If only aggravating factor 1 applies, then the penalty charge will be increased by £250. </w:t>
            </w:r>
          </w:p>
        </w:tc>
      </w:tr>
    </w:tbl>
    <w:p w14:paraId="5DFBC80B" w14:textId="77777777" w:rsidR="00401822" w:rsidRDefault="00401822">
      <w:pPr>
        <w:spacing w:after="206" w:line="271" w:lineRule="auto"/>
        <w:ind w:left="422" w:right="467"/>
        <w:rPr>
          <w:sz w:val="24"/>
        </w:rPr>
      </w:pPr>
    </w:p>
    <w:p w14:paraId="1F363D1E" w14:textId="77777777" w:rsidR="00480D1D" w:rsidRDefault="00480D1D">
      <w:pPr>
        <w:spacing w:after="206" w:line="271" w:lineRule="auto"/>
        <w:ind w:left="422" w:right="467"/>
        <w:rPr>
          <w:sz w:val="24"/>
        </w:rPr>
      </w:pPr>
    </w:p>
    <w:p w14:paraId="7ED369AF" w14:textId="77777777" w:rsidR="008D6D21" w:rsidRDefault="008D6D21">
      <w:pPr>
        <w:spacing w:after="206" w:line="271" w:lineRule="auto"/>
        <w:ind w:left="422" w:right="467"/>
        <w:rPr>
          <w:sz w:val="24"/>
        </w:rPr>
      </w:pPr>
    </w:p>
    <w:p w14:paraId="0F8A4AD9" w14:textId="77777777" w:rsidR="008D6D21" w:rsidRDefault="008D6D21">
      <w:pPr>
        <w:spacing w:after="206" w:line="271" w:lineRule="auto"/>
        <w:ind w:left="422" w:right="467"/>
        <w:rPr>
          <w:sz w:val="24"/>
        </w:rPr>
      </w:pPr>
    </w:p>
    <w:p w14:paraId="47662C71" w14:textId="77777777" w:rsidR="002261C7" w:rsidRDefault="00BB2B11" w:rsidP="00B37086">
      <w:pPr>
        <w:spacing w:after="4" w:line="449" w:lineRule="auto"/>
        <w:ind w:left="412" w:right="5155" w:firstLine="0"/>
        <w:rPr>
          <w:b/>
          <w:sz w:val="24"/>
        </w:rPr>
      </w:pPr>
      <w:r>
        <w:rPr>
          <w:b/>
          <w:sz w:val="24"/>
        </w:rPr>
        <w:t>Civil Penalty Calculator</w:t>
      </w:r>
    </w:p>
    <w:p w14:paraId="35C3BB13" w14:textId="77777777" w:rsidR="00370513" w:rsidRDefault="00BB2B11" w:rsidP="00401822">
      <w:pPr>
        <w:spacing w:after="4" w:line="449" w:lineRule="auto"/>
        <w:ind w:left="412" w:right="-35" w:firstLine="0"/>
      </w:pPr>
      <w:r>
        <w:rPr>
          <w:sz w:val="24"/>
        </w:rPr>
        <w:t xml:space="preserve">The Civil Penalty Calculator comprises two levels: </w:t>
      </w:r>
    </w:p>
    <w:p w14:paraId="30ECA171" w14:textId="77777777" w:rsidR="00370513" w:rsidRDefault="00BB2B11" w:rsidP="003D7759">
      <w:pPr>
        <w:pStyle w:val="ListParagraph"/>
        <w:numPr>
          <w:ilvl w:val="0"/>
          <w:numId w:val="33"/>
        </w:numPr>
        <w:spacing w:after="206" w:line="271" w:lineRule="auto"/>
        <w:ind w:right="467"/>
      </w:pPr>
      <w:r w:rsidRPr="00401822">
        <w:rPr>
          <w:sz w:val="24"/>
        </w:rPr>
        <w:t xml:space="preserve">The </w:t>
      </w:r>
      <w:r w:rsidRPr="00401822">
        <w:rPr>
          <w:b/>
          <w:sz w:val="24"/>
        </w:rPr>
        <w:t>Level 1</w:t>
      </w:r>
      <w:r w:rsidRPr="00401822">
        <w:rPr>
          <w:sz w:val="24"/>
        </w:rPr>
        <w:t xml:space="preserve"> table should be used where there is no history of non-compliance during the last five years. The starting point for the calculation of the civil penalty is £2,000 before any additions are applied. </w:t>
      </w:r>
    </w:p>
    <w:p w14:paraId="00FA4837" w14:textId="77777777" w:rsidR="00370513" w:rsidRDefault="00BB2B11" w:rsidP="003D7759">
      <w:pPr>
        <w:pStyle w:val="ListParagraph"/>
        <w:numPr>
          <w:ilvl w:val="0"/>
          <w:numId w:val="33"/>
        </w:numPr>
        <w:spacing w:after="206" w:line="271" w:lineRule="auto"/>
        <w:ind w:right="467"/>
      </w:pPr>
      <w:r w:rsidRPr="00401822">
        <w:rPr>
          <w:sz w:val="24"/>
        </w:rPr>
        <w:t xml:space="preserve">The </w:t>
      </w:r>
      <w:r w:rsidRPr="00401822">
        <w:rPr>
          <w:b/>
          <w:sz w:val="24"/>
        </w:rPr>
        <w:t>Level 2</w:t>
      </w:r>
      <w:r w:rsidRPr="00401822">
        <w:rPr>
          <w:sz w:val="24"/>
        </w:rPr>
        <w:t xml:space="preserve"> table should be used where you have been found to a history of non-compliance within the previous five years. The starting point for the calculation of the civil penalty is £4,000 before any additions are applied. </w:t>
      </w:r>
    </w:p>
    <w:p w14:paraId="1CB1297E" w14:textId="77777777" w:rsidR="00370513" w:rsidRDefault="00BB2B11" w:rsidP="009A57BC">
      <w:pPr>
        <w:tabs>
          <w:tab w:val="left" w:pos="9214"/>
        </w:tabs>
        <w:spacing w:after="0" w:line="271" w:lineRule="auto"/>
        <w:ind w:left="360" w:right="467" w:firstLine="0"/>
        <w:rPr>
          <w:b/>
          <w:sz w:val="24"/>
        </w:rPr>
      </w:pPr>
      <w:r w:rsidRPr="00401822">
        <w:rPr>
          <w:sz w:val="24"/>
        </w:rPr>
        <w:t>Where a civil penalty notice has been cancelled following a review or appeal and has not been replaced by a warning notice, it shall not be considered when calculating any subsequent penalty.</w:t>
      </w:r>
      <w:r w:rsidRPr="00401822">
        <w:rPr>
          <w:b/>
          <w:sz w:val="24"/>
        </w:rPr>
        <w:t xml:space="preserve"> </w:t>
      </w:r>
    </w:p>
    <w:p w14:paraId="53919380" w14:textId="77777777" w:rsidR="00CC70D0" w:rsidRDefault="00CC70D0">
      <w:pPr>
        <w:spacing w:after="0" w:line="271" w:lineRule="auto"/>
        <w:ind w:left="422" w:right="467"/>
      </w:pPr>
    </w:p>
    <w:tbl>
      <w:tblPr>
        <w:tblStyle w:val="TableGrid"/>
        <w:tblW w:w="4857" w:type="pct"/>
        <w:tblInd w:w="279" w:type="dxa"/>
        <w:tblCellMar>
          <w:top w:w="13" w:type="dxa"/>
          <w:left w:w="106" w:type="dxa"/>
          <w:right w:w="75" w:type="dxa"/>
        </w:tblCellMar>
        <w:tblLook w:val="04A0" w:firstRow="1" w:lastRow="0" w:firstColumn="1" w:lastColumn="0" w:noHBand="0" w:noVBand="1"/>
      </w:tblPr>
      <w:tblGrid>
        <w:gridCol w:w="2381"/>
        <w:gridCol w:w="246"/>
        <w:gridCol w:w="2833"/>
        <w:gridCol w:w="246"/>
        <w:gridCol w:w="2952"/>
      </w:tblGrid>
      <w:tr w:rsidR="0055297F" w14:paraId="58F62155" w14:textId="77777777" w:rsidTr="00401822">
        <w:trPr>
          <w:trHeight w:val="528"/>
        </w:trPr>
        <w:tc>
          <w:tcPr>
            <w:tcW w:w="3153" w:type="pct"/>
            <w:gridSpan w:val="3"/>
            <w:tcBorders>
              <w:top w:val="single" w:sz="4" w:space="0" w:color="000000"/>
              <w:left w:val="single" w:sz="4" w:space="0" w:color="000000"/>
              <w:bottom w:val="single" w:sz="4" w:space="0" w:color="000000"/>
              <w:right w:val="nil"/>
            </w:tcBorders>
            <w:shd w:val="clear" w:color="auto" w:fill="DEEAF6" w:themeFill="accent1" w:themeFillTint="33"/>
          </w:tcPr>
          <w:p w14:paraId="12D47AD8" w14:textId="77777777" w:rsidR="00370513" w:rsidRDefault="00BB2B11">
            <w:pPr>
              <w:spacing w:after="0" w:line="259" w:lineRule="auto"/>
              <w:ind w:left="0" w:right="0" w:firstLine="0"/>
            </w:pPr>
            <w:r>
              <w:rPr>
                <w:b/>
                <w:sz w:val="24"/>
              </w:rPr>
              <w:t xml:space="preserve">Level 1: First breach </w:t>
            </w:r>
          </w:p>
        </w:tc>
        <w:tc>
          <w:tcPr>
            <w:tcW w:w="1847" w:type="pct"/>
            <w:gridSpan w:val="2"/>
            <w:tcBorders>
              <w:top w:val="single" w:sz="4" w:space="0" w:color="000000"/>
              <w:left w:val="nil"/>
              <w:bottom w:val="single" w:sz="4" w:space="0" w:color="000000"/>
              <w:right w:val="single" w:sz="4" w:space="0" w:color="000000"/>
            </w:tcBorders>
            <w:shd w:val="clear" w:color="auto" w:fill="DEEAF6" w:themeFill="accent1" w:themeFillTint="33"/>
          </w:tcPr>
          <w:p w14:paraId="7C796A76" w14:textId="77777777" w:rsidR="00370513" w:rsidRDefault="00370513">
            <w:pPr>
              <w:spacing w:after="160" w:line="259" w:lineRule="auto"/>
              <w:ind w:left="0" w:right="0" w:firstLine="0"/>
            </w:pPr>
          </w:p>
        </w:tc>
      </w:tr>
      <w:tr w:rsidR="0055297F" w14:paraId="6CD4E042" w14:textId="77777777" w:rsidTr="00401822">
        <w:trPr>
          <w:trHeight w:val="529"/>
        </w:trPr>
        <w:tc>
          <w:tcPr>
            <w:tcW w:w="3153" w:type="pct"/>
            <w:gridSpan w:val="3"/>
            <w:tcBorders>
              <w:top w:val="single" w:sz="4" w:space="0" w:color="000000"/>
              <w:left w:val="single" w:sz="4" w:space="0" w:color="000000"/>
              <w:bottom w:val="single" w:sz="4" w:space="0" w:color="000000"/>
              <w:right w:val="nil"/>
            </w:tcBorders>
          </w:tcPr>
          <w:p w14:paraId="7569AC71" w14:textId="77777777" w:rsidR="00370513" w:rsidRDefault="00BB2B11">
            <w:pPr>
              <w:spacing w:after="0" w:line="259" w:lineRule="auto"/>
              <w:ind w:left="0" w:right="0" w:firstLine="0"/>
            </w:pPr>
            <w:r>
              <w:rPr>
                <w:b/>
                <w:sz w:val="24"/>
              </w:rPr>
              <w:t xml:space="preserve">Starting penalty amount £2000 </w:t>
            </w:r>
          </w:p>
        </w:tc>
        <w:tc>
          <w:tcPr>
            <w:tcW w:w="1847" w:type="pct"/>
            <w:gridSpan w:val="2"/>
            <w:tcBorders>
              <w:top w:val="single" w:sz="4" w:space="0" w:color="000000"/>
              <w:left w:val="nil"/>
              <w:bottom w:val="single" w:sz="4" w:space="0" w:color="000000"/>
              <w:right w:val="single" w:sz="4" w:space="0" w:color="000000"/>
            </w:tcBorders>
          </w:tcPr>
          <w:p w14:paraId="720960D6" w14:textId="77777777" w:rsidR="00370513" w:rsidRDefault="00370513">
            <w:pPr>
              <w:spacing w:after="160" w:line="259" w:lineRule="auto"/>
              <w:ind w:left="0" w:right="0" w:firstLine="0"/>
            </w:pPr>
          </w:p>
        </w:tc>
      </w:tr>
      <w:tr w:rsidR="0055297F" w14:paraId="33D61E93" w14:textId="77777777" w:rsidTr="00401822">
        <w:trPr>
          <w:trHeight w:val="919"/>
        </w:trPr>
        <w:tc>
          <w:tcPr>
            <w:tcW w:w="1375" w:type="pct"/>
            <w:tcBorders>
              <w:top w:val="single" w:sz="4" w:space="0" w:color="000000"/>
              <w:left w:val="single" w:sz="4" w:space="0" w:color="000000"/>
              <w:bottom w:val="single" w:sz="4" w:space="0" w:color="000000"/>
              <w:right w:val="single" w:sz="4" w:space="0" w:color="000000"/>
            </w:tcBorders>
          </w:tcPr>
          <w:p w14:paraId="3DAC412F" w14:textId="77777777" w:rsidR="00370513" w:rsidRDefault="00BB2B11">
            <w:pPr>
              <w:spacing w:after="0" w:line="259" w:lineRule="auto"/>
              <w:ind w:left="0" w:right="0" w:firstLine="0"/>
            </w:pPr>
            <w:r>
              <w:rPr>
                <w:b/>
                <w:sz w:val="24"/>
              </w:rPr>
              <w:t xml:space="preserve">Aggravating factor 1: </w:t>
            </w:r>
          </w:p>
        </w:tc>
        <w:tc>
          <w:tcPr>
            <w:tcW w:w="142" w:type="pct"/>
            <w:tcBorders>
              <w:top w:val="single" w:sz="4" w:space="0" w:color="000000"/>
              <w:left w:val="single" w:sz="4" w:space="0" w:color="000000"/>
              <w:bottom w:val="single" w:sz="4" w:space="0" w:color="000000"/>
              <w:right w:val="single" w:sz="4" w:space="0" w:color="000000"/>
            </w:tcBorders>
          </w:tcPr>
          <w:p w14:paraId="144D6FA2" w14:textId="77777777" w:rsidR="00370513" w:rsidRDefault="00BB2B11">
            <w:pPr>
              <w:spacing w:after="0" w:line="259" w:lineRule="auto"/>
              <w:ind w:left="2" w:right="0" w:firstLine="0"/>
            </w:pPr>
            <w:r>
              <w:rPr>
                <w:sz w:val="24"/>
              </w:rPr>
              <w:t xml:space="preserve"> </w:t>
            </w:r>
          </w:p>
        </w:tc>
        <w:tc>
          <w:tcPr>
            <w:tcW w:w="1636" w:type="pct"/>
            <w:tcBorders>
              <w:top w:val="single" w:sz="4" w:space="0" w:color="000000"/>
              <w:left w:val="single" w:sz="4" w:space="0" w:color="000000"/>
              <w:bottom w:val="single" w:sz="4" w:space="0" w:color="000000"/>
              <w:right w:val="single" w:sz="4" w:space="0" w:color="000000"/>
            </w:tcBorders>
          </w:tcPr>
          <w:p w14:paraId="79C05F3B" w14:textId="77777777" w:rsidR="00370513" w:rsidRDefault="00BB2B11">
            <w:pPr>
              <w:spacing w:after="0" w:line="259" w:lineRule="auto"/>
              <w:ind w:left="2" w:right="0" w:firstLine="0"/>
            </w:pPr>
            <w:r>
              <w:rPr>
                <w:b/>
                <w:sz w:val="24"/>
              </w:rPr>
              <w:t xml:space="preserve">Aggravating factor 2: </w:t>
            </w:r>
          </w:p>
        </w:tc>
        <w:tc>
          <w:tcPr>
            <w:tcW w:w="142" w:type="pct"/>
            <w:tcBorders>
              <w:top w:val="single" w:sz="4" w:space="0" w:color="000000"/>
              <w:left w:val="single" w:sz="4" w:space="0" w:color="000000"/>
              <w:bottom w:val="single" w:sz="4" w:space="0" w:color="000000"/>
              <w:right w:val="single" w:sz="4" w:space="0" w:color="000000"/>
            </w:tcBorders>
          </w:tcPr>
          <w:p w14:paraId="64126247" w14:textId="77777777" w:rsidR="00370513" w:rsidRDefault="00BB2B11">
            <w:pPr>
              <w:spacing w:after="0" w:line="259" w:lineRule="auto"/>
              <w:ind w:left="2" w:right="0" w:firstLine="0"/>
            </w:pPr>
            <w:r>
              <w:rPr>
                <w:sz w:val="24"/>
              </w:rPr>
              <w:t xml:space="preserve"> </w:t>
            </w:r>
          </w:p>
        </w:tc>
        <w:tc>
          <w:tcPr>
            <w:tcW w:w="1705" w:type="pct"/>
            <w:tcBorders>
              <w:top w:val="single" w:sz="4" w:space="0" w:color="000000"/>
              <w:left w:val="single" w:sz="4" w:space="0" w:color="000000"/>
              <w:bottom w:val="single" w:sz="4" w:space="0" w:color="000000"/>
              <w:right w:val="single" w:sz="4" w:space="0" w:color="000000"/>
            </w:tcBorders>
          </w:tcPr>
          <w:p w14:paraId="305123C6" w14:textId="77777777" w:rsidR="00370513" w:rsidRDefault="00BB2B11">
            <w:pPr>
              <w:spacing w:after="0" w:line="259" w:lineRule="auto"/>
              <w:ind w:left="2" w:right="0" w:firstLine="0"/>
            </w:pPr>
            <w:r>
              <w:rPr>
                <w:b/>
                <w:sz w:val="24"/>
              </w:rPr>
              <w:t xml:space="preserve">Aggravating factor 3: </w:t>
            </w:r>
          </w:p>
        </w:tc>
      </w:tr>
      <w:tr w:rsidR="0055297F" w14:paraId="19CD893E" w14:textId="77777777" w:rsidTr="00401822">
        <w:trPr>
          <w:trHeight w:val="845"/>
        </w:trPr>
        <w:tc>
          <w:tcPr>
            <w:tcW w:w="1375" w:type="pct"/>
            <w:tcBorders>
              <w:top w:val="single" w:sz="4" w:space="0" w:color="000000"/>
              <w:left w:val="single" w:sz="4" w:space="0" w:color="000000"/>
              <w:bottom w:val="single" w:sz="4" w:space="0" w:color="000000"/>
              <w:right w:val="single" w:sz="4" w:space="0" w:color="000000"/>
            </w:tcBorders>
          </w:tcPr>
          <w:p w14:paraId="385FB75B" w14:textId="77777777" w:rsidR="00370513" w:rsidRDefault="00BB2B11">
            <w:pPr>
              <w:spacing w:after="0" w:line="259" w:lineRule="auto"/>
              <w:ind w:left="28" w:right="0" w:firstLine="0"/>
              <w:jc w:val="center"/>
            </w:pPr>
            <w:r>
              <w:rPr>
                <w:sz w:val="24"/>
              </w:rPr>
              <w:t xml:space="preserve">Penalty increased by £250  </w:t>
            </w:r>
          </w:p>
        </w:tc>
        <w:tc>
          <w:tcPr>
            <w:tcW w:w="142" w:type="pct"/>
            <w:tcBorders>
              <w:top w:val="single" w:sz="4" w:space="0" w:color="000000"/>
              <w:left w:val="single" w:sz="4" w:space="0" w:color="000000"/>
              <w:bottom w:val="single" w:sz="4" w:space="0" w:color="000000"/>
              <w:right w:val="single" w:sz="4" w:space="0" w:color="000000"/>
            </w:tcBorders>
          </w:tcPr>
          <w:p w14:paraId="4B0A029D" w14:textId="77777777" w:rsidR="00370513" w:rsidRDefault="00BB2B11">
            <w:pPr>
              <w:spacing w:after="0" w:line="259" w:lineRule="auto"/>
              <w:ind w:left="36" w:right="0" w:firstLine="0"/>
              <w:jc w:val="center"/>
            </w:pPr>
            <w:r>
              <w:rPr>
                <w:sz w:val="24"/>
              </w:rPr>
              <w:t xml:space="preserve"> </w:t>
            </w:r>
          </w:p>
        </w:tc>
        <w:tc>
          <w:tcPr>
            <w:tcW w:w="1636" w:type="pct"/>
            <w:tcBorders>
              <w:top w:val="single" w:sz="4" w:space="0" w:color="000000"/>
              <w:left w:val="single" w:sz="4" w:space="0" w:color="000000"/>
              <w:bottom w:val="single" w:sz="4" w:space="0" w:color="000000"/>
              <w:right w:val="single" w:sz="4" w:space="0" w:color="000000"/>
            </w:tcBorders>
          </w:tcPr>
          <w:p w14:paraId="5A1311BB" w14:textId="77777777" w:rsidR="00370513" w:rsidRDefault="00BB2B11">
            <w:pPr>
              <w:spacing w:after="0" w:line="259" w:lineRule="auto"/>
              <w:ind w:left="108" w:right="0" w:firstLine="0"/>
            </w:pPr>
            <w:r>
              <w:rPr>
                <w:sz w:val="24"/>
              </w:rPr>
              <w:t xml:space="preserve">Penalty increased by £250 </w:t>
            </w:r>
          </w:p>
        </w:tc>
        <w:tc>
          <w:tcPr>
            <w:tcW w:w="142" w:type="pct"/>
            <w:tcBorders>
              <w:top w:val="single" w:sz="4" w:space="0" w:color="000000"/>
              <w:left w:val="single" w:sz="4" w:space="0" w:color="000000"/>
              <w:bottom w:val="single" w:sz="4" w:space="0" w:color="000000"/>
              <w:right w:val="single" w:sz="4" w:space="0" w:color="000000"/>
            </w:tcBorders>
          </w:tcPr>
          <w:p w14:paraId="289C24D4" w14:textId="77777777" w:rsidR="00370513" w:rsidRDefault="00BB2B11">
            <w:pPr>
              <w:spacing w:after="0" w:line="259" w:lineRule="auto"/>
              <w:ind w:left="36" w:right="0" w:firstLine="0"/>
              <w:jc w:val="center"/>
            </w:pPr>
            <w:r>
              <w:rPr>
                <w:sz w:val="24"/>
              </w:rPr>
              <w:t xml:space="preserve"> </w:t>
            </w:r>
          </w:p>
        </w:tc>
        <w:tc>
          <w:tcPr>
            <w:tcW w:w="1705" w:type="pct"/>
            <w:tcBorders>
              <w:top w:val="single" w:sz="4" w:space="0" w:color="000000"/>
              <w:left w:val="single" w:sz="4" w:space="0" w:color="000000"/>
              <w:bottom w:val="single" w:sz="4" w:space="0" w:color="000000"/>
              <w:right w:val="single" w:sz="4" w:space="0" w:color="000000"/>
            </w:tcBorders>
          </w:tcPr>
          <w:p w14:paraId="093D9017" w14:textId="77777777" w:rsidR="00370513" w:rsidRDefault="00BB2B11">
            <w:pPr>
              <w:spacing w:after="0" w:line="259" w:lineRule="auto"/>
              <w:ind w:left="0" w:right="32" w:firstLine="0"/>
              <w:jc w:val="center"/>
            </w:pPr>
            <w:r>
              <w:rPr>
                <w:sz w:val="24"/>
              </w:rPr>
              <w:t xml:space="preserve">Penalty increased by £500  </w:t>
            </w:r>
          </w:p>
        </w:tc>
      </w:tr>
    </w:tbl>
    <w:p w14:paraId="7D16BC8D" w14:textId="77777777" w:rsidR="00370513" w:rsidRDefault="00BB2B11">
      <w:pPr>
        <w:spacing w:after="0" w:line="259" w:lineRule="auto"/>
        <w:ind w:left="19" w:right="0" w:firstLine="0"/>
        <w:jc w:val="center"/>
      </w:pPr>
      <w:r>
        <w:rPr>
          <w:b/>
          <w:sz w:val="24"/>
        </w:rPr>
        <w:t xml:space="preserve"> </w:t>
      </w:r>
    </w:p>
    <w:tbl>
      <w:tblPr>
        <w:tblStyle w:val="TableGrid"/>
        <w:tblW w:w="4857" w:type="pct"/>
        <w:tblInd w:w="279" w:type="dxa"/>
        <w:tblCellMar>
          <w:top w:w="13" w:type="dxa"/>
          <w:left w:w="108" w:type="dxa"/>
          <w:right w:w="75" w:type="dxa"/>
        </w:tblCellMar>
        <w:tblLook w:val="04A0" w:firstRow="1" w:lastRow="0" w:firstColumn="1" w:lastColumn="0" w:noHBand="0" w:noVBand="1"/>
      </w:tblPr>
      <w:tblGrid>
        <w:gridCol w:w="2342"/>
        <w:gridCol w:w="248"/>
        <w:gridCol w:w="2973"/>
        <w:gridCol w:w="248"/>
        <w:gridCol w:w="2847"/>
      </w:tblGrid>
      <w:tr w:rsidR="0055297F" w14:paraId="2D54193D" w14:textId="77777777" w:rsidTr="00401822">
        <w:trPr>
          <w:trHeight w:val="526"/>
        </w:trPr>
        <w:tc>
          <w:tcPr>
            <w:tcW w:w="3213" w:type="pct"/>
            <w:gridSpan w:val="3"/>
            <w:tcBorders>
              <w:top w:val="single" w:sz="4" w:space="0" w:color="000000"/>
              <w:left w:val="single" w:sz="4" w:space="0" w:color="000000"/>
              <w:bottom w:val="single" w:sz="4" w:space="0" w:color="000000"/>
              <w:right w:val="nil"/>
            </w:tcBorders>
            <w:shd w:val="clear" w:color="auto" w:fill="DEEAF6" w:themeFill="accent1" w:themeFillTint="33"/>
          </w:tcPr>
          <w:p w14:paraId="6C4C73CB" w14:textId="77777777" w:rsidR="00370513" w:rsidRDefault="00BB2B11">
            <w:pPr>
              <w:spacing w:after="0" w:line="259" w:lineRule="auto"/>
              <w:ind w:left="0" w:right="0" w:firstLine="0"/>
            </w:pPr>
            <w:r>
              <w:rPr>
                <w:b/>
                <w:sz w:val="24"/>
              </w:rPr>
              <w:t xml:space="preserve">Level 2: Second or subsequent breach </w:t>
            </w:r>
          </w:p>
        </w:tc>
        <w:tc>
          <w:tcPr>
            <w:tcW w:w="1787" w:type="pct"/>
            <w:gridSpan w:val="2"/>
            <w:tcBorders>
              <w:top w:val="single" w:sz="4" w:space="0" w:color="000000"/>
              <w:left w:val="nil"/>
              <w:bottom w:val="single" w:sz="4" w:space="0" w:color="000000"/>
              <w:right w:val="single" w:sz="4" w:space="0" w:color="000000"/>
            </w:tcBorders>
            <w:shd w:val="clear" w:color="auto" w:fill="DEEAF6" w:themeFill="accent1" w:themeFillTint="33"/>
          </w:tcPr>
          <w:p w14:paraId="4C031547" w14:textId="77777777" w:rsidR="00370513" w:rsidRDefault="00370513">
            <w:pPr>
              <w:spacing w:after="160" w:line="259" w:lineRule="auto"/>
              <w:ind w:left="0" w:right="0" w:firstLine="0"/>
            </w:pPr>
          </w:p>
        </w:tc>
      </w:tr>
      <w:tr w:rsidR="0055297F" w14:paraId="5ACFD62A" w14:textId="77777777" w:rsidTr="00401822">
        <w:trPr>
          <w:trHeight w:val="528"/>
        </w:trPr>
        <w:tc>
          <w:tcPr>
            <w:tcW w:w="3213" w:type="pct"/>
            <w:gridSpan w:val="3"/>
            <w:tcBorders>
              <w:top w:val="single" w:sz="4" w:space="0" w:color="000000"/>
              <w:left w:val="single" w:sz="4" w:space="0" w:color="000000"/>
              <w:bottom w:val="single" w:sz="4" w:space="0" w:color="000000"/>
              <w:right w:val="nil"/>
            </w:tcBorders>
          </w:tcPr>
          <w:p w14:paraId="0E5907D7" w14:textId="77777777" w:rsidR="00370513" w:rsidRDefault="00BB2B11">
            <w:pPr>
              <w:spacing w:after="0" w:line="259" w:lineRule="auto"/>
              <w:ind w:left="0" w:right="0" w:firstLine="0"/>
            </w:pPr>
            <w:r>
              <w:rPr>
                <w:b/>
                <w:sz w:val="24"/>
              </w:rPr>
              <w:t xml:space="preserve">Starting penalty amount £4000 </w:t>
            </w:r>
          </w:p>
        </w:tc>
        <w:tc>
          <w:tcPr>
            <w:tcW w:w="1787" w:type="pct"/>
            <w:gridSpan w:val="2"/>
            <w:tcBorders>
              <w:top w:val="single" w:sz="4" w:space="0" w:color="000000"/>
              <w:left w:val="nil"/>
              <w:bottom w:val="single" w:sz="4" w:space="0" w:color="000000"/>
              <w:right w:val="single" w:sz="4" w:space="0" w:color="000000"/>
            </w:tcBorders>
          </w:tcPr>
          <w:p w14:paraId="088E6BF2" w14:textId="77777777" w:rsidR="00370513" w:rsidRDefault="00370513">
            <w:pPr>
              <w:spacing w:after="160" w:line="259" w:lineRule="auto"/>
              <w:ind w:left="0" w:right="0" w:firstLine="0"/>
            </w:pPr>
          </w:p>
        </w:tc>
      </w:tr>
      <w:tr w:rsidR="0055297F" w14:paraId="0F9E97F5" w14:textId="77777777" w:rsidTr="00401822">
        <w:trPr>
          <w:trHeight w:val="920"/>
        </w:trPr>
        <w:tc>
          <w:tcPr>
            <w:tcW w:w="1353" w:type="pct"/>
            <w:tcBorders>
              <w:top w:val="single" w:sz="4" w:space="0" w:color="000000"/>
              <w:left w:val="single" w:sz="4" w:space="0" w:color="000000"/>
              <w:bottom w:val="single" w:sz="4" w:space="0" w:color="000000"/>
              <w:right w:val="single" w:sz="4" w:space="0" w:color="000000"/>
            </w:tcBorders>
          </w:tcPr>
          <w:p w14:paraId="7257EC63" w14:textId="77777777" w:rsidR="00370513" w:rsidRDefault="00BB2B11">
            <w:pPr>
              <w:spacing w:after="0" w:line="259" w:lineRule="auto"/>
              <w:ind w:left="0" w:right="0" w:firstLine="0"/>
            </w:pPr>
            <w:r>
              <w:rPr>
                <w:b/>
                <w:sz w:val="24"/>
              </w:rPr>
              <w:t xml:space="preserve">Aggravating factor 1: </w:t>
            </w:r>
          </w:p>
        </w:tc>
        <w:tc>
          <w:tcPr>
            <w:tcW w:w="143" w:type="pct"/>
            <w:tcBorders>
              <w:top w:val="single" w:sz="4" w:space="0" w:color="000000"/>
              <w:left w:val="single" w:sz="4" w:space="0" w:color="000000"/>
              <w:bottom w:val="single" w:sz="4" w:space="0" w:color="000000"/>
              <w:right w:val="single" w:sz="4" w:space="0" w:color="000000"/>
            </w:tcBorders>
          </w:tcPr>
          <w:p w14:paraId="321477B8" w14:textId="77777777" w:rsidR="00370513" w:rsidRDefault="00BB2B11">
            <w:pPr>
              <w:spacing w:after="0" w:line="259" w:lineRule="auto"/>
              <w:ind w:left="0" w:right="0" w:firstLine="0"/>
            </w:pPr>
            <w:r>
              <w:rPr>
                <w:sz w:val="24"/>
              </w:rPr>
              <w:t xml:space="preserve"> </w:t>
            </w:r>
          </w:p>
        </w:tc>
        <w:tc>
          <w:tcPr>
            <w:tcW w:w="1717" w:type="pct"/>
            <w:tcBorders>
              <w:top w:val="single" w:sz="4" w:space="0" w:color="000000"/>
              <w:left w:val="single" w:sz="4" w:space="0" w:color="000000"/>
              <w:bottom w:val="single" w:sz="4" w:space="0" w:color="000000"/>
              <w:right w:val="single" w:sz="4" w:space="0" w:color="000000"/>
            </w:tcBorders>
          </w:tcPr>
          <w:p w14:paraId="56419B18" w14:textId="77777777" w:rsidR="00370513" w:rsidRDefault="00BB2B11">
            <w:pPr>
              <w:spacing w:after="0" w:line="259" w:lineRule="auto"/>
              <w:ind w:left="0" w:right="0" w:firstLine="0"/>
            </w:pPr>
            <w:r>
              <w:rPr>
                <w:b/>
                <w:sz w:val="24"/>
              </w:rPr>
              <w:t xml:space="preserve">Aggravating factor 2: </w:t>
            </w:r>
          </w:p>
        </w:tc>
        <w:tc>
          <w:tcPr>
            <w:tcW w:w="143" w:type="pct"/>
            <w:tcBorders>
              <w:top w:val="single" w:sz="4" w:space="0" w:color="000000"/>
              <w:left w:val="single" w:sz="4" w:space="0" w:color="000000"/>
              <w:bottom w:val="single" w:sz="4" w:space="0" w:color="000000"/>
              <w:right w:val="single" w:sz="4" w:space="0" w:color="000000"/>
            </w:tcBorders>
          </w:tcPr>
          <w:p w14:paraId="2DE7CBF9" w14:textId="77777777" w:rsidR="00370513" w:rsidRDefault="00BB2B11">
            <w:pPr>
              <w:spacing w:after="0" w:line="259" w:lineRule="auto"/>
              <w:ind w:left="0" w:right="0" w:firstLine="0"/>
            </w:pPr>
            <w:r>
              <w:rPr>
                <w:sz w:val="24"/>
              </w:rPr>
              <w:t xml:space="preserve"> </w:t>
            </w:r>
          </w:p>
        </w:tc>
        <w:tc>
          <w:tcPr>
            <w:tcW w:w="1643" w:type="pct"/>
            <w:tcBorders>
              <w:top w:val="single" w:sz="4" w:space="0" w:color="000000"/>
              <w:left w:val="single" w:sz="4" w:space="0" w:color="000000"/>
              <w:bottom w:val="single" w:sz="4" w:space="0" w:color="000000"/>
              <w:right w:val="single" w:sz="4" w:space="0" w:color="000000"/>
            </w:tcBorders>
          </w:tcPr>
          <w:p w14:paraId="3088EAA5" w14:textId="77777777" w:rsidR="00370513" w:rsidRDefault="00BB2B11">
            <w:pPr>
              <w:spacing w:after="0" w:line="259" w:lineRule="auto"/>
              <w:ind w:left="0" w:right="0" w:firstLine="0"/>
            </w:pPr>
            <w:r>
              <w:rPr>
                <w:b/>
                <w:sz w:val="24"/>
              </w:rPr>
              <w:t xml:space="preserve">Aggravating factor 3: </w:t>
            </w:r>
          </w:p>
        </w:tc>
      </w:tr>
      <w:tr w:rsidR="0055297F" w14:paraId="2E43ED42" w14:textId="77777777" w:rsidTr="00401822">
        <w:trPr>
          <w:trHeight w:val="847"/>
        </w:trPr>
        <w:tc>
          <w:tcPr>
            <w:tcW w:w="1353" w:type="pct"/>
            <w:tcBorders>
              <w:top w:val="single" w:sz="4" w:space="0" w:color="000000"/>
              <w:left w:val="single" w:sz="4" w:space="0" w:color="000000"/>
              <w:bottom w:val="single" w:sz="4" w:space="0" w:color="000000"/>
              <w:right w:val="single" w:sz="4" w:space="0" w:color="000000"/>
            </w:tcBorders>
          </w:tcPr>
          <w:p w14:paraId="52384794" w14:textId="77777777" w:rsidR="00370513" w:rsidRDefault="00BB2B11">
            <w:pPr>
              <w:spacing w:after="0" w:line="259" w:lineRule="auto"/>
              <w:ind w:left="0" w:right="0" w:firstLine="0"/>
              <w:jc w:val="center"/>
            </w:pPr>
            <w:r>
              <w:rPr>
                <w:sz w:val="24"/>
              </w:rPr>
              <w:t xml:space="preserve">Penalty increased by £250  </w:t>
            </w:r>
          </w:p>
        </w:tc>
        <w:tc>
          <w:tcPr>
            <w:tcW w:w="143" w:type="pct"/>
            <w:tcBorders>
              <w:top w:val="single" w:sz="4" w:space="0" w:color="000000"/>
              <w:left w:val="single" w:sz="4" w:space="0" w:color="000000"/>
              <w:bottom w:val="single" w:sz="4" w:space="0" w:color="000000"/>
              <w:right w:val="single" w:sz="4" w:space="0" w:color="000000"/>
            </w:tcBorders>
          </w:tcPr>
          <w:p w14:paraId="541ECDBC" w14:textId="77777777" w:rsidR="00370513" w:rsidRDefault="00BB2B11">
            <w:pPr>
              <w:spacing w:after="0" w:line="259" w:lineRule="auto"/>
              <w:ind w:left="34" w:right="0" w:firstLine="0"/>
              <w:jc w:val="center"/>
            </w:pPr>
            <w:r>
              <w:rPr>
                <w:sz w:val="24"/>
              </w:rPr>
              <w:t xml:space="preserve"> </w:t>
            </w:r>
          </w:p>
        </w:tc>
        <w:tc>
          <w:tcPr>
            <w:tcW w:w="1717" w:type="pct"/>
            <w:tcBorders>
              <w:top w:val="single" w:sz="4" w:space="0" w:color="000000"/>
              <w:left w:val="single" w:sz="4" w:space="0" w:color="000000"/>
              <w:bottom w:val="single" w:sz="4" w:space="0" w:color="000000"/>
              <w:right w:val="single" w:sz="4" w:space="0" w:color="000000"/>
            </w:tcBorders>
          </w:tcPr>
          <w:p w14:paraId="3CC77E63" w14:textId="77777777" w:rsidR="00370513" w:rsidRDefault="00BB2B11">
            <w:pPr>
              <w:spacing w:after="0" w:line="259" w:lineRule="auto"/>
              <w:ind w:left="0" w:right="37" w:firstLine="0"/>
              <w:jc w:val="center"/>
            </w:pPr>
            <w:r>
              <w:rPr>
                <w:sz w:val="24"/>
              </w:rPr>
              <w:t xml:space="preserve">Penalty increased by £250 </w:t>
            </w:r>
          </w:p>
        </w:tc>
        <w:tc>
          <w:tcPr>
            <w:tcW w:w="143" w:type="pct"/>
            <w:tcBorders>
              <w:top w:val="single" w:sz="4" w:space="0" w:color="000000"/>
              <w:left w:val="single" w:sz="4" w:space="0" w:color="000000"/>
              <w:bottom w:val="single" w:sz="4" w:space="0" w:color="000000"/>
              <w:right w:val="single" w:sz="4" w:space="0" w:color="000000"/>
            </w:tcBorders>
          </w:tcPr>
          <w:p w14:paraId="4C4874AE" w14:textId="77777777" w:rsidR="00370513" w:rsidRDefault="00BB2B11">
            <w:pPr>
              <w:spacing w:after="0" w:line="259" w:lineRule="auto"/>
              <w:ind w:left="34" w:right="0" w:firstLine="0"/>
              <w:jc w:val="center"/>
            </w:pPr>
            <w:r>
              <w:rPr>
                <w:sz w:val="24"/>
              </w:rPr>
              <w:t xml:space="preserve"> </w:t>
            </w:r>
          </w:p>
        </w:tc>
        <w:tc>
          <w:tcPr>
            <w:tcW w:w="1643" w:type="pct"/>
            <w:tcBorders>
              <w:top w:val="single" w:sz="4" w:space="0" w:color="000000"/>
              <w:left w:val="single" w:sz="4" w:space="0" w:color="000000"/>
              <w:bottom w:val="single" w:sz="4" w:space="0" w:color="000000"/>
              <w:right w:val="single" w:sz="4" w:space="0" w:color="000000"/>
            </w:tcBorders>
          </w:tcPr>
          <w:p w14:paraId="12B11373" w14:textId="77777777" w:rsidR="00370513" w:rsidRDefault="00BB2B11">
            <w:pPr>
              <w:spacing w:after="0" w:line="259" w:lineRule="auto"/>
              <w:ind w:left="106" w:right="0" w:firstLine="0"/>
            </w:pPr>
            <w:r>
              <w:rPr>
                <w:sz w:val="24"/>
              </w:rPr>
              <w:t xml:space="preserve">Penalty increased by £500  </w:t>
            </w:r>
          </w:p>
        </w:tc>
      </w:tr>
    </w:tbl>
    <w:p w14:paraId="7EF1C594" w14:textId="77777777" w:rsidR="00370513" w:rsidRDefault="00BB2B11">
      <w:pPr>
        <w:spacing w:after="0" w:line="259" w:lineRule="auto"/>
        <w:ind w:left="19" w:right="0" w:firstLine="0"/>
        <w:jc w:val="center"/>
      </w:pPr>
      <w:r>
        <w:rPr>
          <w:b/>
          <w:sz w:val="24"/>
        </w:rPr>
        <w:t xml:space="preserve"> </w:t>
      </w:r>
    </w:p>
    <w:p w14:paraId="1C35BF58" w14:textId="77777777" w:rsidR="00370513" w:rsidRDefault="00BB2B11">
      <w:pPr>
        <w:pStyle w:val="Heading4"/>
        <w:ind w:left="422" w:right="133"/>
      </w:pPr>
      <w:r>
        <w:t xml:space="preserve">Payment </w:t>
      </w:r>
    </w:p>
    <w:p w14:paraId="54FA611E" w14:textId="77777777" w:rsidR="00370513" w:rsidRDefault="00BB2B11" w:rsidP="00401822">
      <w:pPr>
        <w:spacing w:after="206" w:line="271" w:lineRule="auto"/>
        <w:ind w:left="422" w:right="107"/>
      </w:pPr>
      <w:r>
        <w:rPr>
          <w:sz w:val="24"/>
        </w:rPr>
        <w:t>Penalty charges are to be paid in full within the period specified in the penalty charge notice (this will be not less than 28 days) unless within that specified period the landlord</w:t>
      </w:r>
      <w:r w:rsidR="002261C7">
        <w:rPr>
          <w:sz w:val="24"/>
        </w:rPr>
        <w:t xml:space="preserve"> has given written notice to  TBC </w:t>
      </w:r>
      <w:r>
        <w:rPr>
          <w:sz w:val="24"/>
        </w:rPr>
        <w:t xml:space="preserve"> that the penalty charge notice be reviewed. </w:t>
      </w:r>
    </w:p>
    <w:p w14:paraId="246CA70C" w14:textId="77777777" w:rsidR="00370513" w:rsidRDefault="00BB2B11" w:rsidP="00401822">
      <w:pPr>
        <w:spacing w:after="206" w:line="271" w:lineRule="auto"/>
        <w:ind w:left="422" w:right="107"/>
      </w:pPr>
      <w:r>
        <w:rPr>
          <w:sz w:val="24"/>
        </w:rPr>
        <w:t>TBC may</w:t>
      </w:r>
      <w:r w:rsidR="003F6D3A">
        <w:rPr>
          <w:sz w:val="24"/>
        </w:rPr>
        <w:t xml:space="preserve"> reduce the specified charge under an early payment option which reduces the amount of your civil penalty by 25% if we receive payment in full within 28 days of the civil penalty notice being served. The reduced penalty amount and the final date by which you must pay it will be clearly shown on your civil penalty notice. </w:t>
      </w:r>
    </w:p>
    <w:p w14:paraId="77514774" w14:textId="77777777" w:rsidR="00370513" w:rsidRDefault="00BB2B11" w:rsidP="00401822">
      <w:pPr>
        <w:spacing w:after="206" w:line="271" w:lineRule="auto"/>
        <w:ind w:left="422" w:right="107"/>
      </w:pPr>
      <w:r>
        <w:rPr>
          <w:sz w:val="24"/>
        </w:rPr>
        <w:t xml:space="preserve">If you lodge an objection to your penalty before the deadline specified in your civil penalty notice, you will continue to be eligible for the early payment option. If you are still required to pay a penalty following the review of your notice, you will be given a fresh notice which specifies a new date by which you may pay your penalty at the lower amount. </w:t>
      </w:r>
    </w:p>
    <w:p w14:paraId="042F3404" w14:textId="77777777" w:rsidR="00370513" w:rsidRDefault="00BB2B11">
      <w:pPr>
        <w:pStyle w:val="Heading4"/>
        <w:ind w:left="422" w:right="133"/>
      </w:pPr>
      <w:r>
        <w:t xml:space="preserve">Review </w:t>
      </w:r>
    </w:p>
    <w:p w14:paraId="21EB2F22" w14:textId="77777777" w:rsidR="00370513" w:rsidRDefault="00BB2B11" w:rsidP="00401822">
      <w:pPr>
        <w:spacing w:after="206" w:line="271" w:lineRule="auto"/>
        <w:ind w:left="422" w:right="107"/>
        <w:rPr>
          <w:sz w:val="24"/>
        </w:rPr>
      </w:pPr>
      <w:r>
        <w:rPr>
          <w:sz w:val="24"/>
        </w:rPr>
        <w:t>On</w:t>
      </w:r>
      <w:r w:rsidR="002261C7">
        <w:rPr>
          <w:sz w:val="24"/>
        </w:rPr>
        <w:t>ce</w:t>
      </w:r>
      <w:r>
        <w:rPr>
          <w:sz w:val="24"/>
        </w:rPr>
        <w:t xml:space="preserve"> prop</w:t>
      </w:r>
      <w:r w:rsidR="0028224D">
        <w:rPr>
          <w:sz w:val="24"/>
        </w:rPr>
        <w:t xml:space="preserve">er notice having been given, </w:t>
      </w:r>
      <w:r w:rsidR="00401822">
        <w:rPr>
          <w:sz w:val="24"/>
        </w:rPr>
        <w:t>the Council</w:t>
      </w:r>
      <w:r w:rsidR="002261C7">
        <w:rPr>
          <w:sz w:val="24"/>
        </w:rPr>
        <w:t xml:space="preserve"> </w:t>
      </w:r>
      <w:r>
        <w:rPr>
          <w:sz w:val="24"/>
        </w:rPr>
        <w:t xml:space="preserve">will consider any representations made by the landlord, decide whether to confirm, vary or withdraw the penalty charge notice and serve notice of its decision to the landlord. Any mitigation factors will be considered, and the penalty charge notice may be reduced. The review will be </w:t>
      </w:r>
      <w:r w:rsidR="002261C7">
        <w:rPr>
          <w:sz w:val="24"/>
        </w:rPr>
        <w:t xml:space="preserve">carried out by the Assistant Director Partnerships. </w:t>
      </w:r>
    </w:p>
    <w:p w14:paraId="567BEF3C" w14:textId="77777777" w:rsidR="00401822" w:rsidRDefault="00BB2B11" w:rsidP="002261C7">
      <w:pPr>
        <w:spacing w:after="211" w:line="268" w:lineRule="auto"/>
        <w:ind w:left="0" w:right="133" w:firstLine="0"/>
      </w:pPr>
      <w:r>
        <w:t xml:space="preserve">       </w:t>
      </w:r>
    </w:p>
    <w:p w14:paraId="6B95C05D" w14:textId="77777777" w:rsidR="00370513" w:rsidRDefault="00BB2B11" w:rsidP="00401822">
      <w:pPr>
        <w:spacing w:after="211" w:line="268" w:lineRule="auto"/>
        <w:ind w:left="412" w:right="133" w:firstLine="0"/>
      </w:pPr>
      <w:r>
        <w:rPr>
          <w:b/>
          <w:sz w:val="24"/>
        </w:rPr>
        <w:t xml:space="preserve">Appeal </w:t>
      </w:r>
    </w:p>
    <w:p w14:paraId="6B019B61" w14:textId="77777777" w:rsidR="00370513" w:rsidRDefault="00BB2B11">
      <w:pPr>
        <w:spacing w:after="206" w:line="271" w:lineRule="auto"/>
        <w:ind w:left="422" w:right="467"/>
      </w:pPr>
      <w:r>
        <w:rPr>
          <w:sz w:val="24"/>
        </w:rPr>
        <w:t>The Council</w:t>
      </w:r>
      <w:r w:rsidR="003F6D3A">
        <w:rPr>
          <w:sz w:val="24"/>
        </w:rPr>
        <w:t xml:space="preserve"> will be bound by the outcome of the Tribunal decision. </w:t>
      </w:r>
    </w:p>
    <w:p w14:paraId="37B2D226" w14:textId="77777777" w:rsidR="00370513" w:rsidRDefault="00BB2B11">
      <w:pPr>
        <w:pStyle w:val="Heading4"/>
        <w:ind w:left="422" w:right="133"/>
      </w:pPr>
      <w:r>
        <w:t xml:space="preserve">Enforcement </w:t>
      </w:r>
    </w:p>
    <w:p w14:paraId="6234C3A9" w14:textId="77777777" w:rsidR="00370513" w:rsidRDefault="00BB2B11" w:rsidP="00083F17">
      <w:pPr>
        <w:tabs>
          <w:tab w:val="left" w:pos="7938"/>
        </w:tabs>
        <w:spacing w:after="206" w:line="271" w:lineRule="auto"/>
        <w:ind w:left="422" w:right="-8"/>
      </w:pPr>
      <w:r>
        <w:rPr>
          <w:sz w:val="24"/>
        </w:rPr>
        <w:t xml:space="preserve">If </w:t>
      </w:r>
      <w:r w:rsidR="00401822">
        <w:rPr>
          <w:sz w:val="24"/>
        </w:rPr>
        <w:t>a penalty notice is not paid i</w:t>
      </w:r>
      <w:r>
        <w:rPr>
          <w:sz w:val="24"/>
        </w:rPr>
        <w:t>n full</w:t>
      </w:r>
      <w:r w:rsidR="00401822">
        <w:rPr>
          <w:sz w:val="24"/>
        </w:rPr>
        <w:t xml:space="preserve"> a </w:t>
      </w:r>
      <w:r>
        <w:rPr>
          <w:sz w:val="24"/>
        </w:rPr>
        <w:t xml:space="preserve">review </w:t>
      </w:r>
      <w:r w:rsidR="00401822">
        <w:rPr>
          <w:sz w:val="24"/>
        </w:rPr>
        <w:t xml:space="preserve">requested </w:t>
      </w:r>
      <w:r>
        <w:rPr>
          <w:sz w:val="24"/>
        </w:rPr>
        <w:t xml:space="preserve">or </w:t>
      </w:r>
      <w:r w:rsidR="00401822">
        <w:rPr>
          <w:sz w:val="24"/>
        </w:rPr>
        <w:t>an appeal has been lodged</w:t>
      </w:r>
      <w:r>
        <w:rPr>
          <w:sz w:val="24"/>
        </w:rPr>
        <w:t xml:space="preserve"> by the specified due dates, enforcement action</w:t>
      </w:r>
      <w:r w:rsidR="00401822">
        <w:rPr>
          <w:sz w:val="24"/>
        </w:rPr>
        <w:t xml:space="preserve"> will commence. </w:t>
      </w:r>
      <w:r>
        <w:rPr>
          <w:sz w:val="24"/>
        </w:rPr>
        <w:t xml:space="preserve">This includes action in the civil court to recover the unpaid penalty. This action may have an adverse impact on </w:t>
      </w:r>
      <w:r w:rsidR="00401822">
        <w:rPr>
          <w:sz w:val="24"/>
        </w:rPr>
        <w:t>the ability of a landlord</w:t>
      </w:r>
      <w:r>
        <w:rPr>
          <w:sz w:val="24"/>
        </w:rPr>
        <w:t xml:space="preserve"> to obtain future credit and act in the capacity of a company director. </w:t>
      </w:r>
    </w:p>
    <w:p w14:paraId="1D430BA7" w14:textId="77777777" w:rsidR="00370513" w:rsidRDefault="00BB2B11">
      <w:pPr>
        <w:spacing w:after="0" w:line="259" w:lineRule="auto"/>
        <w:ind w:left="19" w:right="0" w:firstLine="0"/>
        <w:jc w:val="center"/>
      </w:pPr>
      <w:r>
        <w:rPr>
          <w:b/>
          <w:sz w:val="24"/>
        </w:rPr>
        <w:t xml:space="preserve"> </w:t>
      </w:r>
    </w:p>
    <w:p w14:paraId="3022D6AB" w14:textId="77777777" w:rsidR="00370513" w:rsidRDefault="00BB2B11">
      <w:pPr>
        <w:pStyle w:val="Heading5"/>
        <w:ind w:left="422"/>
      </w:pPr>
      <w:r>
        <w:t>4. Multiple properties</w:t>
      </w:r>
      <w:r>
        <w:rPr>
          <w:u w:val="none"/>
        </w:rPr>
        <w:t xml:space="preserve"> </w:t>
      </w:r>
    </w:p>
    <w:p w14:paraId="43921F29" w14:textId="77777777" w:rsidR="00370513" w:rsidRDefault="00BB2B11" w:rsidP="00083F17">
      <w:pPr>
        <w:tabs>
          <w:tab w:val="left" w:pos="7938"/>
        </w:tabs>
        <w:spacing w:after="206" w:line="271" w:lineRule="auto"/>
        <w:ind w:left="422" w:right="-8"/>
      </w:pPr>
      <w:r>
        <w:rPr>
          <w:sz w:val="24"/>
        </w:rPr>
        <w:t>A lan</w:t>
      </w:r>
      <w:r w:rsidR="0028224D">
        <w:rPr>
          <w:sz w:val="24"/>
        </w:rPr>
        <w:t xml:space="preserve">dlord within the </w:t>
      </w:r>
      <w:r w:rsidR="009A57BC">
        <w:rPr>
          <w:sz w:val="24"/>
        </w:rPr>
        <w:t xml:space="preserve"> Tamworth Borough Council </w:t>
      </w:r>
      <w:r>
        <w:rPr>
          <w:sz w:val="24"/>
        </w:rPr>
        <w:t xml:space="preserve">area with more than one property found to be in non-compliance with the requirements of the legislation within the previous five years, will be subject to a penalty calculation using Level 2 of the Civil Penalty Calculator if the noncompliance is encountered at other of those properties, and the non-compliance can be attributed to a general failure of the landlord’s overall approach to the legislation. </w:t>
      </w:r>
    </w:p>
    <w:p w14:paraId="57C234D8" w14:textId="77777777" w:rsidR="00370513" w:rsidRDefault="00BB2B11">
      <w:pPr>
        <w:pStyle w:val="Heading5"/>
        <w:ind w:left="422"/>
      </w:pPr>
      <w:r>
        <w:t>5. Information regarding this statement</w:t>
      </w:r>
      <w:r>
        <w:rPr>
          <w:u w:val="none"/>
        </w:rPr>
        <w:t xml:space="preserve"> </w:t>
      </w:r>
    </w:p>
    <w:p w14:paraId="50723136" w14:textId="77777777" w:rsidR="00370513" w:rsidRDefault="00BB2B11" w:rsidP="00083F17">
      <w:pPr>
        <w:spacing w:after="206" w:line="271" w:lineRule="auto"/>
        <w:ind w:left="422" w:right="-8"/>
      </w:pPr>
      <w:r>
        <w:rPr>
          <w:sz w:val="24"/>
        </w:rPr>
        <w:t xml:space="preserve">The Council </w:t>
      </w:r>
      <w:r w:rsidR="003F6D3A">
        <w:rPr>
          <w:sz w:val="24"/>
        </w:rPr>
        <w:t>has prepared and published this statement in accordance with its duties under regulation 13 of the Smoke and Carbon Monoxide Alarm (England) Regulations 2015.  This statement may be revised, and where this happens any revised statement will also be published. When determining the amount of a pe</w:t>
      </w:r>
      <w:r w:rsidR="002261C7">
        <w:rPr>
          <w:sz w:val="24"/>
        </w:rPr>
        <w:t xml:space="preserve">nalty charge, </w:t>
      </w:r>
      <w:r>
        <w:rPr>
          <w:sz w:val="24"/>
        </w:rPr>
        <w:t>the Council</w:t>
      </w:r>
      <w:r w:rsidR="003F6D3A">
        <w:rPr>
          <w:sz w:val="24"/>
        </w:rPr>
        <w:t xml:space="preserve"> will have regard to </w:t>
      </w:r>
      <w:r w:rsidR="002261C7">
        <w:rPr>
          <w:sz w:val="24"/>
        </w:rPr>
        <w:t>any updated guid</w:t>
      </w:r>
      <w:r w:rsidR="0028224D">
        <w:rPr>
          <w:sz w:val="24"/>
        </w:rPr>
        <w:t>ance/ relevant appeal decisions</w:t>
      </w:r>
      <w:r w:rsidR="003F6D3A">
        <w:rPr>
          <w:sz w:val="24"/>
        </w:rPr>
        <w:t xml:space="preserve"> published at the time when the breach in question occurred. </w:t>
      </w:r>
    </w:p>
    <w:p w14:paraId="47D6D04A" w14:textId="77777777" w:rsidR="00480D1D" w:rsidRPr="00594F7E" w:rsidRDefault="00BB2B11" w:rsidP="00594F7E">
      <w:pPr>
        <w:pStyle w:val="Heading2"/>
        <w:rPr>
          <w:sz w:val="28"/>
          <w:szCs w:val="28"/>
        </w:rPr>
      </w:pPr>
      <w:bookmarkStart w:id="105" w:name="_Toc87963009"/>
      <w:r w:rsidRPr="00594F7E">
        <w:rPr>
          <w:sz w:val="28"/>
          <w:szCs w:val="28"/>
        </w:rPr>
        <w:t>A</w:t>
      </w:r>
      <w:r w:rsidR="008D6D21">
        <w:rPr>
          <w:sz w:val="28"/>
          <w:szCs w:val="28"/>
        </w:rPr>
        <w:t>PPENDIX</w:t>
      </w:r>
      <w:r w:rsidRPr="00594F7E">
        <w:rPr>
          <w:sz w:val="28"/>
          <w:szCs w:val="28"/>
        </w:rPr>
        <w:t xml:space="preserve"> 5</w:t>
      </w:r>
      <w:r w:rsidR="003F6D3A" w:rsidRPr="00594F7E">
        <w:rPr>
          <w:sz w:val="28"/>
          <w:szCs w:val="28"/>
        </w:rPr>
        <w:t xml:space="preserve"> </w:t>
      </w:r>
      <w:r w:rsidRPr="00594F7E">
        <w:rPr>
          <w:sz w:val="28"/>
          <w:szCs w:val="28"/>
        </w:rPr>
        <w:t>– Determining the penalty for offences under the Housing Act 2004</w:t>
      </w:r>
      <w:bookmarkEnd w:id="105"/>
      <w:r w:rsidRPr="00594F7E">
        <w:rPr>
          <w:sz w:val="28"/>
          <w:szCs w:val="28"/>
        </w:rPr>
        <w:t xml:space="preserve"> </w:t>
      </w:r>
    </w:p>
    <w:p w14:paraId="17018166" w14:textId="77777777" w:rsidR="00594F7E" w:rsidRDefault="00594F7E" w:rsidP="00594F7E"/>
    <w:p w14:paraId="2FCDE9B7" w14:textId="77777777" w:rsidR="00480D1D" w:rsidRPr="00594F7E" w:rsidRDefault="00BB2B11" w:rsidP="00594F7E">
      <w:pPr>
        <w:rPr>
          <w:b/>
          <w:bCs/>
        </w:rPr>
      </w:pPr>
      <w:r w:rsidRPr="00594F7E">
        <w:rPr>
          <w:b/>
          <w:bCs/>
        </w:rPr>
        <w:t xml:space="preserve">(Including: The Electrical Safety Standards in the Private Rented Sector (England) Regulations 2020)  </w:t>
      </w:r>
    </w:p>
    <w:p w14:paraId="098BEC26" w14:textId="77777777" w:rsidR="00370513" w:rsidRPr="00594F7E" w:rsidRDefault="00BB2B11" w:rsidP="00594F7E">
      <w:pPr>
        <w:rPr>
          <w:b/>
          <w:bCs/>
        </w:rPr>
      </w:pPr>
      <w:r w:rsidRPr="00594F7E">
        <w:rPr>
          <w:b/>
          <w:bCs/>
        </w:rPr>
        <w:t xml:space="preserve">Housing Act 2004 as amended by the Housing and Planning Act 2016 </w:t>
      </w:r>
    </w:p>
    <w:p w14:paraId="57EF190A" w14:textId="77777777" w:rsidR="00286353" w:rsidRDefault="00286353">
      <w:pPr>
        <w:spacing w:after="182" w:line="259" w:lineRule="auto"/>
        <w:ind w:left="10" w:right="52"/>
        <w:jc w:val="center"/>
        <w:rPr>
          <w:b/>
          <w:sz w:val="28"/>
        </w:rPr>
      </w:pPr>
    </w:p>
    <w:p w14:paraId="0AA0670F" w14:textId="77777777" w:rsidR="00370513" w:rsidRPr="008C799A" w:rsidRDefault="00BB2B11">
      <w:pPr>
        <w:pStyle w:val="Heading5"/>
        <w:ind w:left="422"/>
        <w:rPr>
          <w:szCs w:val="24"/>
        </w:rPr>
      </w:pPr>
      <w:r w:rsidRPr="008C799A">
        <w:rPr>
          <w:szCs w:val="24"/>
        </w:rPr>
        <w:t>Introduction</w:t>
      </w:r>
      <w:r w:rsidRPr="008C799A">
        <w:rPr>
          <w:szCs w:val="24"/>
          <w:u w:val="none"/>
        </w:rPr>
        <w:t xml:space="preserve">  </w:t>
      </w:r>
    </w:p>
    <w:p w14:paraId="469E566F" w14:textId="77777777" w:rsidR="00370513" w:rsidRPr="008C799A" w:rsidRDefault="00BB2B11">
      <w:pPr>
        <w:spacing w:after="219" w:line="252" w:lineRule="auto"/>
        <w:ind w:left="422" w:right="0"/>
        <w:rPr>
          <w:sz w:val="24"/>
          <w:szCs w:val="24"/>
        </w:rPr>
      </w:pPr>
      <w:r w:rsidRPr="008C799A">
        <w:rPr>
          <w:b/>
          <w:sz w:val="24"/>
          <w:szCs w:val="24"/>
        </w:rPr>
        <w:t>Financial Penalty (FP)</w:t>
      </w:r>
      <w:r w:rsidRPr="008C799A">
        <w:rPr>
          <w:sz w:val="24"/>
          <w:szCs w:val="24"/>
        </w:rPr>
        <w:t xml:space="preserve"> </w:t>
      </w:r>
    </w:p>
    <w:p w14:paraId="4366ABB4" w14:textId="77777777" w:rsidR="00370513" w:rsidRPr="008C799A" w:rsidRDefault="00BB2B11" w:rsidP="009A57BC">
      <w:pPr>
        <w:spacing w:after="186" w:line="299" w:lineRule="auto"/>
        <w:ind w:left="422" w:right="107"/>
        <w:rPr>
          <w:sz w:val="24"/>
          <w:szCs w:val="24"/>
        </w:rPr>
      </w:pPr>
      <w:r w:rsidRPr="008C799A">
        <w:rPr>
          <w:sz w:val="24"/>
          <w:szCs w:val="24"/>
        </w:rPr>
        <w:t>The new powers to issue a Financial Penalty came into force on April 6, 2017 under Chapter 4 and schedule 9 of the Housing and Planning Act 2016 (“2016 Act”). Section 249A of the Housing Act 2004 (“2004 Act”) allows the Local Housi</w:t>
      </w:r>
      <w:r w:rsidR="0028224D">
        <w:rPr>
          <w:sz w:val="24"/>
          <w:szCs w:val="24"/>
        </w:rPr>
        <w:t>ng Authority (LHA) to i</w:t>
      </w:r>
      <w:r w:rsidR="00477F73">
        <w:rPr>
          <w:sz w:val="24"/>
          <w:szCs w:val="24"/>
        </w:rPr>
        <w:t>ssue a Financial penalties (FP)</w:t>
      </w:r>
      <w:r w:rsidRPr="008C799A">
        <w:rPr>
          <w:sz w:val="24"/>
          <w:szCs w:val="24"/>
        </w:rPr>
        <w:t xml:space="preserve"> limiting the maximum penalty at £30,000.  A FP can be issued to a landlord (includes other responsible persons) who commits one of the following Housing Act 2004 (“2004 Act”) offences.  </w:t>
      </w:r>
    </w:p>
    <w:p w14:paraId="54D5E7E3" w14:textId="77777777" w:rsidR="009A57BC" w:rsidRDefault="00BB2B11" w:rsidP="003D7759">
      <w:pPr>
        <w:numPr>
          <w:ilvl w:val="0"/>
          <w:numId w:val="34"/>
        </w:numPr>
        <w:spacing w:after="222"/>
        <w:ind w:right="107"/>
        <w:rPr>
          <w:sz w:val="24"/>
          <w:szCs w:val="24"/>
        </w:rPr>
      </w:pPr>
      <w:r w:rsidRPr="009A57BC">
        <w:rPr>
          <w:sz w:val="24"/>
          <w:szCs w:val="24"/>
        </w:rPr>
        <w:t>Section 30 – not comply with an improvement notice</w:t>
      </w:r>
    </w:p>
    <w:p w14:paraId="2D2DE4F4" w14:textId="77777777" w:rsidR="009A57BC" w:rsidRDefault="00BB2B11" w:rsidP="003D7759">
      <w:pPr>
        <w:numPr>
          <w:ilvl w:val="0"/>
          <w:numId w:val="34"/>
        </w:numPr>
        <w:spacing w:after="222"/>
        <w:ind w:right="107"/>
        <w:rPr>
          <w:sz w:val="24"/>
          <w:szCs w:val="24"/>
        </w:rPr>
      </w:pPr>
      <w:r w:rsidRPr="009A57BC">
        <w:rPr>
          <w:sz w:val="24"/>
          <w:szCs w:val="24"/>
        </w:rPr>
        <w:t xml:space="preserve">Section 72 (1) – not licence a house in multiple occupation  </w:t>
      </w:r>
    </w:p>
    <w:p w14:paraId="54B53749" w14:textId="77777777" w:rsidR="009A57BC" w:rsidRDefault="00BB2B11" w:rsidP="003D7759">
      <w:pPr>
        <w:numPr>
          <w:ilvl w:val="0"/>
          <w:numId w:val="34"/>
        </w:numPr>
        <w:spacing w:after="222"/>
        <w:ind w:right="107"/>
        <w:rPr>
          <w:sz w:val="24"/>
          <w:szCs w:val="24"/>
        </w:rPr>
      </w:pPr>
      <w:r w:rsidRPr="009A57BC">
        <w:rPr>
          <w:sz w:val="24"/>
          <w:szCs w:val="24"/>
        </w:rPr>
        <w:t xml:space="preserve">Section 72 (2) – licensed HMO that is overcrowded  </w:t>
      </w:r>
    </w:p>
    <w:p w14:paraId="4716D2C5" w14:textId="77777777" w:rsidR="009A57BC" w:rsidRDefault="00BB2B11" w:rsidP="003D7759">
      <w:pPr>
        <w:numPr>
          <w:ilvl w:val="0"/>
          <w:numId w:val="34"/>
        </w:numPr>
        <w:spacing w:after="222"/>
        <w:ind w:right="107"/>
        <w:rPr>
          <w:sz w:val="24"/>
          <w:szCs w:val="24"/>
        </w:rPr>
      </w:pPr>
      <w:r w:rsidRPr="009A57BC">
        <w:rPr>
          <w:sz w:val="24"/>
          <w:szCs w:val="24"/>
        </w:rPr>
        <w:t xml:space="preserve">Section 72 (3) – not comply with HMO licence conditions  </w:t>
      </w:r>
    </w:p>
    <w:p w14:paraId="51A0B4F2" w14:textId="77777777" w:rsidR="009A57BC" w:rsidRDefault="00BB2B11" w:rsidP="003D7759">
      <w:pPr>
        <w:numPr>
          <w:ilvl w:val="0"/>
          <w:numId w:val="34"/>
        </w:numPr>
        <w:spacing w:after="222"/>
        <w:ind w:right="107"/>
        <w:rPr>
          <w:sz w:val="24"/>
          <w:szCs w:val="24"/>
        </w:rPr>
      </w:pPr>
      <w:r w:rsidRPr="009A57BC">
        <w:rPr>
          <w:sz w:val="24"/>
          <w:szCs w:val="24"/>
        </w:rPr>
        <w:t>Section 95 (1) – not licence a private rent</w:t>
      </w:r>
      <w:r w:rsidR="00477F73" w:rsidRPr="009A57BC">
        <w:rPr>
          <w:sz w:val="24"/>
          <w:szCs w:val="24"/>
        </w:rPr>
        <w:t xml:space="preserve">ed property ( </w:t>
      </w:r>
      <w:proofErr w:type="spellStart"/>
      <w:r w:rsidR="00477F73" w:rsidRPr="009A57BC">
        <w:rPr>
          <w:sz w:val="24"/>
          <w:szCs w:val="24"/>
        </w:rPr>
        <w:t>e.g</w:t>
      </w:r>
      <w:proofErr w:type="spellEnd"/>
      <w:r w:rsidR="00477F73" w:rsidRPr="009A57BC">
        <w:rPr>
          <w:sz w:val="24"/>
          <w:szCs w:val="24"/>
        </w:rPr>
        <w:t xml:space="preserve"> selective licencing) </w:t>
      </w:r>
      <w:r w:rsidRPr="009A57BC">
        <w:rPr>
          <w:sz w:val="24"/>
          <w:szCs w:val="24"/>
        </w:rPr>
        <w:t xml:space="preserve"> </w:t>
      </w:r>
    </w:p>
    <w:p w14:paraId="1D4A788A" w14:textId="77777777" w:rsidR="009A57BC" w:rsidRDefault="00BB2B11" w:rsidP="003D7759">
      <w:pPr>
        <w:numPr>
          <w:ilvl w:val="0"/>
          <w:numId w:val="34"/>
        </w:numPr>
        <w:spacing w:after="222"/>
        <w:ind w:right="107"/>
        <w:rPr>
          <w:sz w:val="24"/>
          <w:szCs w:val="24"/>
        </w:rPr>
      </w:pPr>
      <w:r w:rsidRPr="009A57BC">
        <w:rPr>
          <w:sz w:val="24"/>
          <w:szCs w:val="24"/>
        </w:rPr>
        <w:t xml:space="preserve">Section 95 (2) – not comply with a private rented property licence condition.  Section 139 – overcrowding notice for HMO  </w:t>
      </w:r>
    </w:p>
    <w:p w14:paraId="4CFF0AB1" w14:textId="77777777" w:rsidR="00370513" w:rsidRPr="009A57BC" w:rsidRDefault="00BB2B11" w:rsidP="003D7759">
      <w:pPr>
        <w:numPr>
          <w:ilvl w:val="0"/>
          <w:numId w:val="34"/>
        </w:numPr>
        <w:spacing w:after="222"/>
        <w:ind w:right="107"/>
        <w:rPr>
          <w:sz w:val="24"/>
          <w:szCs w:val="24"/>
        </w:rPr>
      </w:pPr>
      <w:r w:rsidRPr="009A57BC">
        <w:rPr>
          <w:sz w:val="24"/>
          <w:szCs w:val="24"/>
        </w:rPr>
        <w:t xml:space="preserve">Section 234 – non-compliance a HMO Management Regulation  </w:t>
      </w:r>
    </w:p>
    <w:p w14:paraId="6F4A09DB" w14:textId="77777777" w:rsidR="00370513" w:rsidRPr="008C799A" w:rsidRDefault="00BB2B11" w:rsidP="009A57BC">
      <w:pPr>
        <w:spacing w:after="222"/>
        <w:ind w:right="107"/>
        <w:rPr>
          <w:sz w:val="24"/>
          <w:szCs w:val="24"/>
        </w:rPr>
      </w:pPr>
      <w:r w:rsidRPr="008C799A">
        <w:rPr>
          <w:sz w:val="24"/>
          <w:szCs w:val="24"/>
        </w:rPr>
        <w:t xml:space="preserve">These powers were amended by the Electrical Safety Standards in the Private Rented Sector (England) Regulations 2020 (ESSPRS) which provided penalty charges of up to £30,000 in respect of electrical safety in rented accommodation and some minor amendments Management regulations and HMO licencing. </w:t>
      </w:r>
    </w:p>
    <w:p w14:paraId="0669036F" w14:textId="77777777" w:rsidR="00370513" w:rsidRDefault="00BB2B11" w:rsidP="009A57BC">
      <w:pPr>
        <w:spacing w:after="226"/>
        <w:ind w:left="422" w:right="107"/>
      </w:pPr>
      <w:r w:rsidRPr="008C799A">
        <w:rPr>
          <w:sz w:val="24"/>
          <w:szCs w:val="24"/>
        </w:rPr>
        <w:t>Penalties for a breach under the ESSPRS will be calculated using the same methodology as use for other Housing Act 2004 offences</w:t>
      </w:r>
      <w:r>
        <w:t xml:space="preserve">. </w:t>
      </w:r>
    </w:p>
    <w:p w14:paraId="05B569F5" w14:textId="77777777" w:rsidR="00370513" w:rsidRPr="008C799A" w:rsidRDefault="00BB2B11" w:rsidP="009A57BC">
      <w:pPr>
        <w:spacing w:after="220" w:line="252" w:lineRule="auto"/>
        <w:ind w:left="422" w:right="107"/>
        <w:rPr>
          <w:sz w:val="24"/>
          <w:szCs w:val="24"/>
        </w:rPr>
      </w:pPr>
      <w:r w:rsidRPr="008C799A">
        <w:rPr>
          <w:b/>
          <w:sz w:val="24"/>
          <w:szCs w:val="24"/>
        </w:rPr>
        <w:t xml:space="preserve">Rent Repayment Orders (RRO) </w:t>
      </w:r>
      <w:r w:rsidRPr="008C799A">
        <w:rPr>
          <w:sz w:val="24"/>
          <w:szCs w:val="24"/>
        </w:rPr>
        <w:t xml:space="preserve"> </w:t>
      </w:r>
    </w:p>
    <w:p w14:paraId="1BAE8B10" w14:textId="77777777" w:rsidR="00370513" w:rsidRPr="008C799A" w:rsidRDefault="00BB2B11" w:rsidP="009A57BC">
      <w:pPr>
        <w:spacing w:after="261"/>
        <w:ind w:left="422" w:right="107"/>
        <w:rPr>
          <w:sz w:val="24"/>
          <w:szCs w:val="24"/>
        </w:rPr>
      </w:pPr>
      <w:r w:rsidRPr="008C799A">
        <w:rPr>
          <w:sz w:val="24"/>
          <w:szCs w:val="24"/>
        </w:rPr>
        <w:t xml:space="preserve">Rent Repayment Orders can be applied for by an LHA or tenant under sections 73 and 96 of the 2004 Act. Part 2, Chapter 4 of the 2016 Act widened the option to make an application to the First Tier Tribunal (FTT) for an RRO. An application for a RRO can be made, within 12 month period, by a LHA or tenant against a landlord who commits one of the following Housing Act 2004 (“2004 Act”) offences (whether or not convicted)  </w:t>
      </w:r>
    </w:p>
    <w:p w14:paraId="12199AFD" w14:textId="77777777" w:rsidR="00370513" w:rsidRPr="008C799A" w:rsidRDefault="00BB2B11" w:rsidP="003D7759">
      <w:pPr>
        <w:numPr>
          <w:ilvl w:val="0"/>
          <w:numId w:val="35"/>
        </w:numPr>
        <w:spacing w:after="247"/>
        <w:ind w:right="107"/>
        <w:rPr>
          <w:sz w:val="24"/>
          <w:szCs w:val="24"/>
        </w:rPr>
      </w:pPr>
      <w:r w:rsidRPr="008C799A">
        <w:rPr>
          <w:sz w:val="24"/>
          <w:szCs w:val="24"/>
        </w:rPr>
        <w:t xml:space="preserve">Offence of failing to license an HMO under section 72 (1) of the 2004 Act; </w:t>
      </w:r>
    </w:p>
    <w:p w14:paraId="7B5B9BE5" w14:textId="77777777" w:rsidR="00370513" w:rsidRPr="008C799A" w:rsidRDefault="00BB2B11" w:rsidP="003D7759">
      <w:pPr>
        <w:numPr>
          <w:ilvl w:val="0"/>
          <w:numId w:val="35"/>
        </w:numPr>
        <w:spacing w:after="266"/>
        <w:ind w:right="107"/>
        <w:rPr>
          <w:sz w:val="24"/>
          <w:szCs w:val="24"/>
        </w:rPr>
      </w:pPr>
      <w:r w:rsidRPr="008C799A">
        <w:rPr>
          <w:sz w:val="24"/>
          <w:szCs w:val="24"/>
        </w:rPr>
        <w:t xml:space="preserve">Offence of failing to license a licensable house under section 95(1), Part 3 of the 2004 Act.  </w:t>
      </w:r>
    </w:p>
    <w:p w14:paraId="0478A50B" w14:textId="77777777" w:rsidR="00370513" w:rsidRPr="008C799A" w:rsidRDefault="00BB2B11" w:rsidP="003D7759">
      <w:pPr>
        <w:numPr>
          <w:ilvl w:val="0"/>
          <w:numId w:val="35"/>
        </w:numPr>
        <w:spacing w:after="263"/>
        <w:ind w:right="107"/>
        <w:rPr>
          <w:sz w:val="24"/>
          <w:szCs w:val="24"/>
        </w:rPr>
      </w:pPr>
      <w:r w:rsidRPr="008C799A">
        <w:rPr>
          <w:sz w:val="24"/>
          <w:szCs w:val="24"/>
        </w:rPr>
        <w:t xml:space="preserve">Failure to comply with an Improvement Notice under section 30*,  </w:t>
      </w:r>
    </w:p>
    <w:p w14:paraId="23604C6C" w14:textId="77777777" w:rsidR="00370513" w:rsidRPr="008C799A" w:rsidRDefault="00BB2B11" w:rsidP="003D7759">
      <w:pPr>
        <w:numPr>
          <w:ilvl w:val="0"/>
          <w:numId w:val="35"/>
        </w:numPr>
        <w:spacing w:after="258"/>
        <w:ind w:right="107"/>
        <w:rPr>
          <w:sz w:val="24"/>
          <w:szCs w:val="24"/>
        </w:rPr>
      </w:pPr>
      <w:r w:rsidRPr="008C799A">
        <w:rPr>
          <w:sz w:val="24"/>
          <w:szCs w:val="24"/>
        </w:rPr>
        <w:t xml:space="preserve">Failure to comply with a Prohibition Order under section 32(1),  </w:t>
      </w:r>
    </w:p>
    <w:p w14:paraId="40609244" w14:textId="77777777" w:rsidR="00370513" w:rsidRPr="008C799A" w:rsidRDefault="00BB2B11" w:rsidP="003D7759">
      <w:pPr>
        <w:numPr>
          <w:ilvl w:val="0"/>
          <w:numId w:val="35"/>
        </w:numPr>
        <w:spacing w:after="263"/>
        <w:ind w:right="107"/>
        <w:rPr>
          <w:sz w:val="24"/>
          <w:szCs w:val="24"/>
        </w:rPr>
      </w:pPr>
      <w:r w:rsidRPr="008C799A">
        <w:rPr>
          <w:sz w:val="24"/>
          <w:szCs w:val="24"/>
        </w:rPr>
        <w:t xml:space="preserve">Using violence to secure entry to a property under section 6 of the Criminal Law Act 1977; and  </w:t>
      </w:r>
    </w:p>
    <w:p w14:paraId="53D81C09" w14:textId="77777777" w:rsidR="00370513" w:rsidRDefault="00BB2B11" w:rsidP="003D7759">
      <w:pPr>
        <w:pStyle w:val="ListParagraph"/>
        <w:numPr>
          <w:ilvl w:val="0"/>
          <w:numId w:val="35"/>
        </w:numPr>
        <w:spacing w:line="465" w:lineRule="auto"/>
        <w:ind w:right="107"/>
      </w:pPr>
      <w:r w:rsidRPr="009A57BC">
        <w:rPr>
          <w:sz w:val="24"/>
          <w:szCs w:val="24"/>
        </w:rPr>
        <w:t xml:space="preserve">Illegal eviction or harassment of the occupiers of a property under section 1 of the Protection from Eviction Act 1977  A tenant can only make an application where the LHA had either secured a conviction </w:t>
      </w:r>
      <w:r w:rsidRPr="009A57BC">
        <w:rPr>
          <w:i/>
          <w:sz w:val="24"/>
          <w:szCs w:val="24"/>
        </w:rPr>
        <w:t xml:space="preserve">or </w:t>
      </w:r>
      <w:r w:rsidRPr="009A57BC">
        <w:rPr>
          <w:sz w:val="24"/>
          <w:szCs w:val="24"/>
        </w:rPr>
        <w:t>following a successful RRO award</w:t>
      </w:r>
      <w:r>
        <w:t xml:space="preserve">.  </w:t>
      </w:r>
    </w:p>
    <w:p w14:paraId="24B85D3D" w14:textId="77777777" w:rsidR="00370513" w:rsidRPr="008C799A" w:rsidRDefault="00BB2B11" w:rsidP="009A57BC">
      <w:pPr>
        <w:spacing w:after="219" w:line="252" w:lineRule="auto"/>
        <w:ind w:left="422" w:right="107"/>
        <w:rPr>
          <w:sz w:val="24"/>
          <w:szCs w:val="24"/>
        </w:rPr>
      </w:pPr>
      <w:r w:rsidRPr="008C799A">
        <w:rPr>
          <w:b/>
          <w:sz w:val="24"/>
          <w:szCs w:val="24"/>
        </w:rPr>
        <w:t xml:space="preserve">Financial Penalties as an alternative to taking a prosecution. </w:t>
      </w:r>
      <w:r w:rsidRPr="008C799A">
        <w:rPr>
          <w:sz w:val="24"/>
          <w:szCs w:val="24"/>
        </w:rPr>
        <w:t xml:space="preserve"> </w:t>
      </w:r>
    </w:p>
    <w:p w14:paraId="4FDDAA14" w14:textId="77777777" w:rsidR="00370513" w:rsidRPr="008C799A" w:rsidRDefault="00BB2B11" w:rsidP="009A57BC">
      <w:pPr>
        <w:spacing w:after="221"/>
        <w:ind w:left="422" w:right="107"/>
        <w:rPr>
          <w:sz w:val="24"/>
          <w:szCs w:val="24"/>
        </w:rPr>
      </w:pPr>
      <w:r w:rsidRPr="008C799A">
        <w:rPr>
          <w:sz w:val="24"/>
          <w:szCs w:val="24"/>
        </w:rPr>
        <w:t>The Government introduced the FP as part of its campaign to clamp down heavily on criminal landlords. Ministers have made it very clear that they expected this power to be used robustly and they are not a lighter option to a prosecution. LHA have been given the authority to both determine whether to prosecute and the level of FP to impose; at up to £30,000. The level of penalty in the Magistrates Court is now unlimited</w:t>
      </w:r>
      <w:r>
        <w:t xml:space="preserve"> </w:t>
      </w:r>
      <w:r w:rsidRPr="008C799A">
        <w:rPr>
          <w:sz w:val="24"/>
          <w:szCs w:val="24"/>
        </w:rPr>
        <w:t xml:space="preserve">for all offences where a FP could also be issued. All monies collected following the issue of a FP can be retained by the LHA to further its statutory functions in relation to private housing enforcement work.  </w:t>
      </w:r>
    </w:p>
    <w:p w14:paraId="05D28E98" w14:textId="77777777" w:rsidR="00370513" w:rsidRPr="008C799A" w:rsidRDefault="00BB2B11" w:rsidP="00594F7E">
      <w:pPr>
        <w:spacing w:after="59"/>
        <w:ind w:left="422" w:right="107"/>
        <w:rPr>
          <w:sz w:val="24"/>
          <w:szCs w:val="24"/>
        </w:rPr>
      </w:pPr>
      <w:r w:rsidRPr="008C799A">
        <w:rPr>
          <w:sz w:val="24"/>
          <w:szCs w:val="24"/>
        </w:rPr>
        <w:t xml:space="preserve">The 2016 Act has also introduced the “Landlord Banning Order” (LBO) for the most serious and prolific offenders and the “Rogue Landlord </w:t>
      </w:r>
      <w:r w:rsidR="0028224D">
        <w:rPr>
          <w:sz w:val="24"/>
          <w:szCs w:val="24"/>
        </w:rPr>
        <w:t xml:space="preserve">Database (RLD) </w:t>
      </w:r>
      <w:r w:rsidR="004E79E0">
        <w:rPr>
          <w:sz w:val="24"/>
          <w:szCs w:val="24"/>
        </w:rPr>
        <w:t>of rogue</w:t>
      </w:r>
      <w:r w:rsidR="00594F7E">
        <w:rPr>
          <w:sz w:val="24"/>
          <w:szCs w:val="24"/>
        </w:rPr>
        <w:t xml:space="preserve"> </w:t>
      </w:r>
      <w:r w:rsidRPr="008C799A">
        <w:rPr>
          <w:sz w:val="24"/>
          <w:szCs w:val="24"/>
        </w:rPr>
        <w:t xml:space="preserve"> landlords and property agents convicted of certain offences. Whilst a landlord issued with a FP can be placed on the RLD (* requiring two FP within a 12 month period) a FP will not be a “Banning Order Offence” and so the issuing of a FP will preclude a LHA from seeking to apply to a FTT for a LBO. </w:t>
      </w:r>
    </w:p>
    <w:p w14:paraId="79B52213" w14:textId="77777777" w:rsidR="00370513" w:rsidRPr="008C799A" w:rsidRDefault="00BB2B11" w:rsidP="009A57BC">
      <w:pPr>
        <w:spacing w:after="222"/>
        <w:ind w:left="422" w:right="107"/>
        <w:rPr>
          <w:sz w:val="24"/>
          <w:szCs w:val="24"/>
        </w:rPr>
      </w:pPr>
      <w:r w:rsidRPr="008C799A">
        <w:rPr>
          <w:sz w:val="24"/>
          <w:szCs w:val="24"/>
        </w:rPr>
        <w:t xml:space="preserve">The legislation does not permit LHA to issue both a FP and prosecute for the same offence. If a person has been convicted or is currently being prosecuted, the LHA cannot also impose a FP in respect of the same offence. Similarly, if a FP has been imposed, a person cannot then be prosecuted of an offence for the same conduct.  </w:t>
      </w:r>
    </w:p>
    <w:p w14:paraId="34E93055" w14:textId="77777777" w:rsidR="00370513" w:rsidRPr="008C799A" w:rsidRDefault="00BB2B11" w:rsidP="009A57BC">
      <w:pPr>
        <w:spacing w:after="218"/>
        <w:ind w:left="422" w:right="107"/>
        <w:rPr>
          <w:sz w:val="24"/>
          <w:szCs w:val="24"/>
        </w:rPr>
      </w:pPr>
      <w:r w:rsidRPr="008C799A">
        <w:rPr>
          <w:sz w:val="24"/>
          <w:szCs w:val="24"/>
        </w:rPr>
        <w:t xml:space="preserve">The Statutory Guidance says that a prosecution may be the most appropriate option where an offence is particularly serious or where the offender has committed similar offences in the past. The first of five stages of ‘Setting the Penalty’ offers a means of Banding the Offence based on the seriousness of the offence, culpability of the landlord and impact on tenant and community. The five stages allow a wide consideration of the appropriateness of the penalty chosen including the means, and the table below acts as a guide. As part of reviewing whether to prosecute the LHA should consider the scope for working together with other LHA where a landlord has committed breaches in more than one local authority area.  </w:t>
      </w:r>
    </w:p>
    <w:p w14:paraId="70F0096A" w14:textId="77777777" w:rsidR="00370513" w:rsidRDefault="00BB2B11" w:rsidP="009A57BC">
      <w:pPr>
        <w:spacing w:after="30"/>
        <w:ind w:left="422" w:right="107"/>
        <w:rPr>
          <w:sz w:val="24"/>
          <w:szCs w:val="24"/>
        </w:rPr>
      </w:pPr>
      <w:r w:rsidRPr="008C799A">
        <w:rPr>
          <w:sz w:val="24"/>
          <w:szCs w:val="24"/>
        </w:rPr>
        <w:t>The decision whether to prosecute will be considered for each offence,  but the Council  will regard prosecution  as the preferred option for the higher banded offences and offences that the LHA determine fall at the threshold where it is proportionate t</w:t>
      </w:r>
      <w:r w:rsidR="004E79E0">
        <w:rPr>
          <w:sz w:val="24"/>
          <w:szCs w:val="24"/>
        </w:rPr>
        <w:t>o look to seek further redress,</w:t>
      </w:r>
      <w:r w:rsidRPr="008C799A">
        <w:rPr>
          <w:sz w:val="24"/>
          <w:szCs w:val="24"/>
        </w:rPr>
        <w:t xml:space="preserve"> ultimately through the RLD and BO procedures. This approach will meet the Government’s aim of clamping down heavily on a criminal landlord or letting agents.  </w:t>
      </w:r>
    </w:p>
    <w:p w14:paraId="43A60DDC" w14:textId="77777777" w:rsidR="00083F17" w:rsidRDefault="00083F17" w:rsidP="00597F95">
      <w:pPr>
        <w:pStyle w:val="Heading4"/>
        <w:spacing w:after="171"/>
        <w:ind w:right="133"/>
      </w:pPr>
    </w:p>
    <w:p w14:paraId="546E8F8E" w14:textId="77777777" w:rsidR="00370513" w:rsidRDefault="00BB2B11" w:rsidP="00597F95">
      <w:pPr>
        <w:pStyle w:val="Heading4"/>
        <w:spacing w:after="171"/>
        <w:ind w:right="133"/>
      </w:pPr>
      <w:r>
        <w:t>Banding the Offence to Determining the</w:t>
      </w:r>
      <w:r w:rsidR="00477F73">
        <w:t xml:space="preserve"> most appropriate </w:t>
      </w:r>
      <w:r>
        <w:t xml:space="preserve">Action (using scoring matrix) </w:t>
      </w:r>
    </w:p>
    <w:tbl>
      <w:tblPr>
        <w:tblStyle w:val="TableGrid"/>
        <w:tblW w:w="4786" w:type="pct"/>
        <w:tblInd w:w="416" w:type="dxa"/>
        <w:tblLayout w:type="fixed"/>
        <w:tblCellMar>
          <w:top w:w="98" w:type="dxa"/>
          <w:left w:w="106" w:type="dxa"/>
          <w:right w:w="39" w:type="dxa"/>
        </w:tblCellMar>
        <w:tblLook w:val="04A0" w:firstRow="1" w:lastRow="0" w:firstColumn="1" w:lastColumn="0" w:noHBand="0" w:noVBand="1"/>
      </w:tblPr>
      <w:tblGrid>
        <w:gridCol w:w="165"/>
        <w:gridCol w:w="969"/>
        <w:gridCol w:w="877"/>
        <w:gridCol w:w="686"/>
        <w:gridCol w:w="819"/>
        <w:gridCol w:w="750"/>
        <w:gridCol w:w="750"/>
        <w:gridCol w:w="479"/>
        <w:gridCol w:w="256"/>
        <w:gridCol w:w="385"/>
        <w:gridCol w:w="382"/>
        <w:gridCol w:w="380"/>
        <w:gridCol w:w="384"/>
        <w:gridCol w:w="382"/>
        <w:gridCol w:w="387"/>
        <w:gridCol w:w="476"/>
      </w:tblGrid>
      <w:tr w:rsidR="0055297F" w14:paraId="7BDC0F2C" w14:textId="77777777" w:rsidTr="00083F17">
        <w:trPr>
          <w:trHeight w:val="1547"/>
        </w:trPr>
        <w:tc>
          <w:tcPr>
            <w:tcW w:w="1580" w:type="pct"/>
            <w:gridSpan w:val="4"/>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tcPr>
          <w:p w14:paraId="3086243C" w14:textId="77777777" w:rsidR="00370513" w:rsidRPr="008C799A" w:rsidRDefault="00BB2B11">
            <w:pPr>
              <w:spacing w:after="0" w:line="259" w:lineRule="auto"/>
              <w:ind w:left="0" w:right="0" w:firstLine="0"/>
              <w:rPr>
                <w:color w:val="DEEAF6" w:themeColor="accent1" w:themeTint="33"/>
              </w:rPr>
            </w:pPr>
            <w:r>
              <w:rPr>
                <w:sz w:val="20"/>
              </w:rPr>
              <w:t xml:space="preserve"> </w:t>
            </w:r>
            <w:r>
              <w:rPr>
                <w:sz w:val="24"/>
              </w:rPr>
              <w:t xml:space="preserve">Band 1 </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528EFFC" w14:textId="77777777" w:rsidR="00370513" w:rsidRDefault="00BB2B11">
            <w:pPr>
              <w:spacing w:after="0" w:line="259" w:lineRule="auto"/>
              <w:ind w:left="1" w:right="0" w:firstLine="0"/>
            </w:pPr>
            <w:r>
              <w:rPr>
                <w:sz w:val="24"/>
              </w:rPr>
              <w:t xml:space="preserve">Band 2 </w:t>
            </w:r>
          </w:p>
        </w:tc>
        <w:tc>
          <w:tcPr>
            <w:tcW w:w="823" w:type="pct"/>
            <w:gridSpan w:val="4"/>
            <w:tcBorders>
              <w:top w:val="single" w:sz="8" w:space="0" w:color="000000"/>
              <w:left w:val="single" w:sz="4" w:space="0" w:color="000000"/>
              <w:bottom w:val="single" w:sz="8" w:space="0" w:color="000000"/>
              <w:right w:val="single" w:sz="8" w:space="0" w:color="000000"/>
            </w:tcBorders>
            <w:shd w:val="clear" w:color="auto" w:fill="9CC2E5" w:themeFill="accent1" w:themeFillTint="99"/>
            <w:vAlign w:val="center"/>
          </w:tcPr>
          <w:p w14:paraId="2E8B5663" w14:textId="77777777" w:rsidR="00370513" w:rsidRDefault="00BB2B11">
            <w:pPr>
              <w:spacing w:after="0" w:line="259" w:lineRule="auto"/>
              <w:ind w:left="1" w:right="0" w:firstLine="0"/>
            </w:pPr>
            <w:r>
              <w:rPr>
                <w:sz w:val="24"/>
              </w:rPr>
              <w:t xml:space="preserve">Band 3 </w:t>
            </w:r>
          </w:p>
        </w:tc>
        <w:tc>
          <w:tcPr>
            <w:tcW w:w="676" w:type="pct"/>
            <w:gridSpan w:val="3"/>
            <w:tcBorders>
              <w:top w:val="single" w:sz="8" w:space="0" w:color="000000"/>
              <w:left w:val="single" w:sz="8" w:space="0" w:color="000000"/>
              <w:bottom w:val="single" w:sz="8" w:space="0" w:color="000000"/>
              <w:right w:val="nil"/>
            </w:tcBorders>
            <w:shd w:val="clear" w:color="auto" w:fill="2E74B5" w:themeFill="accent1" w:themeFillShade="BF"/>
            <w:vAlign w:val="center"/>
          </w:tcPr>
          <w:p w14:paraId="327DE484" w14:textId="77777777" w:rsidR="00370513" w:rsidRDefault="00BB2B11">
            <w:pPr>
              <w:spacing w:after="0" w:line="259" w:lineRule="auto"/>
              <w:ind w:left="6" w:right="0" w:firstLine="0"/>
            </w:pPr>
            <w:r>
              <w:rPr>
                <w:sz w:val="24"/>
              </w:rPr>
              <w:t xml:space="preserve">Band 4 </w:t>
            </w:r>
          </w:p>
        </w:tc>
        <w:tc>
          <w:tcPr>
            <w:tcW w:w="280" w:type="pct"/>
            <w:tcBorders>
              <w:top w:val="single" w:sz="8" w:space="0" w:color="000000"/>
              <w:left w:val="nil"/>
              <w:bottom w:val="single" w:sz="8" w:space="0" w:color="000000"/>
              <w:right w:val="single" w:sz="4" w:space="0" w:color="000000"/>
            </w:tcBorders>
            <w:shd w:val="clear" w:color="auto" w:fill="2E74B5" w:themeFill="accent1" w:themeFillShade="BF"/>
          </w:tcPr>
          <w:p w14:paraId="22B4598C" w14:textId="77777777" w:rsidR="00370513" w:rsidRDefault="00370513">
            <w:pPr>
              <w:spacing w:after="160" w:line="259" w:lineRule="auto"/>
              <w:ind w:left="0" w:right="0" w:firstLine="0"/>
            </w:pPr>
          </w:p>
        </w:tc>
      </w:tr>
      <w:tr w:rsidR="0055297F" w14:paraId="2E0FCF8E" w14:textId="77777777" w:rsidTr="00083F17">
        <w:trPr>
          <w:trHeight w:val="560"/>
        </w:trPr>
        <w:tc>
          <w:tcPr>
            <w:tcW w:w="97" w:type="pct"/>
            <w:tcBorders>
              <w:top w:val="single" w:sz="8" w:space="0" w:color="000000"/>
              <w:left w:val="single" w:sz="8" w:space="0" w:color="000000"/>
              <w:bottom w:val="single" w:sz="8" w:space="0" w:color="000000"/>
              <w:right w:val="single" w:sz="8" w:space="0" w:color="000000"/>
            </w:tcBorders>
            <w:vAlign w:val="center"/>
          </w:tcPr>
          <w:p w14:paraId="443EF77B" w14:textId="77777777" w:rsidR="00370513" w:rsidRPr="004E79E0" w:rsidRDefault="00BB2B11">
            <w:pPr>
              <w:spacing w:after="0" w:line="259" w:lineRule="auto"/>
              <w:ind w:left="0" w:right="68" w:firstLine="0"/>
              <w:jc w:val="right"/>
              <w:rPr>
                <w:sz w:val="16"/>
                <w:szCs w:val="16"/>
              </w:rPr>
            </w:pPr>
            <w:r w:rsidRPr="004E79E0">
              <w:rPr>
                <w:sz w:val="16"/>
                <w:szCs w:val="16"/>
              </w:rPr>
              <w:t xml:space="preserve">1 </w:t>
            </w:r>
          </w:p>
        </w:tc>
        <w:tc>
          <w:tcPr>
            <w:tcW w:w="568" w:type="pct"/>
            <w:tcBorders>
              <w:top w:val="single" w:sz="8" w:space="0" w:color="000000"/>
              <w:left w:val="single" w:sz="8" w:space="0" w:color="000000"/>
              <w:bottom w:val="single" w:sz="8" w:space="0" w:color="000000"/>
              <w:right w:val="single" w:sz="4" w:space="0" w:color="000000"/>
            </w:tcBorders>
            <w:vAlign w:val="center"/>
          </w:tcPr>
          <w:p w14:paraId="3EA9041F" w14:textId="77777777" w:rsidR="00370513" w:rsidRPr="004E79E0" w:rsidRDefault="00BB2B11">
            <w:pPr>
              <w:spacing w:after="0" w:line="259" w:lineRule="auto"/>
              <w:ind w:left="0" w:right="68" w:firstLine="0"/>
              <w:jc w:val="right"/>
              <w:rPr>
                <w:sz w:val="16"/>
                <w:szCs w:val="16"/>
              </w:rPr>
            </w:pPr>
            <w:r w:rsidRPr="004E79E0">
              <w:rPr>
                <w:sz w:val="16"/>
                <w:szCs w:val="16"/>
              </w:rPr>
              <w:t xml:space="preserve">2 </w:t>
            </w:r>
          </w:p>
        </w:tc>
        <w:tc>
          <w:tcPr>
            <w:tcW w:w="514" w:type="pct"/>
            <w:tcBorders>
              <w:top w:val="single" w:sz="8" w:space="0" w:color="000000"/>
              <w:left w:val="single" w:sz="4" w:space="0" w:color="000000"/>
              <w:bottom w:val="single" w:sz="8" w:space="0" w:color="000000"/>
              <w:right w:val="single" w:sz="4" w:space="0" w:color="000000"/>
            </w:tcBorders>
            <w:vAlign w:val="center"/>
          </w:tcPr>
          <w:p w14:paraId="750FFC50" w14:textId="77777777" w:rsidR="00370513" w:rsidRPr="004E79E0" w:rsidRDefault="00BB2B11">
            <w:pPr>
              <w:spacing w:after="0" w:line="259" w:lineRule="auto"/>
              <w:ind w:left="0" w:right="71" w:firstLine="0"/>
              <w:jc w:val="right"/>
              <w:rPr>
                <w:sz w:val="16"/>
                <w:szCs w:val="16"/>
              </w:rPr>
            </w:pPr>
            <w:r w:rsidRPr="004E79E0">
              <w:rPr>
                <w:sz w:val="16"/>
                <w:szCs w:val="16"/>
              </w:rPr>
              <w:t xml:space="preserve">3 </w:t>
            </w:r>
          </w:p>
        </w:tc>
        <w:tc>
          <w:tcPr>
            <w:tcW w:w="402" w:type="pct"/>
            <w:tcBorders>
              <w:top w:val="single" w:sz="8" w:space="0" w:color="000000"/>
              <w:left w:val="single" w:sz="4" w:space="0" w:color="000000"/>
              <w:bottom w:val="single" w:sz="8" w:space="0" w:color="000000"/>
              <w:right w:val="single" w:sz="8" w:space="0" w:color="000000"/>
            </w:tcBorders>
            <w:vAlign w:val="center"/>
          </w:tcPr>
          <w:p w14:paraId="014F8E37" w14:textId="77777777" w:rsidR="00370513" w:rsidRPr="004E79E0" w:rsidRDefault="00BB2B11">
            <w:pPr>
              <w:spacing w:after="0" w:line="259" w:lineRule="auto"/>
              <w:ind w:left="0" w:right="71" w:firstLine="0"/>
              <w:jc w:val="right"/>
              <w:rPr>
                <w:sz w:val="16"/>
                <w:szCs w:val="16"/>
              </w:rPr>
            </w:pPr>
            <w:r w:rsidRPr="004E79E0">
              <w:rPr>
                <w:sz w:val="16"/>
                <w:szCs w:val="16"/>
              </w:rPr>
              <w:t xml:space="preserve">4 </w:t>
            </w:r>
          </w:p>
        </w:tc>
        <w:tc>
          <w:tcPr>
            <w:tcW w:w="480" w:type="pct"/>
            <w:tcBorders>
              <w:top w:val="single" w:sz="4" w:space="0" w:color="000000"/>
              <w:left w:val="single" w:sz="8" w:space="0" w:color="000000"/>
              <w:bottom w:val="single" w:sz="8" w:space="0" w:color="000000"/>
              <w:right w:val="single" w:sz="8" w:space="0" w:color="000000"/>
            </w:tcBorders>
            <w:vAlign w:val="center"/>
          </w:tcPr>
          <w:p w14:paraId="640F7EEA" w14:textId="77777777" w:rsidR="00370513" w:rsidRPr="004E79E0" w:rsidRDefault="00BB2B11">
            <w:pPr>
              <w:spacing w:after="0" w:line="259" w:lineRule="auto"/>
              <w:ind w:left="0" w:right="70" w:firstLine="0"/>
              <w:jc w:val="right"/>
              <w:rPr>
                <w:sz w:val="16"/>
                <w:szCs w:val="16"/>
              </w:rPr>
            </w:pPr>
            <w:r w:rsidRPr="004E79E0">
              <w:rPr>
                <w:sz w:val="16"/>
                <w:szCs w:val="16"/>
              </w:rPr>
              <w:t xml:space="preserve">5 </w:t>
            </w:r>
          </w:p>
        </w:tc>
        <w:tc>
          <w:tcPr>
            <w:tcW w:w="440" w:type="pct"/>
            <w:tcBorders>
              <w:top w:val="single" w:sz="4" w:space="0" w:color="000000"/>
              <w:left w:val="single" w:sz="8" w:space="0" w:color="000000"/>
              <w:bottom w:val="single" w:sz="8" w:space="0" w:color="000000"/>
              <w:right w:val="single" w:sz="8" w:space="0" w:color="000000"/>
            </w:tcBorders>
            <w:vAlign w:val="center"/>
          </w:tcPr>
          <w:p w14:paraId="4184B3EC" w14:textId="77777777" w:rsidR="00370513" w:rsidRPr="004E79E0" w:rsidRDefault="00BB2B11">
            <w:pPr>
              <w:spacing w:after="0" w:line="259" w:lineRule="auto"/>
              <w:ind w:left="0" w:right="70" w:firstLine="0"/>
              <w:jc w:val="right"/>
              <w:rPr>
                <w:sz w:val="16"/>
                <w:szCs w:val="16"/>
              </w:rPr>
            </w:pPr>
            <w:r w:rsidRPr="004E79E0">
              <w:rPr>
                <w:sz w:val="16"/>
                <w:szCs w:val="16"/>
              </w:rPr>
              <w:t xml:space="preserve">6 </w:t>
            </w:r>
          </w:p>
        </w:tc>
        <w:tc>
          <w:tcPr>
            <w:tcW w:w="440" w:type="pct"/>
            <w:tcBorders>
              <w:top w:val="single" w:sz="4" w:space="0" w:color="000000"/>
              <w:left w:val="single" w:sz="8" w:space="0" w:color="000000"/>
              <w:bottom w:val="single" w:sz="8" w:space="0" w:color="000000"/>
              <w:right w:val="single" w:sz="8" w:space="0" w:color="000000"/>
            </w:tcBorders>
            <w:vAlign w:val="center"/>
          </w:tcPr>
          <w:p w14:paraId="1AF72CAB" w14:textId="77777777" w:rsidR="00370513" w:rsidRPr="004E79E0" w:rsidRDefault="00BB2B11">
            <w:pPr>
              <w:spacing w:after="0" w:line="259" w:lineRule="auto"/>
              <w:ind w:left="0" w:right="70" w:firstLine="0"/>
              <w:jc w:val="right"/>
              <w:rPr>
                <w:sz w:val="16"/>
                <w:szCs w:val="16"/>
              </w:rPr>
            </w:pPr>
            <w:r w:rsidRPr="004E79E0">
              <w:rPr>
                <w:sz w:val="16"/>
                <w:szCs w:val="16"/>
              </w:rPr>
              <w:t xml:space="preserve">7 </w:t>
            </w:r>
          </w:p>
        </w:tc>
        <w:tc>
          <w:tcPr>
            <w:tcW w:w="280" w:type="pct"/>
            <w:tcBorders>
              <w:top w:val="single" w:sz="4" w:space="0" w:color="000000"/>
              <w:left w:val="single" w:sz="8" w:space="0" w:color="000000"/>
              <w:bottom w:val="single" w:sz="8" w:space="0" w:color="000000"/>
              <w:right w:val="single" w:sz="8" w:space="0" w:color="000000"/>
            </w:tcBorders>
            <w:vAlign w:val="center"/>
          </w:tcPr>
          <w:p w14:paraId="17795DFC" w14:textId="77777777" w:rsidR="00370513" w:rsidRPr="004E79E0" w:rsidRDefault="00BB2B11">
            <w:pPr>
              <w:spacing w:after="0" w:line="259" w:lineRule="auto"/>
              <w:ind w:left="0" w:right="69" w:firstLine="0"/>
              <w:jc w:val="right"/>
              <w:rPr>
                <w:sz w:val="16"/>
                <w:szCs w:val="16"/>
              </w:rPr>
            </w:pPr>
            <w:r w:rsidRPr="004E79E0">
              <w:rPr>
                <w:sz w:val="16"/>
                <w:szCs w:val="16"/>
              </w:rPr>
              <w:t xml:space="preserve">8 </w:t>
            </w:r>
          </w:p>
        </w:tc>
        <w:tc>
          <w:tcPr>
            <w:tcW w:w="150" w:type="pct"/>
            <w:tcBorders>
              <w:top w:val="single" w:sz="8" w:space="0" w:color="000000"/>
              <w:left w:val="single" w:sz="8" w:space="0" w:color="000000"/>
              <w:bottom w:val="single" w:sz="8" w:space="0" w:color="000000"/>
              <w:right w:val="single" w:sz="8" w:space="0" w:color="000000"/>
            </w:tcBorders>
            <w:vAlign w:val="center"/>
          </w:tcPr>
          <w:p w14:paraId="2617596D" w14:textId="77777777" w:rsidR="00370513" w:rsidRPr="004E79E0" w:rsidRDefault="00BB2B11">
            <w:pPr>
              <w:spacing w:after="0" w:line="259" w:lineRule="auto"/>
              <w:ind w:left="0" w:right="72" w:firstLine="0"/>
              <w:jc w:val="right"/>
              <w:rPr>
                <w:sz w:val="16"/>
                <w:szCs w:val="16"/>
              </w:rPr>
            </w:pPr>
            <w:r w:rsidRPr="004E79E0">
              <w:rPr>
                <w:sz w:val="16"/>
                <w:szCs w:val="16"/>
              </w:rPr>
              <w:t xml:space="preserve">9 </w:t>
            </w:r>
          </w:p>
        </w:tc>
        <w:tc>
          <w:tcPr>
            <w:tcW w:w="226" w:type="pct"/>
            <w:tcBorders>
              <w:top w:val="single" w:sz="8" w:space="0" w:color="000000"/>
              <w:left w:val="single" w:sz="8" w:space="0" w:color="000000"/>
              <w:bottom w:val="single" w:sz="8" w:space="0" w:color="000000"/>
              <w:right w:val="single" w:sz="8" w:space="0" w:color="000000"/>
            </w:tcBorders>
            <w:vAlign w:val="center"/>
          </w:tcPr>
          <w:p w14:paraId="68CE6C02" w14:textId="77777777" w:rsidR="00370513" w:rsidRPr="004E79E0" w:rsidRDefault="00BB2B11">
            <w:pPr>
              <w:spacing w:after="0" w:line="259" w:lineRule="auto"/>
              <w:ind w:left="0" w:right="68" w:firstLine="0"/>
              <w:jc w:val="right"/>
              <w:rPr>
                <w:sz w:val="16"/>
                <w:szCs w:val="16"/>
              </w:rPr>
            </w:pPr>
            <w:r w:rsidRPr="004E79E0">
              <w:rPr>
                <w:sz w:val="16"/>
                <w:szCs w:val="16"/>
              </w:rPr>
              <w:t xml:space="preserve">10 </w:t>
            </w:r>
          </w:p>
        </w:tc>
        <w:tc>
          <w:tcPr>
            <w:tcW w:w="224" w:type="pct"/>
            <w:tcBorders>
              <w:top w:val="single" w:sz="8" w:space="0" w:color="000000"/>
              <w:left w:val="single" w:sz="8" w:space="0" w:color="000000"/>
              <w:bottom w:val="single" w:sz="8" w:space="0" w:color="000000"/>
              <w:right w:val="single" w:sz="8" w:space="0" w:color="000000"/>
            </w:tcBorders>
            <w:vAlign w:val="center"/>
          </w:tcPr>
          <w:p w14:paraId="52127885" w14:textId="77777777" w:rsidR="00370513" w:rsidRPr="004E79E0" w:rsidRDefault="00BB2B11">
            <w:pPr>
              <w:spacing w:after="0" w:line="259" w:lineRule="auto"/>
              <w:ind w:left="0" w:right="68" w:firstLine="0"/>
              <w:jc w:val="right"/>
              <w:rPr>
                <w:sz w:val="16"/>
                <w:szCs w:val="16"/>
              </w:rPr>
            </w:pPr>
            <w:r w:rsidRPr="004E79E0">
              <w:rPr>
                <w:sz w:val="16"/>
                <w:szCs w:val="16"/>
              </w:rPr>
              <w:t xml:space="preserve">11 </w:t>
            </w:r>
          </w:p>
        </w:tc>
        <w:tc>
          <w:tcPr>
            <w:tcW w:w="223" w:type="pct"/>
            <w:tcBorders>
              <w:top w:val="single" w:sz="8" w:space="0" w:color="000000"/>
              <w:left w:val="single" w:sz="8" w:space="0" w:color="000000"/>
              <w:bottom w:val="single" w:sz="8" w:space="0" w:color="000000"/>
              <w:right w:val="single" w:sz="8" w:space="0" w:color="000000"/>
            </w:tcBorders>
            <w:vAlign w:val="center"/>
          </w:tcPr>
          <w:p w14:paraId="29A66075" w14:textId="77777777" w:rsidR="00370513" w:rsidRPr="004E79E0" w:rsidRDefault="00BB2B11">
            <w:pPr>
              <w:spacing w:after="0" w:line="259" w:lineRule="auto"/>
              <w:ind w:left="0" w:right="66" w:firstLine="0"/>
              <w:jc w:val="right"/>
              <w:rPr>
                <w:sz w:val="16"/>
                <w:szCs w:val="16"/>
              </w:rPr>
            </w:pPr>
            <w:r w:rsidRPr="004E79E0">
              <w:rPr>
                <w:sz w:val="16"/>
                <w:szCs w:val="16"/>
              </w:rPr>
              <w:t xml:space="preserve">12 </w:t>
            </w:r>
          </w:p>
        </w:tc>
        <w:tc>
          <w:tcPr>
            <w:tcW w:w="225" w:type="pct"/>
            <w:tcBorders>
              <w:top w:val="single" w:sz="8" w:space="0" w:color="000000"/>
              <w:left w:val="single" w:sz="8" w:space="0" w:color="000000"/>
              <w:bottom w:val="single" w:sz="8" w:space="0" w:color="000000"/>
              <w:right w:val="single" w:sz="8" w:space="0" w:color="000000"/>
            </w:tcBorders>
            <w:vAlign w:val="center"/>
          </w:tcPr>
          <w:p w14:paraId="6ECF2FAF" w14:textId="77777777" w:rsidR="00370513" w:rsidRPr="004E79E0" w:rsidRDefault="00BB2B11">
            <w:pPr>
              <w:spacing w:after="0" w:line="259" w:lineRule="auto"/>
              <w:ind w:left="0" w:right="65" w:firstLine="0"/>
              <w:jc w:val="right"/>
              <w:rPr>
                <w:sz w:val="16"/>
                <w:szCs w:val="16"/>
              </w:rPr>
            </w:pPr>
            <w:r w:rsidRPr="004E79E0">
              <w:rPr>
                <w:sz w:val="16"/>
                <w:szCs w:val="16"/>
              </w:rPr>
              <w:t xml:space="preserve">13 </w:t>
            </w:r>
          </w:p>
        </w:tc>
        <w:tc>
          <w:tcPr>
            <w:tcW w:w="224" w:type="pct"/>
            <w:tcBorders>
              <w:top w:val="single" w:sz="8" w:space="0" w:color="000000"/>
              <w:left w:val="single" w:sz="8" w:space="0" w:color="000000"/>
              <w:bottom w:val="single" w:sz="8" w:space="0" w:color="000000"/>
              <w:right w:val="single" w:sz="8" w:space="0" w:color="000000"/>
            </w:tcBorders>
            <w:vAlign w:val="center"/>
          </w:tcPr>
          <w:p w14:paraId="1D653BD8" w14:textId="77777777" w:rsidR="00370513" w:rsidRPr="004E79E0" w:rsidRDefault="00BB2B11">
            <w:pPr>
              <w:spacing w:after="0" w:line="259" w:lineRule="auto"/>
              <w:ind w:left="0" w:right="70" w:firstLine="0"/>
              <w:jc w:val="right"/>
              <w:rPr>
                <w:sz w:val="16"/>
                <w:szCs w:val="16"/>
              </w:rPr>
            </w:pPr>
            <w:r w:rsidRPr="004E79E0">
              <w:rPr>
                <w:sz w:val="16"/>
                <w:szCs w:val="16"/>
              </w:rPr>
              <w:t xml:space="preserve">14 </w:t>
            </w:r>
          </w:p>
        </w:tc>
        <w:tc>
          <w:tcPr>
            <w:tcW w:w="227" w:type="pct"/>
            <w:tcBorders>
              <w:top w:val="single" w:sz="8" w:space="0" w:color="000000"/>
              <w:left w:val="single" w:sz="8" w:space="0" w:color="000000"/>
              <w:bottom w:val="single" w:sz="8" w:space="0" w:color="000000"/>
              <w:right w:val="single" w:sz="8" w:space="0" w:color="000000"/>
            </w:tcBorders>
            <w:vAlign w:val="center"/>
          </w:tcPr>
          <w:p w14:paraId="4FB59D44" w14:textId="77777777" w:rsidR="00370513" w:rsidRPr="004E79E0" w:rsidRDefault="00BB2B11">
            <w:pPr>
              <w:spacing w:after="0" w:line="259" w:lineRule="auto"/>
              <w:ind w:left="0" w:right="65" w:firstLine="0"/>
              <w:jc w:val="right"/>
              <w:rPr>
                <w:sz w:val="16"/>
                <w:szCs w:val="16"/>
              </w:rPr>
            </w:pPr>
            <w:r w:rsidRPr="004E79E0">
              <w:rPr>
                <w:sz w:val="16"/>
                <w:szCs w:val="16"/>
              </w:rPr>
              <w:t xml:space="preserve">15 </w:t>
            </w:r>
          </w:p>
        </w:tc>
        <w:tc>
          <w:tcPr>
            <w:tcW w:w="280" w:type="pct"/>
            <w:tcBorders>
              <w:top w:val="single" w:sz="8" w:space="0" w:color="000000"/>
              <w:left w:val="single" w:sz="8" w:space="0" w:color="000000"/>
              <w:bottom w:val="single" w:sz="8" w:space="0" w:color="000000"/>
              <w:right w:val="single" w:sz="4" w:space="0" w:color="000000"/>
            </w:tcBorders>
            <w:vAlign w:val="center"/>
          </w:tcPr>
          <w:p w14:paraId="055F24B4" w14:textId="77777777" w:rsidR="00370513" w:rsidRPr="004E79E0" w:rsidRDefault="00BB2B11" w:rsidP="004E79E0">
            <w:pPr>
              <w:spacing w:after="0" w:line="259" w:lineRule="auto"/>
              <w:ind w:left="0" w:right="66" w:firstLine="0"/>
              <w:rPr>
                <w:sz w:val="16"/>
                <w:szCs w:val="16"/>
              </w:rPr>
            </w:pPr>
            <w:r w:rsidRPr="004E79E0">
              <w:rPr>
                <w:sz w:val="16"/>
                <w:szCs w:val="16"/>
              </w:rPr>
              <w:t>16</w:t>
            </w:r>
          </w:p>
        </w:tc>
      </w:tr>
      <w:tr w:rsidR="0055297F" w14:paraId="7FAEFA42" w14:textId="77777777" w:rsidTr="00083F17">
        <w:trPr>
          <w:trHeight w:val="519"/>
        </w:trPr>
        <w:tc>
          <w:tcPr>
            <w:tcW w:w="664" w:type="pct"/>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F9A3CF9" w14:textId="77777777" w:rsidR="00370513" w:rsidRDefault="00BB2B11">
            <w:pPr>
              <w:spacing w:after="0" w:line="259" w:lineRule="auto"/>
              <w:ind w:left="0" w:right="0" w:firstLine="0"/>
            </w:pPr>
            <w:r>
              <w:rPr>
                <w:sz w:val="24"/>
              </w:rPr>
              <w:t xml:space="preserve">Caution </w:t>
            </w:r>
          </w:p>
        </w:tc>
        <w:tc>
          <w:tcPr>
            <w:tcW w:w="4055" w:type="pct"/>
            <w:gridSpan w:val="13"/>
            <w:tcBorders>
              <w:top w:val="single" w:sz="8" w:space="0" w:color="000000"/>
              <w:left w:val="single" w:sz="8" w:space="0" w:color="000000"/>
              <w:bottom w:val="single" w:sz="8" w:space="0" w:color="000000"/>
              <w:right w:val="nil"/>
            </w:tcBorders>
            <w:vAlign w:val="center"/>
          </w:tcPr>
          <w:p w14:paraId="4B21F3C0" w14:textId="77777777" w:rsidR="00370513" w:rsidRDefault="00BB2B11">
            <w:pPr>
              <w:spacing w:after="0" w:line="259" w:lineRule="auto"/>
              <w:ind w:left="5" w:right="0" w:firstLine="0"/>
            </w:pPr>
            <w:r>
              <w:rPr>
                <w:sz w:val="24"/>
              </w:rPr>
              <w:t xml:space="preserve">  </w:t>
            </w:r>
          </w:p>
        </w:tc>
        <w:tc>
          <w:tcPr>
            <w:tcW w:w="280" w:type="pct"/>
            <w:tcBorders>
              <w:top w:val="single" w:sz="8" w:space="0" w:color="000000"/>
              <w:left w:val="nil"/>
              <w:bottom w:val="single" w:sz="8" w:space="0" w:color="000000"/>
              <w:right w:val="single" w:sz="4" w:space="0" w:color="000000"/>
            </w:tcBorders>
          </w:tcPr>
          <w:p w14:paraId="7090D7AD" w14:textId="77777777" w:rsidR="00370513" w:rsidRPr="004E79E0" w:rsidRDefault="00370513">
            <w:pPr>
              <w:spacing w:after="160" w:line="259" w:lineRule="auto"/>
              <w:ind w:left="0" w:right="0" w:firstLine="0"/>
              <w:rPr>
                <w:sz w:val="16"/>
                <w:szCs w:val="16"/>
              </w:rPr>
            </w:pPr>
          </w:p>
        </w:tc>
      </w:tr>
      <w:tr w:rsidR="0055297F" w14:paraId="3891EA61" w14:textId="77777777" w:rsidTr="009A57BC">
        <w:trPr>
          <w:trHeight w:val="713"/>
        </w:trPr>
        <w:tc>
          <w:tcPr>
            <w:tcW w:w="3597" w:type="pct"/>
            <w:gridSpan w:val="10"/>
            <w:tcBorders>
              <w:top w:val="single" w:sz="8" w:space="0" w:color="000000"/>
              <w:left w:val="single" w:sz="4" w:space="0" w:color="000000"/>
              <w:bottom w:val="single" w:sz="8" w:space="0" w:color="000000"/>
              <w:right w:val="single" w:sz="4" w:space="0" w:color="000000"/>
            </w:tcBorders>
            <w:shd w:val="clear" w:color="auto" w:fill="BDD6EE" w:themeFill="accent1" w:themeFillTint="66"/>
            <w:vAlign w:val="center"/>
          </w:tcPr>
          <w:p w14:paraId="76C3C443" w14:textId="77777777" w:rsidR="00370513" w:rsidRDefault="00BB2B11">
            <w:pPr>
              <w:spacing w:after="0" w:line="259" w:lineRule="auto"/>
              <w:ind w:left="0" w:right="0" w:firstLine="0"/>
            </w:pPr>
            <w:r>
              <w:rPr>
                <w:sz w:val="24"/>
              </w:rPr>
              <w:t xml:space="preserve">Financial Penalty – Rent Repayment Order optional </w:t>
            </w:r>
          </w:p>
        </w:tc>
        <w:tc>
          <w:tcPr>
            <w:tcW w:w="1123" w:type="pct"/>
            <w:gridSpan w:val="5"/>
            <w:tcBorders>
              <w:top w:val="single" w:sz="8" w:space="0" w:color="000000"/>
              <w:left w:val="single" w:sz="4" w:space="0" w:color="000000"/>
              <w:bottom w:val="single" w:sz="8" w:space="0" w:color="000000"/>
              <w:right w:val="nil"/>
            </w:tcBorders>
            <w:vAlign w:val="center"/>
          </w:tcPr>
          <w:p w14:paraId="4F4D3C25" w14:textId="77777777" w:rsidR="00370513" w:rsidRDefault="00BB2B11">
            <w:pPr>
              <w:spacing w:after="0" w:line="259" w:lineRule="auto"/>
              <w:ind w:left="2" w:right="0" w:firstLine="0"/>
            </w:pPr>
            <w:r>
              <w:rPr>
                <w:sz w:val="24"/>
              </w:rPr>
              <w:t xml:space="preserve">  </w:t>
            </w:r>
          </w:p>
        </w:tc>
        <w:tc>
          <w:tcPr>
            <w:tcW w:w="280" w:type="pct"/>
            <w:tcBorders>
              <w:top w:val="single" w:sz="8" w:space="0" w:color="000000"/>
              <w:left w:val="nil"/>
              <w:bottom w:val="single" w:sz="8" w:space="0" w:color="000000"/>
              <w:right w:val="single" w:sz="8" w:space="0" w:color="000000"/>
            </w:tcBorders>
          </w:tcPr>
          <w:p w14:paraId="61093061" w14:textId="77777777" w:rsidR="00370513" w:rsidRDefault="00370513">
            <w:pPr>
              <w:spacing w:after="160" w:line="259" w:lineRule="auto"/>
              <w:ind w:left="0" w:right="0" w:firstLine="0"/>
            </w:pPr>
          </w:p>
        </w:tc>
      </w:tr>
      <w:tr w:rsidR="0055297F" w14:paraId="553451C8" w14:textId="77777777" w:rsidTr="00083F17">
        <w:trPr>
          <w:trHeight w:val="582"/>
        </w:trPr>
        <w:tc>
          <w:tcPr>
            <w:tcW w:w="1179" w:type="pct"/>
            <w:gridSpan w:val="3"/>
            <w:vMerge w:val="restart"/>
            <w:tcBorders>
              <w:top w:val="single" w:sz="8" w:space="0" w:color="000000"/>
              <w:left w:val="single" w:sz="8" w:space="0" w:color="000000"/>
              <w:bottom w:val="single" w:sz="8" w:space="0" w:color="000000"/>
              <w:right w:val="single" w:sz="4" w:space="0" w:color="000000"/>
            </w:tcBorders>
            <w:vAlign w:val="center"/>
          </w:tcPr>
          <w:p w14:paraId="50D96FB7" w14:textId="77777777" w:rsidR="00370513" w:rsidRDefault="00BB2B11">
            <w:pPr>
              <w:spacing w:after="0" w:line="259" w:lineRule="auto"/>
              <w:ind w:left="0" w:right="0" w:firstLine="0"/>
            </w:pPr>
            <w:r>
              <w:rPr>
                <w:sz w:val="24"/>
              </w:rPr>
              <w:t xml:space="preserve">  </w:t>
            </w:r>
          </w:p>
        </w:tc>
        <w:tc>
          <w:tcPr>
            <w:tcW w:w="3541" w:type="pct"/>
            <w:gridSpan w:val="12"/>
            <w:tcBorders>
              <w:top w:val="single" w:sz="8" w:space="0" w:color="000000"/>
              <w:left w:val="single" w:sz="4" w:space="0" w:color="000000"/>
              <w:bottom w:val="single" w:sz="8" w:space="0" w:color="FABF8F"/>
              <w:right w:val="nil"/>
            </w:tcBorders>
            <w:shd w:val="clear" w:color="auto" w:fill="9CC2E5" w:themeFill="accent1" w:themeFillTint="99"/>
            <w:vAlign w:val="center"/>
          </w:tcPr>
          <w:p w14:paraId="409FAF93" w14:textId="77777777" w:rsidR="00370513" w:rsidRDefault="00BB2B11">
            <w:pPr>
              <w:spacing w:after="0" w:line="259" w:lineRule="auto"/>
              <w:ind w:left="1" w:right="0" w:firstLine="0"/>
            </w:pPr>
            <w:r>
              <w:rPr>
                <w:sz w:val="24"/>
              </w:rPr>
              <w:t xml:space="preserve">Financial Penalty and Rent Repayment Order </w:t>
            </w:r>
          </w:p>
        </w:tc>
        <w:tc>
          <w:tcPr>
            <w:tcW w:w="280" w:type="pct"/>
            <w:tcBorders>
              <w:top w:val="single" w:sz="8" w:space="0" w:color="000000"/>
              <w:left w:val="nil"/>
              <w:bottom w:val="single" w:sz="8" w:space="0" w:color="FABF8F"/>
              <w:right w:val="single" w:sz="4" w:space="0" w:color="000000"/>
            </w:tcBorders>
            <w:shd w:val="clear" w:color="auto" w:fill="9CC2E5" w:themeFill="accent1" w:themeFillTint="99"/>
          </w:tcPr>
          <w:p w14:paraId="491F6A0D" w14:textId="77777777" w:rsidR="00370513" w:rsidRDefault="00370513">
            <w:pPr>
              <w:spacing w:after="160" w:line="259" w:lineRule="auto"/>
              <w:ind w:left="0" w:right="0" w:firstLine="0"/>
            </w:pPr>
          </w:p>
        </w:tc>
      </w:tr>
      <w:tr w:rsidR="0055297F" w14:paraId="72A88F20" w14:textId="77777777" w:rsidTr="00083F17">
        <w:trPr>
          <w:trHeight w:val="528"/>
        </w:trPr>
        <w:tc>
          <w:tcPr>
            <w:tcW w:w="1179" w:type="pct"/>
            <w:gridSpan w:val="3"/>
            <w:vMerge/>
            <w:tcBorders>
              <w:top w:val="nil"/>
              <w:left w:val="single" w:sz="8" w:space="0" w:color="000000"/>
              <w:bottom w:val="single" w:sz="8" w:space="0" w:color="000000"/>
              <w:right w:val="single" w:sz="4" w:space="0" w:color="000000"/>
            </w:tcBorders>
          </w:tcPr>
          <w:p w14:paraId="5332566C" w14:textId="77777777" w:rsidR="00370513" w:rsidRDefault="00370513">
            <w:pPr>
              <w:spacing w:after="160" w:line="259" w:lineRule="auto"/>
              <w:ind w:left="0" w:right="0" w:firstLine="0"/>
            </w:pPr>
          </w:p>
        </w:tc>
        <w:tc>
          <w:tcPr>
            <w:tcW w:w="3541" w:type="pct"/>
            <w:gridSpan w:val="12"/>
            <w:tcBorders>
              <w:top w:val="single" w:sz="8" w:space="0" w:color="FABF8F"/>
              <w:left w:val="single" w:sz="4" w:space="0" w:color="000000"/>
              <w:bottom w:val="single" w:sz="4" w:space="0" w:color="E36C0A"/>
              <w:right w:val="nil"/>
            </w:tcBorders>
            <w:shd w:val="clear" w:color="auto" w:fill="9CC2E5" w:themeFill="accent1" w:themeFillTint="99"/>
            <w:vAlign w:val="center"/>
          </w:tcPr>
          <w:p w14:paraId="4D2A553C" w14:textId="77777777" w:rsidR="00370513" w:rsidRDefault="00BB2B11">
            <w:pPr>
              <w:spacing w:after="0" w:line="259" w:lineRule="auto"/>
              <w:ind w:left="1" w:right="0" w:firstLine="0"/>
            </w:pPr>
            <w:r>
              <w:rPr>
                <w:sz w:val="24"/>
              </w:rPr>
              <w:t xml:space="preserve">Register on Rogue Landlord Database (2 FP within 12M period) </w:t>
            </w:r>
          </w:p>
        </w:tc>
        <w:tc>
          <w:tcPr>
            <w:tcW w:w="280" w:type="pct"/>
            <w:tcBorders>
              <w:top w:val="single" w:sz="8" w:space="0" w:color="FABF8F"/>
              <w:left w:val="nil"/>
              <w:bottom w:val="single" w:sz="4" w:space="0" w:color="E36C0A"/>
              <w:right w:val="single" w:sz="4" w:space="0" w:color="000000"/>
            </w:tcBorders>
            <w:shd w:val="clear" w:color="auto" w:fill="9CC2E5" w:themeFill="accent1" w:themeFillTint="99"/>
          </w:tcPr>
          <w:p w14:paraId="6C14BD21" w14:textId="77777777" w:rsidR="00370513" w:rsidRDefault="00370513">
            <w:pPr>
              <w:spacing w:after="160" w:line="259" w:lineRule="auto"/>
              <w:ind w:left="0" w:right="0" w:firstLine="0"/>
            </w:pPr>
          </w:p>
        </w:tc>
      </w:tr>
      <w:tr w:rsidR="0055297F" w14:paraId="49F7885F" w14:textId="77777777" w:rsidTr="009A57BC">
        <w:trPr>
          <w:trHeight w:val="1046"/>
        </w:trPr>
        <w:tc>
          <w:tcPr>
            <w:tcW w:w="3221" w:type="pct"/>
            <w:gridSpan w:val="8"/>
            <w:tcBorders>
              <w:top w:val="single" w:sz="8" w:space="0" w:color="000000"/>
              <w:left w:val="single" w:sz="8" w:space="0" w:color="000000"/>
              <w:bottom w:val="single" w:sz="8" w:space="0" w:color="000000"/>
              <w:right w:val="single" w:sz="4" w:space="0" w:color="000000"/>
            </w:tcBorders>
          </w:tcPr>
          <w:p w14:paraId="4787AD72" w14:textId="77777777" w:rsidR="00370513" w:rsidRDefault="00BB2B11">
            <w:pPr>
              <w:spacing w:after="0" w:line="259" w:lineRule="auto"/>
              <w:ind w:left="3332" w:right="3335" w:firstLine="0"/>
              <w:jc w:val="both"/>
            </w:pPr>
            <w:r>
              <w:rPr>
                <w:sz w:val="24"/>
              </w:rPr>
              <w:t xml:space="preserve">    </w:t>
            </w:r>
          </w:p>
        </w:tc>
        <w:tc>
          <w:tcPr>
            <w:tcW w:w="1499" w:type="pct"/>
            <w:gridSpan w:val="7"/>
            <w:tcBorders>
              <w:top w:val="single" w:sz="4" w:space="0" w:color="E36C0A"/>
              <w:left w:val="single" w:sz="4" w:space="0" w:color="000000"/>
              <w:bottom w:val="single" w:sz="8" w:space="0" w:color="000000"/>
              <w:right w:val="nil"/>
            </w:tcBorders>
            <w:shd w:val="clear" w:color="auto" w:fill="2E74B5" w:themeFill="accent1" w:themeFillShade="BF"/>
          </w:tcPr>
          <w:p w14:paraId="3B15BAC4" w14:textId="77777777" w:rsidR="00370513" w:rsidRDefault="00BB2B11">
            <w:pPr>
              <w:spacing w:after="217" w:line="259" w:lineRule="auto"/>
              <w:ind w:left="1365" w:right="0" w:firstLine="0"/>
            </w:pPr>
            <w:r>
              <w:rPr>
                <w:sz w:val="24"/>
              </w:rPr>
              <w:t xml:space="preserve">Prosecution and Rent Repayment Order </w:t>
            </w:r>
          </w:p>
          <w:p w14:paraId="4BAACE90" w14:textId="77777777" w:rsidR="00370513" w:rsidRDefault="00BB2B11">
            <w:pPr>
              <w:spacing w:after="0" w:line="259" w:lineRule="auto"/>
              <w:ind w:left="1" w:right="0" w:firstLine="0"/>
            </w:pPr>
            <w:r>
              <w:rPr>
                <w:sz w:val="24"/>
              </w:rPr>
              <w:t xml:space="preserve">Banning Order Offence – register on Database </w:t>
            </w:r>
          </w:p>
        </w:tc>
        <w:tc>
          <w:tcPr>
            <w:tcW w:w="280" w:type="pct"/>
            <w:tcBorders>
              <w:top w:val="single" w:sz="4" w:space="0" w:color="E36C0A"/>
              <w:left w:val="nil"/>
              <w:bottom w:val="single" w:sz="8" w:space="0" w:color="000000"/>
              <w:right w:val="single" w:sz="4" w:space="0" w:color="000000"/>
            </w:tcBorders>
            <w:shd w:val="clear" w:color="auto" w:fill="2E74B5" w:themeFill="accent1" w:themeFillShade="BF"/>
          </w:tcPr>
          <w:p w14:paraId="72C35096" w14:textId="77777777" w:rsidR="00370513" w:rsidRDefault="00370513">
            <w:pPr>
              <w:spacing w:after="160" w:line="259" w:lineRule="auto"/>
              <w:ind w:left="0" w:right="0" w:firstLine="0"/>
            </w:pPr>
          </w:p>
        </w:tc>
      </w:tr>
      <w:tr w:rsidR="0055297F" w14:paraId="2E001395" w14:textId="77777777" w:rsidTr="009A57BC">
        <w:trPr>
          <w:trHeight w:val="910"/>
        </w:trPr>
        <w:tc>
          <w:tcPr>
            <w:tcW w:w="3597" w:type="pct"/>
            <w:gridSpan w:val="10"/>
            <w:tcBorders>
              <w:top w:val="single" w:sz="8" w:space="0" w:color="000000"/>
              <w:left w:val="single" w:sz="8" w:space="0" w:color="000000"/>
              <w:bottom w:val="single" w:sz="8" w:space="0" w:color="000000"/>
              <w:right w:val="nil"/>
            </w:tcBorders>
            <w:vAlign w:val="center"/>
          </w:tcPr>
          <w:p w14:paraId="38378459" w14:textId="77777777" w:rsidR="00370513" w:rsidRDefault="00BB2B11">
            <w:pPr>
              <w:spacing w:after="0" w:line="259" w:lineRule="auto"/>
              <w:ind w:left="0" w:right="0" w:firstLine="0"/>
            </w:pPr>
            <w:r>
              <w:rPr>
                <w:sz w:val="24"/>
              </w:rPr>
              <w:t xml:space="preserve">  </w:t>
            </w:r>
          </w:p>
        </w:tc>
        <w:tc>
          <w:tcPr>
            <w:tcW w:w="1123" w:type="pct"/>
            <w:gridSpan w:val="5"/>
            <w:tcBorders>
              <w:top w:val="single" w:sz="8" w:space="0" w:color="000000"/>
              <w:left w:val="nil"/>
              <w:bottom w:val="single" w:sz="8" w:space="0" w:color="C0504D"/>
              <w:right w:val="nil"/>
            </w:tcBorders>
            <w:shd w:val="clear" w:color="auto" w:fill="984806"/>
            <w:vAlign w:val="center"/>
          </w:tcPr>
          <w:p w14:paraId="44DD0A05" w14:textId="77777777" w:rsidR="00370513" w:rsidRDefault="00BB2B11">
            <w:pPr>
              <w:spacing w:after="0" w:line="259" w:lineRule="auto"/>
              <w:ind w:left="2" w:right="0" w:firstLine="0"/>
            </w:pPr>
            <w:r>
              <w:rPr>
                <w:color w:val="D0CECE"/>
                <w:sz w:val="24"/>
              </w:rPr>
              <w:t xml:space="preserve">Consider -application to Ban Landlord  </w:t>
            </w:r>
          </w:p>
        </w:tc>
        <w:tc>
          <w:tcPr>
            <w:tcW w:w="280" w:type="pct"/>
            <w:tcBorders>
              <w:top w:val="single" w:sz="8" w:space="0" w:color="000000"/>
              <w:left w:val="nil"/>
              <w:bottom w:val="single" w:sz="8" w:space="0" w:color="C0504D"/>
              <w:right w:val="single" w:sz="8" w:space="0" w:color="C0504D"/>
            </w:tcBorders>
            <w:shd w:val="clear" w:color="auto" w:fill="FFFFFF" w:themeFill="background1"/>
          </w:tcPr>
          <w:p w14:paraId="6ED64ACA" w14:textId="77777777" w:rsidR="00370513" w:rsidRDefault="00370513">
            <w:pPr>
              <w:spacing w:after="160" w:line="259" w:lineRule="auto"/>
              <w:ind w:left="0" w:right="0" w:firstLine="0"/>
            </w:pPr>
          </w:p>
        </w:tc>
      </w:tr>
    </w:tbl>
    <w:p w14:paraId="53FBF9B1" w14:textId="77777777" w:rsidR="00370513" w:rsidRDefault="00BB2B11" w:rsidP="00477F73">
      <w:pPr>
        <w:spacing w:after="222" w:line="252" w:lineRule="auto"/>
        <w:ind w:left="0" w:right="0" w:firstLine="0"/>
      </w:pPr>
      <w:r>
        <w:rPr>
          <w:b/>
        </w:rPr>
        <w:t xml:space="preserve">      </w:t>
      </w:r>
      <w:r w:rsidR="003F6D3A" w:rsidRPr="009A57BC">
        <w:rPr>
          <w:b/>
          <w:sz w:val="24"/>
          <w:szCs w:val="24"/>
        </w:rPr>
        <w:t>Setting the Financial Penalty (FP) for a Landlord</w:t>
      </w:r>
      <w:r w:rsidR="003F6D3A">
        <w:rPr>
          <w:b/>
        </w:rPr>
        <w:t xml:space="preserve">. </w:t>
      </w:r>
      <w:r w:rsidR="003F6D3A">
        <w:t xml:space="preserve"> </w:t>
      </w:r>
    </w:p>
    <w:p w14:paraId="04A6EED8" w14:textId="77777777" w:rsidR="00370513" w:rsidRPr="009A57BC" w:rsidRDefault="00BB2B11">
      <w:pPr>
        <w:spacing w:after="222"/>
        <w:ind w:left="422" w:right="470"/>
        <w:rPr>
          <w:sz w:val="24"/>
          <w:szCs w:val="24"/>
        </w:rPr>
      </w:pPr>
      <w:r w:rsidRPr="009A57BC">
        <w:rPr>
          <w:sz w:val="24"/>
          <w:szCs w:val="24"/>
        </w:rPr>
        <w:t>A Local Authority must determine the level of FP that can be awarded a</w:t>
      </w:r>
      <w:r w:rsidR="008C799A" w:rsidRPr="009A57BC">
        <w:rPr>
          <w:sz w:val="24"/>
          <w:szCs w:val="24"/>
        </w:rPr>
        <w:t>gainst a landlord.  Tamworth Borough</w:t>
      </w:r>
      <w:r w:rsidRPr="009A57BC">
        <w:rPr>
          <w:sz w:val="24"/>
          <w:szCs w:val="24"/>
        </w:rPr>
        <w:t xml:space="preserve"> Council has agreed this five-stage process to provide a framework to assist with “</w:t>
      </w:r>
      <w:r w:rsidRPr="009A57BC">
        <w:rPr>
          <w:i/>
          <w:sz w:val="24"/>
          <w:szCs w:val="24"/>
        </w:rPr>
        <w:t>determining the level of fine</w:t>
      </w:r>
      <w:r w:rsidRPr="009A57BC">
        <w:rPr>
          <w:sz w:val="24"/>
          <w:szCs w:val="24"/>
        </w:rPr>
        <w:t xml:space="preserve">” which will ensure consistency, transparency and a fair assessment for all parties.  </w:t>
      </w:r>
    </w:p>
    <w:p w14:paraId="13258B65" w14:textId="77777777" w:rsidR="00370513" w:rsidRPr="009A57BC" w:rsidRDefault="00BB2B11">
      <w:pPr>
        <w:spacing w:after="225"/>
        <w:ind w:left="422" w:right="470"/>
        <w:rPr>
          <w:sz w:val="24"/>
          <w:szCs w:val="24"/>
        </w:rPr>
      </w:pPr>
      <w:r w:rsidRPr="009A57BC">
        <w:rPr>
          <w:sz w:val="24"/>
          <w:szCs w:val="24"/>
        </w:rPr>
        <w:t xml:space="preserve">The process has considered the following documents;  </w:t>
      </w:r>
    </w:p>
    <w:p w14:paraId="22615AA4" w14:textId="77777777" w:rsidR="00370513" w:rsidRPr="009A57BC" w:rsidRDefault="00BB2B11">
      <w:pPr>
        <w:spacing w:after="265"/>
        <w:ind w:left="422" w:right="470"/>
        <w:rPr>
          <w:sz w:val="24"/>
          <w:szCs w:val="24"/>
        </w:rPr>
      </w:pPr>
      <w:r w:rsidRPr="009A57BC">
        <w:rPr>
          <w:sz w:val="24"/>
          <w:szCs w:val="24"/>
        </w:rPr>
        <w:t>1. The statutory guidance issued by the Secretary of State under Schedule 9 of th</w:t>
      </w:r>
      <w:r w:rsidR="004E79E0" w:rsidRPr="009A57BC">
        <w:rPr>
          <w:sz w:val="24"/>
          <w:szCs w:val="24"/>
        </w:rPr>
        <w:t>e Housing &amp; Planning Act 2016,</w:t>
      </w:r>
      <w:r w:rsidRPr="009A57BC">
        <w:rPr>
          <w:sz w:val="24"/>
          <w:szCs w:val="24"/>
        </w:rPr>
        <w:t xml:space="preserve"> </w:t>
      </w:r>
    </w:p>
    <w:p w14:paraId="0BDEFADB" w14:textId="77777777" w:rsidR="00370513" w:rsidRPr="009A57BC" w:rsidRDefault="00BB2B11" w:rsidP="003D7759">
      <w:pPr>
        <w:numPr>
          <w:ilvl w:val="0"/>
          <w:numId w:val="5"/>
        </w:numPr>
        <w:spacing w:after="265"/>
        <w:ind w:right="470" w:hanging="139"/>
        <w:rPr>
          <w:sz w:val="24"/>
          <w:szCs w:val="24"/>
        </w:rPr>
      </w:pPr>
      <w:r w:rsidRPr="009A57BC">
        <w:rPr>
          <w:sz w:val="24"/>
          <w:szCs w:val="24"/>
        </w:rPr>
        <w:t xml:space="preserve">Section 41 (4) of the 2016 Act relating to making applications for Rent Repayment Orders.  </w:t>
      </w:r>
    </w:p>
    <w:p w14:paraId="044A5CA8" w14:textId="77777777" w:rsidR="00370513" w:rsidRPr="009A57BC" w:rsidRDefault="00BB2B11" w:rsidP="003D7759">
      <w:pPr>
        <w:numPr>
          <w:ilvl w:val="0"/>
          <w:numId w:val="5"/>
        </w:numPr>
        <w:spacing w:after="222"/>
        <w:ind w:right="470" w:hanging="139"/>
        <w:rPr>
          <w:sz w:val="24"/>
          <w:szCs w:val="24"/>
        </w:rPr>
      </w:pPr>
      <w:r w:rsidRPr="009A57BC">
        <w:rPr>
          <w:sz w:val="24"/>
          <w:szCs w:val="24"/>
        </w:rPr>
        <w:t xml:space="preserve">Article 12 of </w:t>
      </w:r>
      <w:r w:rsidR="003F6D3A" w:rsidRPr="009A57BC">
        <w:rPr>
          <w:sz w:val="24"/>
          <w:szCs w:val="24"/>
        </w:rPr>
        <w:t xml:space="preserve">schedule 13A in the 2004 Act.  </w:t>
      </w:r>
    </w:p>
    <w:p w14:paraId="33D15C3E" w14:textId="77777777" w:rsidR="00370513" w:rsidRPr="009A57BC" w:rsidRDefault="00BB2B11" w:rsidP="003D7759">
      <w:pPr>
        <w:numPr>
          <w:ilvl w:val="0"/>
          <w:numId w:val="6"/>
        </w:numPr>
        <w:spacing w:after="224"/>
        <w:ind w:right="470" w:hanging="247"/>
        <w:rPr>
          <w:sz w:val="24"/>
          <w:szCs w:val="24"/>
        </w:rPr>
      </w:pPr>
      <w:r w:rsidRPr="009A57BC">
        <w:rPr>
          <w:sz w:val="24"/>
          <w:szCs w:val="24"/>
        </w:rPr>
        <w:t xml:space="preserve">The Code for Crown Prosecutors which gives guidance to prosecutors on the general principles to be applied when making decisions about prosecutions.  </w:t>
      </w:r>
    </w:p>
    <w:p w14:paraId="01CC8DBE" w14:textId="77777777" w:rsidR="00370513" w:rsidRPr="009A57BC" w:rsidRDefault="00BB2B11" w:rsidP="003D7759">
      <w:pPr>
        <w:numPr>
          <w:ilvl w:val="0"/>
          <w:numId w:val="6"/>
        </w:numPr>
        <w:spacing w:after="224"/>
        <w:ind w:right="470" w:hanging="247"/>
        <w:rPr>
          <w:sz w:val="24"/>
          <w:szCs w:val="24"/>
        </w:rPr>
      </w:pPr>
      <w:r w:rsidRPr="009A57BC">
        <w:rPr>
          <w:sz w:val="24"/>
          <w:szCs w:val="24"/>
        </w:rPr>
        <w:t xml:space="preserve">Non statutory guidance issued by the Ministry of Housing, Communities and Local Government </w:t>
      </w:r>
    </w:p>
    <w:p w14:paraId="1F6675FC" w14:textId="77777777" w:rsidR="00370513" w:rsidRPr="009A57BC" w:rsidRDefault="00BB2B11" w:rsidP="003D7759">
      <w:pPr>
        <w:numPr>
          <w:ilvl w:val="0"/>
          <w:numId w:val="6"/>
        </w:numPr>
        <w:spacing w:after="226"/>
        <w:ind w:right="470" w:hanging="247"/>
        <w:rPr>
          <w:color w:val="auto"/>
          <w:sz w:val="24"/>
          <w:szCs w:val="24"/>
        </w:rPr>
      </w:pPr>
      <w:r w:rsidRPr="009A57BC">
        <w:rPr>
          <w:color w:val="auto"/>
          <w:sz w:val="24"/>
          <w:szCs w:val="24"/>
        </w:rPr>
        <w:t xml:space="preserve">Tamworth Borough </w:t>
      </w:r>
      <w:r w:rsidR="003F6D3A" w:rsidRPr="009A57BC">
        <w:rPr>
          <w:color w:val="auto"/>
          <w:sz w:val="24"/>
          <w:szCs w:val="24"/>
        </w:rPr>
        <w:t>Council</w:t>
      </w:r>
      <w:r w:rsidRPr="009A57BC">
        <w:rPr>
          <w:color w:val="auto"/>
          <w:sz w:val="24"/>
          <w:szCs w:val="24"/>
        </w:rPr>
        <w:t xml:space="preserve">’s  Corporate </w:t>
      </w:r>
      <w:r w:rsidR="003F6D3A" w:rsidRPr="009A57BC">
        <w:rPr>
          <w:color w:val="auto"/>
          <w:sz w:val="24"/>
          <w:szCs w:val="24"/>
        </w:rPr>
        <w:t xml:space="preserve"> Enforcement Poli</w:t>
      </w:r>
      <w:r w:rsidRPr="009A57BC">
        <w:rPr>
          <w:color w:val="auto"/>
          <w:sz w:val="24"/>
          <w:szCs w:val="24"/>
        </w:rPr>
        <w:t xml:space="preserve">cy </w:t>
      </w:r>
      <w:r w:rsidR="003F6D3A" w:rsidRPr="009A57BC">
        <w:rPr>
          <w:color w:val="auto"/>
          <w:sz w:val="24"/>
          <w:szCs w:val="24"/>
        </w:rPr>
        <w:t xml:space="preserve">  </w:t>
      </w:r>
    </w:p>
    <w:p w14:paraId="38C914B9" w14:textId="77777777" w:rsidR="00370513" w:rsidRPr="009A57BC" w:rsidRDefault="00BB2B11">
      <w:pPr>
        <w:spacing w:after="222" w:line="252" w:lineRule="auto"/>
        <w:ind w:left="422" w:right="0"/>
        <w:rPr>
          <w:sz w:val="24"/>
          <w:szCs w:val="24"/>
        </w:rPr>
      </w:pPr>
      <w:r w:rsidRPr="009A57BC">
        <w:rPr>
          <w:b/>
          <w:sz w:val="24"/>
          <w:szCs w:val="24"/>
        </w:rPr>
        <w:t xml:space="preserve">Principles in the Statutory Guidance for Financial Penalties. </w:t>
      </w:r>
      <w:r w:rsidRPr="009A57BC">
        <w:rPr>
          <w:sz w:val="24"/>
          <w:szCs w:val="24"/>
        </w:rPr>
        <w:t xml:space="preserve"> </w:t>
      </w:r>
    </w:p>
    <w:p w14:paraId="152CD553" w14:textId="77777777" w:rsidR="00370513" w:rsidRDefault="00BB2B11">
      <w:pPr>
        <w:spacing w:after="207" w:line="248" w:lineRule="auto"/>
        <w:ind w:left="412" w:right="552" w:firstLine="0"/>
        <w:jc w:val="both"/>
      </w:pPr>
      <w:r w:rsidRPr="00F578A1">
        <w:rPr>
          <w:sz w:val="24"/>
          <w:szCs w:val="24"/>
        </w:rPr>
        <w:t>This explains that the FP should; reflect the severity of the offence, the culpability and track record of the offender, the harm caused to the tenant, the punishment of the offender, to deter the offender from repeating the offence, to deter others from committing similar offences and to remove any financial benefit the offender has from offending</w:t>
      </w:r>
      <w:r>
        <w:rPr>
          <w:sz w:val="20"/>
        </w:rPr>
        <w:t xml:space="preserve">.  </w:t>
      </w:r>
    </w:p>
    <w:p w14:paraId="74009C01" w14:textId="77777777" w:rsidR="00370513" w:rsidRDefault="00BB2B11" w:rsidP="009A57BC">
      <w:pPr>
        <w:spacing w:after="254" w:line="259" w:lineRule="auto"/>
        <w:ind w:left="0" w:right="0" w:firstLine="0"/>
      </w:pPr>
      <w:r>
        <w:rPr>
          <w:sz w:val="20"/>
        </w:rPr>
        <w:t xml:space="preserve"> </w:t>
      </w:r>
      <w:r>
        <w:rPr>
          <w:b/>
          <w:sz w:val="24"/>
        </w:rPr>
        <w:t xml:space="preserve">  </w:t>
      </w:r>
      <w:r w:rsidR="00F578A1">
        <w:rPr>
          <w:b/>
          <w:sz w:val="24"/>
        </w:rPr>
        <w:t xml:space="preserve">  </w:t>
      </w:r>
      <w:r w:rsidR="009A57BC">
        <w:rPr>
          <w:b/>
          <w:sz w:val="24"/>
        </w:rPr>
        <w:t xml:space="preserve"> </w:t>
      </w:r>
      <w:r>
        <w:rPr>
          <w:b/>
          <w:sz w:val="24"/>
        </w:rPr>
        <w:t xml:space="preserve">The five Stages in ‘Determining the Level of Financial Penalty’. </w:t>
      </w:r>
    </w:p>
    <w:p w14:paraId="566DBDCF" w14:textId="77777777" w:rsidR="00370513" w:rsidRPr="00F578A1" w:rsidRDefault="00BB2B11" w:rsidP="00F578A1">
      <w:pPr>
        <w:spacing w:after="218" w:line="259" w:lineRule="auto"/>
        <w:ind w:right="0"/>
        <w:rPr>
          <w:sz w:val="24"/>
          <w:szCs w:val="24"/>
        </w:rPr>
      </w:pPr>
      <w:r w:rsidRPr="009A57BC">
        <w:rPr>
          <w:b/>
          <w:sz w:val="24"/>
          <w:szCs w:val="24"/>
          <w:u w:val="single"/>
        </w:rPr>
        <w:t>Stage 1</w:t>
      </w:r>
      <w:r w:rsidRPr="009A57BC">
        <w:rPr>
          <w:sz w:val="24"/>
          <w:szCs w:val="24"/>
          <w:u w:val="single"/>
        </w:rPr>
        <w:t>:</w:t>
      </w:r>
      <w:r w:rsidRPr="00F578A1">
        <w:rPr>
          <w:sz w:val="24"/>
          <w:szCs w:val="24"/>
        </w:rPr>
        <w:t xml:space="preserve"> Banding the offence. The initial FP band is decided following the assessment of two factors; </w:t>
      </w:r>
    </w:p>
    <w:p w14:paraId="4B179A52" w14:textId="77777777" w:rsidR="00F578A1" w:rsidRPr="00F578A1" w:rsidRDefault="00BB2B11" w:rsidP="003D7759">
      <w:pPr>
        <w:numPr>
          <w:ilvl w:val="1"/>
          <w:numId w:val="6"/>
        </w:numPr>
        <w:spacing w:after="248"/>
        <w:ind w:left="2007" w:right="470" w:hanging="139"/>
        <w:rPr>
          <w:sz w:val="24"/>
          <w:szCs w:val="24"/>
        </w:rPr>
      </w:pPr>
      <w:r w:rsidRPr="00F578A1">
        <w:rPr>
          <w:sz w:val="24"/>
          <w:szCs w:val="24"/>
        </w:rPr>
        <w:t xml:space="preserve">Culpability of the landlord; and  </w:t>
      </w:r>
    </w:p>
    <w:p w14:paraId="638819BF" w14:textId="77777777" w:rsidR="00370513" w:rsidRPr="00F578A1" w:rsidRDefault="00BB2B11" w:rsidP="003D7759">
      <w:pPr>
        <w:numPr>
          <w:ilvl w:val="1"/>
          <w:numId w:val="6"/>
        </w:numPr>
        <w:spacing w:after="248"/>
        <w:ind w:left="2007" w:right="470" w:hanging="139"/>
        <w:rPr>
          <w:sz w:val="24"/>
          <w:szCs w:val="24"/>
        </w:rPr>
      </w:pPr>
      <w:r w:rsidRPr="00F578A1">
        <w:rPr>
          <w:sz w:val="24"/>
          <w:szCs w:val="24"/>
        </w:rPr>
        <w:t xml:space="preserve">The level of harm that the offence has had. </w:t>
      </w:r>
    </w:p>
    <w:p w14:paraId="7750AC0B" w14:textId="77777777" w:rsidR="00370513" w:rsidRPr="00F578A1" w:rsidRDefault="00BB2B11">
      <w:pPr>
        <w:spacing w:after="224"/>
        <w:ind w:left="422" w:right="470"/>
        <w:rPr>
          <w:sz w:val="24"/>
          <w:szCs w:val="24"/>
        </w:rPr>
      </w:pPr>
      <w:r w:rsidRPr="00F578A1">
        <w:rPr>
          <w:sz w:val="24"/>
          <w:szCs w:val="24"/>
        </w:rPr>
        <w:t xml:space="preserve">The scores are multiplied to give a penalty score which sits in one of four penalty bands;  </w:t>
      </w:r>
    </w:p>
    <w:p w14:paraId="6CE52545" w14:textId="77777777" w:rsidR="00370513" w:rsidRPr="00F578A1" w:rsidRDefault="00BB2B11">
      <w:pPr>
        <w:spacing w:after="226"/>
        <w:ind w:left="422" w:right="470"/>
        <w:rPr>
          <w:sz w:val="24"/>
          <w:szCs w:val="24"/>
        </w:rPr>
      </w:pPr>
      <w:r w:rsidRPr="00F578A1">
        <w:rPr>
          <w:b/>
          <w:sz w:val="24"/>
          <w:szCs w:val="24"/>
          <w:u w:val="single" w:color="000000"/>
        </w:rPr>
        <w:t>Stage 2</w:t>
      </w:r>
      <w:r w:rsidRPr="00F578A1">
        <w:rPr>
          <w:sz w:val="24"/>
          <w:szCs w:val="24"/>
        </w:rPr>
        <w:t xml:space="preserve">: Amending the penalty band based on aggravating factors.  </w:t>
      </w:r>
    </w:p>
    <w:p w14:paraId="2DD3AAE6" w14:textId="77777777" w:rsidR="00370513" w:rsidRPr="00F578A1" w:rsidRDefault="00BB2B11">
      <w:pPr>
        <w:spacing w:after="257"/>
        <w:ind w:left="422" w:right="470"/>
        <w:rPr>
          <w:sz w:val="24"/>
          <w:szCs w:val="24"/>
        </w:rPr>
      </w:pPr>
      <w:r w:rsidRPr="00F578A1">
        <w:rPr>
          <w:b/>
          <w:sz w:val="24"/>
          <w:szCs w:val="24"/>
          <w:u w:val="single" w:color="000000"/>
        </w:rPr>
        <w:t>Stage 3</w:t>
      </w:r>
      <w:r w:rsidRPr="00F578A1">
        <w:rPr>
          <w:sz w:val="24"/>
          <w:szCs w:val="24"/>
        </w:rPr>
        <w:t xml:space="preserve">: Amending the penalty band based on mitigating factors.  </w:t>
      </w:r>
    </w:p>
    <w:p w14:paraId="2C500383" w14:textId="77777777" w:rsidR="00370513" w:rsidRPr="00F578A1" w:rsidRDefault="00BB2B11">
      <w:pPr>
        <w:spacing w:after="224"/>
        <w:ind w:left="422" w:right="470"/>
        <w:rPr>
          <w:sz w:val="24"/>
          <w:szCs w:val="24"/>
        </w:rPr>
      </w:pPr>
      <w:r w:rsidRPr="00F578A1">
        <w:rPr>
          <w:b/>
          <w:sz w:val="24"/>
          <w:szCs w:val="24"/>
          <w:u w:val="single" w:color="000000"/>
        </w:rPr>
        <w:t>Stage 4</w:t>
      </w:r>
      <w:r w:rsidRPr="00F578A1">
        <w:rPr>
          <w:sz w:val="24"/>
          <w:szCs w:val="24"/>
        </w:rPr>
        <w:t xml:space="preserve">: A Penalty Review. To review the penalty to ensure it is proportionate and reflects the landlord’s ability to pay.  </w:t>
      </w:r>
    </w:p>
    <w:p w14:paraId="14A376C9" w14:textId="77777777" w:rsidR="00594F7E" w:rsidRDefault="00BB2B11" w:rsidP="00083F17">
      <w:pPr>
        <w:spacing w:after="241"/>
        <w:ind w:left="422" w:right="470"/>
      </w:pPr>
      <w:r w:rsidRPr="00F578A1">
        <w:rPr>
          <w:b/>
          <w:sz w:val="24"/>
          <w:szCs w:val="24"/>
          <w:u w:val="single" w:color="000000"/>
        </w:rPr>
        <w:t>Stage 5</w:t>
      </w:r>
      <w:r w:rsidRPr="00F578A1">
        <w:rPr>
          <w:sz w:val="24"/>
          <w:szCs w:val="24"/>
        </w:rPr>
        <w:t xml:space="preserve">: Totality Principle. A consideration of whether the enforcement action is against one or multiple offences, whether recent related offences have been committed and ensuring the total penalties are just and proportionate to the offending behaviour </w:t>
      </w:r>
      <w:r>
        <w:rPr>
          <w:b/>
          <w:sz w:val="24"/>
        </w:rPr>
        <w:t xml:space="preserve"> </w:t>
      </w:r>
    </w:p>
    <w:p w14:paraId="5E10A75A" w14:textId="77777777" w:rsidR="00370513" w:rsidRDefault="00BB2B11">
      <w:pPr>
        <w:pStyle w:val="Heading4"/>
        <w:spacing w:after="173"/>
        <w:ind w:left="422" w:right="133"/>
      </w:pPr>
      <w:r>
        <w:t xml:space="preserve">Stage1: Banding the level of Offence, (there are two factors to assess) </w:t>
      </w:r>
    </w:p>
    <w:tbl>
      <w:tblPr>
        <w:tblStyle w:val="TableGrid"/>
        <w:tblW w:w="4836" w:type="pct"/>
        <w:tblInd w:w="279" w:type="dxa"/>
        <w:tblCellMar>
          <w:top w:w="13" w:type="dxa"/>
          <w:left w:w="107" w:type="dxa"/>
          <w:right w:w="73" w:type="dxa"/>
        </w:tblCellMar>
        <w:tblLook w:val="04A0" w:firstRow="1" w:lastRow="0" w:firstColumn="1" w:lastColumn="0" w:noHBand="0" w:noVBand="1"/>
      </w:tblPr>
      <w:tblGrid>
        <w:gridCol w:w="4512"/>
        <w:gridCol w:w="4109"/>
      </w:tblGrid>
      <w:tr w:rsidR="0055297F" w14:paraId="10B2AD59" w14:textId="77777777" w:rsidTr="008D6D21">
        <w:trPr>
          <w:trHeight w:val="499"/>
        </w:trPr>
        <w:tc>
          <w:tcPr>
            <w:tcW w:w="2617" w:type="pct"/>
            <w:tcBorders>
              <w:top w:val="single" w:sz="4" w:space="0" w:color="000000"/>
              <w:left w:val="single" w:sz="4" w:space="0" w:color="000000"/>
              <w:bottom w:val="single" w:sz="4" w:space="0" w:color="000000"/>
              <w:right w:val="nil"/>
            </w:tcBorders>
            <w:shd w:val="clear" w:color="auto" w:fill="DEEAF6" w:themeFill="accent1" w:themeFillTint="33"/>
          </w:tcPr>
          <w:p w14:paraId="3FF11996" w14:textId="77777777" w:rsidR="00370513" w:rsidRDefault="00BB2B11">
            <w:pPr>
              <w:spacing w:after="0" w:line="259" w:lineRule="auto"/>
              <w:ind w:left="0" w:right="0" w:firstLine="0"/>
            </w:pPr>
            <w:r>
              <w:rPr>
                <w:sz w:val="20"/>
              </w:rPr>
              <w:t xml:space="preserve"> </w:t>
            </w:r>
            <w:r>
              <w:rPr>
                <w:b/>
              </w:rPr>
              <w:t xml:space="preserve">Banding the Offence </w:t>
            </w:r>
          </w:p>
        </w:tc>
        <w:tc>
          <w:tcPr>
            <w:tcW w:w="2383" w:type="pct"/>
            <w:tcBorders>
              <w:top w:val="single" w:sz="4" w:space="0" w:color="000000"/>
              <w:left w:val="nil"/>
              <w:bottom w:val="single" w:sz="4" w:space="0" w:color="000000"/>
              <w:right w:val="single" w:sz="4" w:space="0" w:color="000000"/>
            </w:tcBorders>
            <w:shd w:val="clear" w:color="auto" w:fill="DEEAF6" w:themeFill="accent1" w:themeFillTint="33"/>
          </w:tcPr>
          <w:p w14:paraId="1F6F6CEE" w14:textId="77777777" w:rsidR="00370513" w:rsidRDefault="00370513">
            <w:pPr>
              <w:spacing w:after="160" w:line="259" w:lineRule="auto"/>
              <w:ind w:left="0" w:right="0" w:firstLine="0"/>
            </w:pPr>
          </w:p>
        </w:tc>
      </w:tr>
      <w:tr w:rsidR="0055297F" w14:paraId="4C5668F6" w14:textId="77777777" w:rsidTr="008D6D21">
        <w:trPr>
          <w:trHeight w:val="1286"/>
        </w:trPr>
        <w:tc>
          <w:tcPr>
            <w:tcW w:w="2617" w:type="pct"/>
            <w:tcBorders>
              <w:top w:val="single" w:sz="4" w:space="0" w:color="000000"/>
              <w:left w:val="single" w:sz="4" w:space="0" w:color="000000"/>
              <w:bottom w:val="single" w:sz="4" w:space="0" w:color="000000"/>
              <w:right w:val="single" w:sz="4" w:space="0" w:color="000000"/>
            </w:tcBorders>
          </w:tcPr>
          <w:p w14:paraId="31B0DC5D" w14:textId="77777777" w:rsidR="00370513" w:rsidRDefault="00BB2B11">
            <w:pPr>
              <w:spacing w:after="218" w:line="259" w:lineRule="auto"/>
              <w:ind w:left="0" w:right="0" w:firstLine="0"/>
            </w:pPr>
            <w:r>
              <w:rPr>
                <w:b/>
              </w:rPr>
              <w:t xml:space="preserve">Factor 1. </w:t>
            </w:r>
          </w:p>
          <w:p w14:paraId="6902BBFE" w14:textId="77777777" w:rsidR="00370513" w:rsidRDefault="00BB2B11">
            <w:pPr>
              <w:spacing w:after="0" w:line="259" w:lineRule="auto"/>
              <w:ind w:left="0" w:right="0" w:firstLine="0"/>
            </w:pPr>
            <w:r>
              <w:rPr>
                <w:b/>
              </w:rPr>
              <w:t xml:space="preserve">Culpability of Landlord (seriousness of offence and culpability) </w:t>
            </w:r>
          </w:p>
        </w:tc>
        <w:tc>
          <w:tcPr>
            <w:tcW w:w="2383" w:type="pct"/>
            <w:tcBorders>
              <w:top w:val="single" w:sz="4" w:space="0" w:color="000000"/>
              <w:left w:val="single" w:sz="4" w:space="0" w:color="000000"/>
              <w:bottom w:val="single" w:sz="4" w:space="0" w:color="000000"/>
              <w:right w:val="single" w:sz="4" w:space="0" w:color="000000"/>
            </w:tcBorders>
          </w:tcPr>
          <w:p w14:paraId="28F2E1CE" w14:textId="77777777" w:rsidR="00370513" w:rsidRDefault="00BB2B11">
            <w:pPr>
              <w:spacing w:after="215" w:line="259" w:lineRule="auto"/>
              <w:ind w:left="1" w:right="0" w:firstLine="0"/>
            </w:pPr>
            <w:r>
              <w:rPr>
                <w:b/>
              </w:rPr>
              <w:t xml:space="preserve">Assessment: </w:t>
            </w:r>
          </w:p>
          <w:p w14:paraId="08CD7035" w14:textId="77777777" w:rsidR="00370513" w:rsidRDefault="00BB2B11">
            <w:pPr>
              <w:spacing w:after="0" w:line="259" w:lineRule="auto"/>
              <w:ind w:left="1" w:right="0" w:firstLine="0"/>
            </w:pPr>
            <w:r>
              <w:t xml:space="preserve">The landlord is to be assessed against four levels (low, moderate, high or significant) of culpability: </w:t>
            </w:r>
          </w:p>
        </w:tc>
      </w:tr>
      <w:tr w:rsidR="0055297F" w14:paraId="63A4AF50" w14:textId="77777777" w:rsidTr="008D6D21">
        <w:trPr>
          <w:trHeight w:val="1286"/>
        </w:trPr>
        <w:tc>
          <w:tcPr>
            <w:tcW w:w="2617" w:type="pct"/>
            <w:vMerge w:val="restart"/>
            <w:tcBorders>
              <w:top w:val="single" w:sz="4" w:space="0" w:color="000000"/>
              <w:left w:val="single" w:sz="4" w:space="0" w:color="000000"/>
              <w:right w:val="single" w:sz="4" w:space="0" w:color="000000"/>
            </w:tcBorders>
          </w:tcPr>
          <w:p w14:paraId="2A0578B0" w14:textId="77777777" w:rsidR="003E44CE" w:rsidRDefault="00BB2B11">
            <w:pPr>
              <w:spacing w:after="218" w:line="259" w:lineRule="auto"/>
              <w:ind w:left="0" w:right="0" w:firstLine="0"/>
              <w:rPr>
                <w:b/>
              </w:rPr>
            </w:pPr>
            <w:r>
              <w:rPr>
                <w:b/>
              </w:rPr>
              <w:t>To be considered as part of the assessment:</w:t>
            </w:r>
          </w:p>
          <w:p w14:paraId="2EF3D12E" w14:textId="77777777" w:rsidR="003E44CE" w:rsidRPr="003E44CE" w:rsidRDefault="00BB2B11" w:rsidP="003D7759">
            <w:pPr>
              <w:pStyle w:val="ListParagraph"/>
              <w:numPr>
                <w:ilvl w:val="0"/>
                <w:numId w:val="36"/>
              </w:numPr>
              <w:spacing w:after="218" w:line="259" w:lineRule="auto"/>
              <w:ind w:right="0"/>
              <w:rPr>
                <w:bCs/>
              </w:rPr>
            </w:pPr>
            <w:r w:rsidRPr="003E44CE">
              <w:rPr>
                <w:bCs/>
              </w:rPr>
              <w:t>Is the landlord experienced or has a number of properties within their portfolio?</w:t>
            </w:r>
          </w:p>
          <w:p w14:paraId="5AAC9200" w14:textId="77777777" w:rsidR="003E44CE" w:rsidRPr="003E44CE" w:rsidRDefault="00BB2B11" w:rsidP="003D7759">
            <w:pPr>
              <w:pStyle w:val="ListParagraph"/>
              <w:numPr>
                <w:ilvl w:val="0"/>
                <w:numId w:val="36"/>
              </w:numPr>
              <w:spacing w:after="196" w:line="277" w:lineRule="auto"/>
              <w:ind w:right="0"/>
              <w:rPr>
                <w:bCs/>
              </w:rPr>
            </w:pPr>
            <w:r w:rsidRPr="003E44CE">
              <w:rPr>
                <w:bCs/>
              </w:rPr>
              <w:t xml:space="preserve">what length of time did the offence continue for or repeat over? </w:t>
            </w:r>
          </w:p>
          <w:p w14:paraId="2969DDFF" w14:textId="77777777" w:rsidR="003E44CE" w:rsidRDefault="00BB2B11" w:rsidP="003D7759">
            <w:pPr>
              <w:pStyle w:val="ListParagraph"/>
              <w:numPr>
                <w:ilvl w:val="0"/>
                <w:numId w:val="36"/>
              </w:numPr>
              <w:spacing w:after="196" w:line="277" w:lineRule="auto"/>
              <w:ind w:right="0"/>
            </w:pPr>
            <w:r>
              <w:t xml:space="preserve">to what extent was the offence premeditated or planned, </w:t>
            </w:r>
          </w:p>
          <w:p w14:paraId="5D764ADD" w14:textId="77777777" w:rsidR="003E44CE" w:rsidRDefault="00BB2B11" w:rsidP="003D7759">
            <w:pPr>
              <w:pStyle w:val="ListParagraph"/>
              <w:numPr>
                <w:ilvl w:val="0"/>
                <w:numId w:val="36"/>
              </w:numPr>
              <w:spacing w:after="196" w:line="277" w:lineRule="auto"/>
              <w:ind w:right="0"/>
            </w:pPr>
            <w:r>
              <w:t xml:space="preserve">whether the landlord knew, or ought to have known, that they were not   complying with the law, the steps taken to ensure compliance. </w:t>
            </w:r>
          </w:p>
          <w:p w14:paraId="1E22E837" w14:textId="77777777" w:rsidR="003E44CE" w:rsidRDefault="00BB2B11" w:rsidP="003D7759">
            <w:pPr>
              <w:pStyle w:val="ListParagraph"/>
              <w:numPr>
                <w:ilvl w:val="0"/>
                <w:numId w:val="36"/>
              </w:numPr>
              <w:spacing w:after="196" w:line="277" w:lineRule="auto"/>
              <w:ind w:right="0"/>
            </w:pPr>
            <w:r>
              <w:t xml:space="preserve">whether the landlord has previous relevant unspent </w:t>
            </w:r>
          </w:p>
          <w:p w14:paraId="3C3336FC" w14:textId="77777777" w:rsidR="003E44CE" w:rsidRDefault="00BB2B11" w:rsidP="003D7759">
            <w:pPr>
              <w:pStyle w:val="ListParagraph"/>
              <w:numPr>
                <w:ilvl w:val="0"/>
                <w:numId w:val="36"/>
              </w:numPr>
              <w:spacing w:after="196" w:line="277" w:lineRule="auto"/>
              <w:ind w:right="0"/>
            </w:pPr>
            <w:r>
              <w:t xml:space="preserve">housing offence related convictions (source National Landlord database), </w:t>
            </w:r>
          </w:p>
          <w:p w14:paraId="13D13372" w14:textId="77777777" w:rsidR="003E44CE" w:rsidRDefault="00BB2B11" w:rsidP="003D7759">
            <w:pPr>
              <w:pStyle w:val="ListParagraph"/>
              <w:numPr>
                <w:ilvl w:val="0"/>
                <w:numId w:val="36"/>
              </w:numPr>
              <w:spacing w:after="196" w:line="277" w:lineRule="auto"/>
              <w:ind w:right="0"/>
            </w:pPr>
            <w:r>
              <w:t xml:space="preserve">the likelihood of the offence being continued, repeated or escalated. </w:t>
            </w:r>
          </w:p>
          <w:p w14:paraId="5BAF6458" w14:textId="77777777" w:rsidR="003E44CE" w:rsidRDefault="00BB2B11" w:rsidP="003D7759">
            <w:pPr>
              <w:pStyle w:val="ListParagraph"/>
              <w:numPr>
                <w:ilvl w:val="0"/>
                <w:numId w:val="36"/>
              </w:numPr>
              <w:spacing w:after="196" w:line="277" w:lineRule="auto"/>
              <w:ind w:right="0"/>
            </w:pPr>
            <w:r>
              <w:t>the responsibilities the landlord had with ensuring compliance in comparison with other parties</w:t>
            </w:r>
          </w:p>
          <w:p w14:paraId="72A96C31" w14:textId="77777777" w:rsidR="003E44CE" w:rsidRDefault="003E44CE">
            <w:pPr>
              <w:spacing w:after="218" w:line="259" w:lineRule="auto"/>
              <w:ind w:left="0" w:right="0" w:firstLine="0"/>
              <w:rPr>
                <w:b/>
              </w:rPr>
            </w:pPr>
          </w:p>
        </w:tc>
        <w:tc>
          <w:tcPr>
            <w:tcW w:w="2383" w:type="pct"/>
            <w:tcBorders>
              <w:top w:val="single" w:sz="4" w:space="0" w:color="000000"/>
              <w:left w:val="single" w:sz="4" w:space="0" w:color="000000"/>
              <w:bottom w:val="single" w:sz="4" w:space="0" w:color="000000"/>
              <w:right w:val="single" w:sz="4" w:space="0" w:color="000000"/>
            </w:tcBorders>
          </w:tcPr>
          <w:p w14:paraId="68A8870A" w14:textId="77777777" w:rsidR="003E44CE" w:rsidRDefault="003E44CE">
            <w:pPr>
              <w:spacing w:after="215" w:line="259" w:lineRule="auto"/>
              <w:ind w:left="1" w:right="0" w:firstLine="0"/>
              <w:rPr>
                <w:b/>
              </w:rPr>
            </w:pPr>
          </w:p>
          <w:p w14:paraId="2451728F" w14:textId="77777777" w:rsidR="003E44CE" w:rsidRDefault="00BB2B11">
            <w:pPr>
              <w:spacing w:after="215" w:line="259" w:lineRule="auto"/>
              <w:ind w:left="1" w:right="0" w:firstLine="0"/>
              <w:rPr>
                <w:b/>
              </w:rPr>
            </w:pPr>
            <w:r>
              <w:rPr>
                <w:b/>
              </w:rPr>
              <w:t>Significant</w:t>
            </w:r>
            <w:r>
              <w:t xml:space="preserve"> - Where the offender deliberately or intentionally breached, or flagrantly disregarded, the law.</w:t>
            </w:r>
          </w:p>
        </w:tc>
      </w:tr>
      <w:tr w:rsidR="0055297F" w14:paraId="70D5F76F" w14:textId="77777777" w:rsidTr="008D6D21">
        <w:trPr>
          <w:trHeight w:val="1286"/>
        </w:trPr>
        <w:tc>
          <w:tcPr>
            <w:tcW w:w="2617" w:type="pct"/>
            <w:vMerge/>
            <w:tcBorders>
              <w:left w:val="single" w:sz="4" w:space="0" w:color="000000"/>
              <w:right w:val="single" w:sz="4" w:space="0" w:color="000000"/>
            </w:tcBorders>
          </w:tcPr>
          <w:p w14:paraId="3FE68853" w14:textId="77777777" w:rsidR="003E44CE" w:rsidRDefault="003E44CE">
            <w:pPr>
              <w:spacing w:after="218" w:line="259" w:lineRule="auto"/>
              <w:ind w:left="0" w:right="0" w:firstLine="0"/>
              <w:rPr>
                <w:b/>
              </w:rPr>
            </w:pPr>
          </w:p>
        </w:tc>
        <w:tc>
          <w:tcPr>
            <w:tcW w:w="2383" w:type="pct"/>
            <w:tcBorders>
              <w:top w:val="single" w:sz="4" w:space="0" w:color="000000"/>
              <w:left w:val="single" w:sz="4" w:space="0" w:color="000000"/>
              <w:bottom w:val="single" w:sz="4" w:space="0" w:color="000000"/>
              <w:right w:val="single" w:sz="4" w:space="0" w:color="000000"/>
            </w:tcBorders>
          </w:tcPr>
          <w:p w14:paraId="0A08A016" w14:textId="77777777" w:rsidR="003E44CE" w:rsidRDefault="003E44CE">
            <w:pPr>
              <w:spacing w:after="215" w:line="259" w:lineRule="auto"/>
              <w:ind w:left="1" w:right="0" w:firstLine="0"/>
              <w:rPr>
                <w:b/>
              </w:rPr>
            </w:pPr>
          </w:p>
          <w:p w14:paraId="07F22DDC" w14:textId="77777777" w:rsidR="003E44CE" w:rsidRDefault="00BB2B11">
            <w:pPr>
              <w:spacing w:after="215" w:line="259" w:lineRule="auto"/>
              <w:ind w:left="1" w:right="0" w:firstLine="0"/>
              <w:rPr>
                <w:b/>
              </w:rPr>
            </w:pPr>
            <w:r>
              <w:rPr>
                <w:b/>
              </w:rPr>
              <w:t>High</w:t>
            </w:r>
            <w:r>
              <w:t xml:space="preserve"> – Landlord had actual foresight of, or wilful blindness to, risk of offending but risk nevertheless taken.</w:t>
            </w:r>
          </w:p>
        </w:tc>
      </w:tr>
      <w:tr w:rsidR="0055297F" w14:paraId="1E27CF07" w14:textId="77777777" w:rsidTr="008D6D21">
        <w:trPr>
          <w:trHeight w:val="1286"/>
        </w:trPr>
        <w:tc>
          <w:tcPr>
            <w:tcW w:w="2617" w:type="pct"/>
            <w:vMerge/>
            <w:tcBorders>
              <w:left w:val="single" w:sz="4" w:space="0" w:color="000000"/>
              <w:right w:val="single" w:sz="4" w:space="0" w:color="000000"/>
            </w:tcBorders>
          </w:tcPr>
          <w:p w14:paraId="5B824519" w14:textId="77777777" w:rsidR="003E44CE" w:rsidRDefault="003E44CE">
            <w:pPr>
              <w:spacing w:after="218" w:line="259" w:lineRule="auto"/>
              <w:ind w:left="0" w:right="0" w:firstLine="0"/>
              <w:rPr>
                <w:b/>
              </w:rPr>
            </w:pPr>
          </w:p>
        </w:tc>
        <w:tc>
          <w:tcPr>
            <w:tcW w:w="2383" w:type="pct"/>
            <w:tcBorders>
              <w:top w:val="single" w:sz="4" w:space="0" w:color="000000"/>
              <w:left w:val="single" w:sz="4" w:space="0" w:color="000000"/>
              <w:bottom w:val="single" w:sz="4" w:space="0" w:color="000000"/>
              <w:right w:val="single" w:sz="4" w:space="0" w:color="000000"/>
            </w:tcBorders>
          </w:tcPr>
          <w:p w14:paraId="2FA1BFF4" w14:textId="77777777" w:rsidR="003E44CE" w:rsidRDefault="003E44CE">
            <w:pPr>
              <w:spacing w:after="215" w:line="259" w:lineRule="auto"/>
              <w:ind w:left="1" w:right="0" w:firstLine="0"/>
              <w:rPr>
                <w:b/>
              </w:rPr>
            </w:pPr>
          </w:p>
          <w:p w14:paraId="6B4DAE62" w14:textId="77777777" w:rsidR="003E44CE" w:rsidRDefault="00BB2B11">
            <w:pPr>
              <w:spacing w:after="215" w:line="259" w:lineRule="auto"/>
              <w:ind w:left="1" w:right="0" w:firstLine="0"/>
              <w:rPr>
                <w:b/>
              </w:rPr>
            </w:pPr>
            <w:r>
              <w:rPr>
                <w:b/>
              </w:rPr>
              <w:t>Moderate</w:t>
            </w:r>
            <w:r>
              <w:t xml:space="preserve"> - Offence committed through act or omission which a landlord exercising reasonable care would not commit</w:t>
            </w:r>
          </w:p>
        </w:tc>
      </w:tr>
      <w:tr w:rsidR="0055297F" w14:paraId="7125FFD9" w14:textId="77777777" w:rsidTr="008D6D21">
        <w:trPr>
          <w:trHeight w:val="1286"/>
        </w:trPr>
        <w:tc>
          <w:tcPr>
            <w:tcW w:w="2617" w:type="pct"/>
            <w:vMerge/>
            <w:tcBorders>
              <w:left w:val="single" w:sz="4" w:space="0" w:color="000000"/>
              <w:bottom w:val="single" w:sz="4" w:space="0" w:color="000000"/>
              <w:right w:val="single" w:sz="4" w:space="0" w:color="000000"/>
            </w:tcBorders>
          </w:tcPr>
          <w:p w14:paraId="783E08E5" w14:textId="77777777" w:rsidR="003E44CE" w:rsidRDefault="003E44CE">
            <w:pPr>
              <w:spacing w:after="218" w:line="259" w:lineRule="auto"/>
              <w:ind w:left="0" w:right="0" w:firstLine="0"/>
              <w:rPr>
                <w:b/>
              </w:rPr>
            </w:pPr>
          </w:p>
        </w:tc>
        <w:tc>
          <w:tcPr>
            <w:tcW w:w="2383" w:type="pct"/>
            <w:tcBorders>
              <w:top w:val="single" w:sz="4" w:space="0" w:color="000000"/>
              <w:left w:val="single" w:sz="4" w:space="0" w:color="000000"/>
              <w:bottom w:val="single" w:sz="4" w:space="0" w:color="000000"/>
              <w:right w:val="single" w:sz="4" w:space="0" w:color="000000"/>
            </w:tcBorders>
          </w:tcPr>
          <w:p w14:paraId="7EE832B9" w14:textId="77777777" w:rsidR="003E44CE" w:rsidRPr="003E44CE" w:rsidRDefault="00BB2B11" w:rsidP="003E44CE">
            <w:pPr>
              <w:spacing w:after="215" w:line="259" w:lineRule="auto"/>
              <w:ind w:left="1" w:right="0" w:firstLine="0"/>
              <w:rPr>
                <w:bCs/>
              </w:rPr>
            </w:pPr>
            <w:r w:rsidRPr="003E44CE">
              <w:rPr>
                <w:b/>
              </w:rPr>
              <w:t>Low</w:t>
            </w:r>
            <w:r w:rsidRPr="003E44CE">
              <w:rPr>
                <w:bCs/>
              </w:rPr>
              <w:t xml:space="preserve"> - Offence committed with little fault, for example, because: </w:t>
            </w:r>
          </w:p>
          <w:p w14:paraId="2CEED506" w14:textId="77777777" w:rsidR="003E44CE" w:rsidRPr="003E44CE" w:rsidRDefault="00BB2B11" w:rsidP="003E44CE">
            <w:pPr>
              <w:spacing w:after="215" w:line="259" w:lineRule="auto"/>
              <w:ind w:left="1" w:right="0" w:firstLine="0"/>
              <w:rPr>
                <w:bCs/>
              </w:rPr>
            </w:pPr>
            <w:r w:rsidRPr="003E44CE">
              <w:rPr>
                <w:bCs/>
              </w:rPr>
              <w:t>a.</w:t>
            </w:r>
            <w:r w:rsidRPr="003E44CE">
              <w:rPr>
                <w:bCs/>
              </w:rPr>
              <w:tab/>
              <w:t xml:space="preserve">Significant efforts were made to address the risk although they were inadequate on this occasion  </w:t>
            </w:r>
          </w:p>
          <w:p w14:paraId="616F1DB8" w14:textId="77777777" w:rsidR="003E44CE" w:rsidRPr="003E44CE" w:rsidRDefault="00BB2B11" w:rsidP="003E44CE">
            <w:pPr>
              <w:spacing w:after="215" w:line="259" w:lineRule="auto"/>
              <w:ind w:left="1" w:right="0" w:firstLine="0"/>
              <w:rPr>
                <w:bCs/>
              </w:rPr>
            </w:pPr>
            <w:r w:rsidRPr="003E44CE">
              <w:rPr>
                <w:bCs/>
              </w:rPr>
              <w:t>b.</w:t>
            </w:r>
            <w:r w:rsidRPr="003E44CE">
              <w:rPr>
                <w:bCs/>
              </w:rPr>
              <w:tab/>
              <w:t xml:space="preserve">There was no warning/circumstance indicating a risk  </w:t>
            </w:r>
          </w:p>
          <w:p w14:paraId="7ED4142D" w14:textId="77777777" w:rsidR="003E44CE" w:rsidRDefault="00BB2B11" w:rsidP="003E44CE">
            <w:pPr>
              <w:spacing w:after="215" w:line="259" w:lineRule="auto"/>
              <w:ind w:left="1" w:right="0" w:firstLine="0"/>
              <w:rPr>
                <w:b/>
              </w:rPr>
            </w:pPr>
            <w:r w:rsidRPr="003E44CE">
              <w:rPr>
                <w:bCs/>
              </w:rPr>
              <w:t>c.</w:t>
            </w:r>
            <w:r w:rsidRPr="003E44CE">
              <w:rPr>
                <w:bCs/>
              </w:rPr>
              <w:tab/>
              <w:t>Failings were minor and occurred as an isolated incident</w:t>
            </w:r>
            <w:r w:rsidRPr="003E44CE">
              <w:rPr>
                <w:b/>
              </w:rPr>
              <w:t xml:space="preserve">  </w:t>
            </w:r>
          </w:p>
          <w:p w14:paraId="2916F79D" w14:textId="77777777" w:rsidR="00255E3B" w:rsidRDefault="00255E3B" w:rsidP="003E44CE">
            <w:pPr>
              <w:spacing w:after="215" w:line="259" w:lineRule="auto"/>
              <w:ind w:left="1" w:right="0" w:firstLine="0"/>
              <w:rPr>
                <w:b/>
              </w:rPr>
            </w:pPr>
          </w:p>
        </w:tc>
      </w:tr>
      <w:tr w:rsidR="0055297F" w14:paraId="26F68473" w14:textId="77777777" w:rsidTr="008D6D21">
        <w:trPr>
          <w:trHeight w:val="1286"/>
        </w:trPr>
        <w:tc>
          <w:tcPr>
            <w:tcW w:w="2617" w:type="pct"/>
            <w:tcBorders>
              <w:top w:val="single" w:sz="4" w:space="0" w:color="000000"/>
              <w:left w:val="single" w:sz="4" w:space="0" w:color="000000"/>
              <w:bottom w:val="single" w:sz="4" w:space="0" w:color="000000"/>
              <w:right w:val="single" w:sz="4" w:space="0" w:color="000000"/>
            </w:tcBorders>
          </w:tcPr>
          <w:p w14:paraId="59D5226A" w14:textId="77777777" w:rsidR="003E44CE" w:rsidRDefault="00BB2B11" w:rsidP="003E44CE">
            <w:pPr>
              <w:spacing w:after="216" w:line="259" w:lineRule="auto"/>
              <w:ind w:left="0" w:right="0" w:firstLine="0"/>
            </w:pPr>
            <w:r>
              <w:rPr>
                <w:b/>
              </w:rPr>
              <w:t xml:space="preserve">Factor 2 </w:t>
            </w:r>
          </w:p>
          <w:p w14:paraId="60961CA4" w14:textId="77777777" w:rsidR="003E44CE" w:rsidRDefault="00BB2B11" w:rsidP="003E44CE">
            <w:pPr>
              <w:spacing w:after="218" w:line="259" w:lineRule="auto"/>
              <w:ind w:left="0" w:right="0" w:firstLine="0"/>
              <w:rPr>
                <w:b/>
              </w:rPr>
            </w:pPr>
            <w:r>
              <w:rPr>
                <w:b/>
              </w:rPr>
              <w:t xml:space="preserve">Level of Harm (for tenant, community) </w:t>
            </w:r>
          </w:p>
        </w:tc>
        <w:tc>
          <w:tcPr>
            <w:tcW w:w="2383" w:type="pct"/>
            <w:tcBorders>
              <w:top w:val="single" w:sz="4" w:space="0" w:color="000000"/>
              <w:left w:val="single" w:sz="4" w:space="0" w:color="000000"/>
              <w:bottom w:val="single" w:sz="4" w:space="0" w:color="000000"/>
              <w:right w:val="single" w:sz="4" w:space="0" w:color="000000"/>
            </w:tcBorders>
          </w:tcPr>
          <w:p w14:paraId="79D59B23" w14:textId="77777777" w:rsidR="003E44CE" w:rsidRDefault="00BB2B11" w:rsidP="003E44CE">
            <w:pPr>
              <w:spacing w:after="214" w:line="259" w:lineRule="auto"/>
              <w:ind w:left="216" w:right="0" w:firstLine="0"/>
            </w:pPr>
            <w:r>
              <w:rPr>
                <w:b/>
              </w:rPr>
              <w:t xml:space="preserve">Assessment: </w:t>
            </w:r>
            <w:r>
              <w:t xml:space="preserve"> </w:t>
            </w:r>
          </w:p>
          <w:p w14:paraId="12AD8C92" w14:textId="77777777" w:rsidR="003E44CE" w:rsidRPr="003E44CE" w:rsidRDefault="00BB2B11" w:rsidP="003E44CE">
            <w:pPr>
              <w:spacing w:after="0" w:line="279" w:lineRule="auto"/>
              <w:ind w:left="216" w:right="0" w:firstLine="0"/>
              <w:rPr>
                <w:b/>
              </w:rPr>
            </w:pPr>
            <w:r>
              <w:t xml:space="preserve">The landlord is to be assessed against four levels (low, moderate, high or significant) of harm or consequence:  </w:t>
            </w:r>
          </w:p>
        </w:tc>
      </w:tr>
      <w:tr w:rsidR="0055297F" w14:paraId="2636CEB0" w14:textId="77777777" w:rsidTr="008D6D21">
        <w:trPr>
          <w:trHeight w:val="2548"/>
        </w:trPr>
        <w:tc>
          <w:tcPr>
            <w:tcW w:w="2617" w:type="pct"/>
            <w:tcBorders>
              <w:top w:val="single" w:sz="4" w:space="0" w:color="000000"/>
              <w:left w:val="single" w:sz="4" w:space="0" w:color="000000"/>
              <w:bottom w:val="single" w:sz="4" w:space="0" w:color="000000"/>
              <w:right w:val="single" w:sz="4" w:space="0" w:color="000000"/>
            </w:tcBorders>
          </w:tcPr>
          <w:p w14:paraId="5A43E739" w14:textId="77777777" w:rsidR="00255E3B" w:rsidRDefault="00BB2B11" w:rsidP="003E44CE">
            <w:pPr>
              <w:spacing w:after="218" w:line="259" w:lineRule="auto"/>
              <w:ind w:left="0" w:right="0" w:firstLine="0"/>
            </w:pPr>
            <w:r>
              <w:rPr>
                <w:b/>
              </w:rPr>
              <w:t xml:space="preserve"> </w:t>
            </w:r>
            <w:r>
              <w:t xml:space="preserve">To consider as part of assessment </w:t>
            </w:r>
          </w:p>
          <w:p w14:paraId="7A0A5F6D" w14:textId="77777777" w:rsidR="00255E3B" w:rsidRDefault="00BB2B11" w:rsidP="003D7759">
            <w:pPr>
              <w:pStyle w:val="ListParagraph"/>
              <w:numPr>
                <w:ilvl w:val="0"/>
                <w:numId w:val="37"/>
              </w:numPr>
              <w:spacing w:after="235" w:line="276" w:lineRule="auto"/>
              <w:ind w:right="0"/>
            </w:pPr>
            <w:r>
              <w:t xml:space="preserve">Circumstances or vulnerabilities or actual discrimination against the tenant or tenants. (age, illness, language, ability to communicate, young children, disabilities or in relation to any protected characteristic (Equalities Act 2010) </w:t>
            </w:r>
          </w:p>
          <w:p w14:paraId="7AFBE41C" w14:textId="77777777" w:rsidR="00255E3B" w:rsidRDefault="00BB2B11" w:rsidP="003D7759">
            <w:pPr>
              <w:numPr>
                <w:ilvl w:val="0"/>
                <w:numId w:val="37"/>
              </w:numPr>
              <w:spacing w:after="194" w:line="277" w:lineRule="auto"/>
              <w:ind w:right="0"/>
            </w:pPr>
            <w:r>
              <w:t xml:space="preserve">Tenant’s views about the impact that the offence has had on them. </w:t>
            </w:r>
          </w:p>
          <w:p w14:paraId="2C6B0EC5" w14:textId="77777777" w:rsidR="00255E3B" w:rsidRDefault="00BB2B11" w:rsidP="003D7759">
            <w:pPr>
              <w:numPr>
                <w:ilvl w:val="0"/>
                <w:numId w:val="37"/>
              </w:numPr>
              <w:spacing w:after="200" w:line="276" w:lineRule="auto"/>
              <w:ind w:right="0"/>
            </w:pPr>
            <w:r>
              <w:t xml:space="preserve">The extent to which other people in the community have been affected, for example, because of anti-social behaviour, excessive noise and damage to adjoining properties. </w:t>
            </w:r>
          </w:p>
          <w:p w14:paraId="22225424" w14:textId="77777777" w:rsidR="00255E3B" w:rsidRDefault="00BB2B11" w:rsidP="003D7759">
            <w:pPr>
              <w:numPr>
                <w:ilvl w:val="0"/>
                <w:numId w:val="37"/>
              </w:numPr>
              <w:spacing w:after="213" w:line="259" w:lineRule="auto"/>
              <w:ind w:right="0"/>
            </w:pPr>
            <w:r>
              <w:t xml:space="preserve">was more than one other household affected, </w:t>
            </w:r>
          </w:p>
          <w:p w14:paraId="1A02A1E0" w14:textId="77777777" w:rsidR="00255E3B" w:rsidRDefault="00BB2B11" w:rsidP="003D7759">
            <w:pPr>
              <w:numPr>
                <w:ilvl w:val="0"/>
                <w:numId w:val="37"/>
              </w:numPr>
              <w:spacing w:after="197" w:line="277" w:lineRule="auto"/>
              <w:ind w:right="0"/>
            </w:pPr>
            <w:r>
              <w:t xml:space="preserve">The level of actual or potential physiological or physical impact on tenant(s) and third parties? </w:t>
            </w:r>
          </w:p>
          <w:p w14:paraId="7208DC13" w14:textId="77777777" w:rsidR="00255E3B" w:rsidRDefault="00BB2B11" w:rsidP="003D7759">
            <w:pPr>
              <w:numPr>
                <w:ilvl w:val="0"/>
                <w:numId w:val="37"/>
              </w:numPr>
              <w:spacing w:after="197" w:line="277" w:lineRule="auto"/>
              <w:ind w:right="0"/>
            </w:pPr>
            <w:r>
              <w:t xml:space="preserve">What regulation, legislation, statutory guidance or industry practice governed the circumstances of the offence? </w:t>
            </w:r>
          </w:p>
          <w:p w14:paraId="58EFAC9A" w14:textId="77777777" w:rsidR="00255E3B" w:rsidRDefault="00BB2B11" w:rsidP="003E44CE">
            <w:pPr>
              <w:spacing w:after="216" w:line="259" w:lineRule="auto"/>
              <w:ind w:left="108" w:right="0" w:firstLine="0"/>
              <w:rPr>
                <w:b/>
              </w:rPr>
            </w:pPr>
            <w:r>
              <w:t xml:space="preserve">has the level of trust been breached and have landlord actions impacted on sector? </w:t>
            </w:r>
          </w:p>
        </w:tc>
        <w:tc>
          <w:tcPr>
            <w:tcW w:w="2383" w:type="pct"/>
            <w:tcBorders>
              <w:top w:val="single" w:sz="4" w:space="0" w:color="000000"/>
              <w:left w:val="single" w:sz="4" w:space="0" w:color="000000"/>
              <w:bottom w:val="single" w:sz="4" w:space="0" w:color="000000"/>
              <w:right w:val="single" w:sz="4" w:space="0" w:color="000000"/>
            </w:tcBorders>
          </w:tcPr>
          <w:p w14:paraId="7DBD78C4" w14:textId="77777777" w:rsidR="00255E3B" w:rsidRDefault="00BB2B11" w:rsidP="003E44CE">
            <w:pPr>
              <w:spacing w:after="17" w:line="259" w:lineRule="auto"/>
              <w:ind w:left="0" w:right="0" w:firstLine="0"/>
            </w:pPr>
            <w:r>
              <w:rPr>
                <w:b/>
              </w:rPr>
              <w:t xml:space="preserve">Significant. </w:t>
            </w:r>
          </w:p>
          <w:p w14:paraId="68CEFBD3" w14:textId="77777777" w:rsidR="00255E3B" w:rsidRDefault="00BB2B11" w:rsidP="003D7759">
            <w:pPr>
              <w:numPr>
                <w:ilvl w:val="0"/>
                <w:numId w:val="10"/>
              </w:numPr>
              <w:spacing w:after="193" w:line="243" w:lineRule="auto"/>
              <w:ind w:right="0" w:hanging="360"/>
            </w:pPr>
            <w:r>
              <w:t xml:space="preserve">Serious adverse effect(s) on individual(s) and/or having a widespread impact </w:t>
            </w:r>
          </w:p>
          <w:p w14:paraId="679FBAF8" w14:textId="77777777" w:rsidR="00255E3B" w:rsidRDefault="00BB2B11" w:rsidP="003D7759">
            <w:pPr>
              <w:numPr>
                <w:ilvl w:val="0"/>
                <w:numId w:val="10"/>
              </w:numPr>
              <w:spacing w:after="188"/>
              <w:ind w:right="0" w:hanging="360"/>
            </w:pPr>
            <w:r>
              <w:t xml:space="preserve">Significant risk of an adverse effect on individual(s) – including where persons are vulnerable </w:t>
            </w:r>
          </w:p>
          <w:p w14:paraId="75D4BCD1" w14:textId="77777777" w:rsidR="00255E3B" w:rsidRDefault="00BB2B11" w:rsidP="003E44CE">
            <w:pPr>
              <w:spacing w:after="0" w:line="259" w:lineRule="auto"/>
              <w:ind w:left="0" w:right="0" w:firstLine="0"/>
            </w:pPr>
            <w:r>
              <w:t>Significant disregard of Regulator or legitimate industry role with significant deceit</w:t>
            </w:r>
          </w:p>
          <w:p w14:paraId="7D5CA05F" w14:textId="77777777" w:rsidR="00255E3B" w:rsidRDefault="00255E3B" w:rsidP="003E44CE">
            <w:pPr>
              <w:spacing w:after="0" w:line="259" w:lineRule="auto"/>
              <w:ind w:left="0" w:right="0" w:firstLine="0"/>
            </w:pPr>
          </w:p>
          <w:p w14:paraId="658165DA" w14:textId="77777777" w:rsidR="00255E3B" w:rsidRDefault="00BB2B11" w:rsidP="003E44CE">
            <w:pPr>
              <w:spacing w:after="0" w:line="259" w:lineRule="auto"/>
              <w:ind w:left="0" w:right="0" w:firstLine="0"/>
            </w:pPr>
            <w:r>
              <w:t xml:space="preserve"> </w:t>
            </w:r>
            <w:r>
              <w:rPr>
                <w:b/>
              </w:rPr>
              <w:t xml:space="preserve">High </w:t>
            </w:r>
          </w:p>
          <w:p w14:paraId="302D5A73" w14:textId="77777777" w:rsidR="00255E3B" w:rsidRDefault="00BB2B11" w:rsidP="003D7759">
            <w:pPr>
              <w:numPr>
                <w:ilvl w:val="0"/>
                <w:numId w:val="11"/>
              </w:numPr>
              <w:spacing w:after="185" w:line="259" w:lineRule="auto"/>
              <w:ind w:right="0" w:hanging="423"/>
            </w:pPr>
            <w:r>
              <w:t xml:space="preserve">Adverse effect on individual(s) (not amounting to significant) </w:t>
            </w:r>
          </w:p>
          <w:p w14:paraId="56F3CA17" w14:textId="77777777" w:rsidR="00255E3B" w:rsidRDefault="00BB2B11" w:rsidP="003D7759">
            <w:pPr>
              <w:numPr>
                <w:ilvl w:val="0"/>
                <w:numId w:val="11"/>
              </w:numPr>
              <w:spacing w:after="190" w:line="247" w:lineRule="auto"/>
              <w:ind w:right="0" w:hanging="423"/>
            </w:pPr>
            <w:r>
              <w:t xml:space="preserve">High risk of an adverse effect on individual(s) or high risk of serious adverse effect, some vulnerabilities. </w:t>
            </w:r>
          </w:p>
          <w:p w14:paraId="619CA5CD" w14:textId="77777777" w:rsidR="00255E3B" w:rsidRDefault="00BB2B11" w:rsidP="003D7759">
            <w:pPr>
              <w:numPr>
                <w:ilvl w:val="0"/>
                <w:numId w:val="11"/>
              </w:numPr>
              <w:spacing w:after="150" w:line="285" w:lineRule="auto"/>
              <w:ind w:right="0" w:hanging="423"/>
            </w:pPr>
            <w:r>
              <w:t xml:space="preserve">Regulator and/or legitimate industry substantially undermined by offender’s activities </w:t>
            </w:r>
          </w:p>
          <w:p w14:paraId="51919452" w14:textId="77777777" w:rsidR="00255E3B" w:rsidRDefault="00BB2B11" w:rsidP="003E44CE">
            <w:pPr>
              <w:spacing w:after="16" w:line="259" w:lineRule="auto"/>
              <w:ind w:left="0" w:right="0" w:firstLine="0"/>
              <w:rPr>
                <w:b/>
              </w:rPr>
            </w:pPr>
            <w:r>
              <w:t>Consumer/tenant misled</w:t>
            </w:r>
            <w:r>
              <w:rPr>
                <w:b/>
              </w:rPr>
              <w:t xml:space="preserve"> </w:t>
            </w:r>
          </w:p>
          <w:p w14:paraId="58F3E860" w14:textId="77777777" w:rsidR="00255E3B" w:rsidRDefault="00255E3B" w:rsidP="003E44CE">
            <w:pPr>
              <w:spacing w:after="16" w:line="259" w:lineRule="auto"/>
              <w:ind w:left="0" w:right="0" w:firstLine="0"/>
              <w:rPr>
                <w:b/>
              </w:rPr>
            </w:pPr>
          </w:p>
          <w:p w14:paraId="20269BDE" w14:textId="77777777" w:rsidR="00255E3B" w:rsidRDefault="00BB2B11" w:rsidP="003E44CE">
            <w:pPr>
              <w:spacing w:after="16" w:line="259" w:lineRule="auto"/>
              <w:ind w:left="0" w:right="0" w:firstLine="0"/>
            </w:pPr>
            <w:r>
              <w:rPr>
                <w:b/>
              </w:rPr>
              <w:t xml:space="preserve">Moderate </w:t>
            </w:r>
          </w:p>
          <w:p w14:paraId="04366A32" w14:textId="77777777" w:rsidR="00255E3B" w:rsidRDefault="00BB2B11" w:rsidP="003E44CE">
            <w:pPr>
              <w:spacing w:after="193" w:line="279" w:lineRule="auto"/>
              <w:ind w:left="0" w:right="0" w:firstLine="0"/>
              <w:jc w:val="both"/>
            </w:pPr>
            <w:r>
              <w:t xml:space="preserve">Moderate risk of an adverse effect on individual(s) (not amounting to low risk) </w:t>
            </w:r>
          </w:p>
          <w:p w14:paraId="3694ABC6" w14:textId="77777777" w:rsidR="00255E3B" w:rsidRDefault="00BB2B11" w:rsidP="003E44CE">
            <w:pPr>
              <w:spacing w:after="214" w:line="259" w:lineRule="auto"/>
              <w:ind w:left="0" w:right="0" w:firstLine="0"/>
            </w:pPr>
            <w:r>
              <w:rPr>
                <w:rFonts w:ascii="Wingdings" w:eastAsia="Wingdings" w:hAnsi="Wingdings" w:cs="Wingdings"/>
              </w:rPr>
              <w:t>▪</w:t>
            </w:r>
            <w:r>
              <w:t xml:space="preserve"> </w:t>
            </w:r>
            <w:r>
              <w:tab/>
              <w:t>Public misled but little or no risk of actual adverse effect on individual(s)</w:t>
            </w:r>
          </w:p>
          <w:p w14:paraId="008E99D5" w14:textId="77777777" w:rsidR="00255E3B" w:rsidRPr="003E44CE" w:rsidRDefault="00BB2B11" w:rsidP="003E44CE">
            <w:pPr>
              <w:spacing w:after="214" w:line="259" w:lineRule="auto"/>
              <w:ind w:left="0" w:right="0" w:firstLine="0"/>
              <w:rPr>
                <w:b/>
                <w:bCs/>
              </w:rPr>
            </w:pPr>
            <w:r w:rsidRPr="003E44CE">
              <w:rPr>
                <w:b/>
                <w:bCs/>
              </w:rPr>
              <w:t xml:space="preserve">Low </w:t>
            </w:r>
          </w:p>
          <w:p w14:paraId="79B03E1E" w14:textId="77777777" w:rsidR="00255E3B" w:rsidRDefault="00BB2B11" w:rsidP="003E44CE">
            <w:pPr>
              <w:spacing w:after="214" w:line="259" w:lineRule="auto"/>
              <w:ind w:left="0" w:right="0" w:firstLine="0"/>
            </w:pPr>
            <w:r>
              <w:rPr>
                <w:rFonts w:ascii="Wingdings" w:eastAsia="Wingdings" w:hAnsi="Wingdings" w:cs="Wingdings"/>
              </w:rPr>
              <w:t>▪</w:t>
            </w:r>
            <w:r>
              <w:rPr>
                <w:rFonts w:ascii="Wingdings" w:eastAsia="Wingdings" w:hAnsi="Wingdings" w:cs="Wingdings"/>
              </w:rPr>
              <w:sym w:font="Wingdings" w:char="F020"/>
            </w:r>
            <w:r>
              <w:t xml:space="preserve">Low risk of an adverse effect on individual(s) </w:t>
            </w:r>
          </w:p>
          <w:p w14:paraId="794BF883" w14:textId="77777777" w:rsidR="00255E3B" w:rsidRDefault="00BB2B11" w:rsidP="003E44CE">
            <w:pPr>
              <w:spacing w:after="214" w:line="259" w:lineRule="auto"/>
              <w:ind w:left="0" w:right="0" w:firstLine="0"/>
            </w:pPr>
            <w:r>
              <w:t>Public misled but little or no risk of actual adverse effect on individual(s)</w:t>
            </w:r>
          </w:p>
          <w:p w14:paraId="7289A974" w14:textId="77777777" w:rsidR="00255E3B" w:rsidRDefault="00255E3B" w:rsidP="003E44CE">
            <w:pPr>
              <w:spacing w:after="214" w:line="259" w:lineRule="auto"/>
              <w:ind w:left="216" w:right="0" w:firstLine="0"/>
              <w:rPr>
                <w:b/>
              </w:rPr>
            </w:pPr>
          </w:p>
        </w:tc>
      </w:tr>
    </w:tbl>
    <w:p w14:paraId="1FA4000B" w14:textId="77777777" w:rsidR="00370513" w:rsidRDefault="00370513">
      <w:pPr>
        <w:spacing w:after="0" w:line="259" w:lineRule="auto"/>
        <w:ind w:left="-1013" w:right="15875" w:firstLine="0"/>
      </w:pPr>
    </w:p>
    <w:p w14:paraId="71A2721F" w14:textId="77777777" w:rsidR="00370513" w:rsidRDefault="00BB2B11">
      <w:pPr>
        <w:spacing w:after="0" w:line="259" w:lineRule="auto"/>
        <w:ind w:left="427" w:right="0" w:firstLine="0"/>
        <w:jc w:val="both"/>
      </w:pPr>
      <w:r>
        <w:rPr>
          <w:b/>
          <w:sz w:val="20"/>
        </w:rPr>
        <w:t xml:space="preserve"> </w:t>
      </w:r>
    </w:p>
    <w:p w14:paraId="0000FE16" w14:textId="77777777" w:rsidR="0067295C" w:rsidRDefault="0067295C">
      <w:pPr>
        <w:spacing w:after="254" w:line="259" w:lineRule="auto"/>
        <w:ind w:left="427" w:right="0" w:firstLine="0"/>
        <w:rPr>
          <w:b/>
          <w:sz w:val="20"/>
        </w:rPr>
      </w:pPr>
    </w:p>
    <w:p w14:paraId="412037FB" w14:textId="77777777" w:rsidR="0067295C" w:rsidRDefault="0067295C">
      <w:pPr>
        <w:spacing w:after="254" w:line="259" w:lineRule="auto"/>
        <w:ind w:left="427" w:right="0" w:firstLine="0"/>
        <w:rPr>
          <w:b/>
          <w:sz w:val="20"/>
        </w:rPr>
      </w:pPr>
    </w:p>
    <w:p w14:paraId="0C10758D" w14:textId="77777777" w:rsidR="0067295C" w:rsidRDefault="0067295C">
      <w:pPr>
        <w:spacing w:after="254" w:line="259" w:lineRule="auto"/>
        <w:ind w:left="427" w:right="0" w:firstLine="0"/>
        <w:rPr>
          <w:b/>
          <w:sz w:val="20"/>
        </w:rPr>
      </w:pPr>
    </w:p>
    <w:p w14:paraId="6E7A49A2" w14:textId="77777777" w:rsidR="00594F7E" w:rsidRDefault="00594F7E">
      <w:pPr>
        <w:spacing w:after="254" w:line="259" w:lineRule="auto"/>
        <w:ind w:left="427" w:right="0" w:firstLine="0"/>
        <w:rPr>
          <w:b/>
          <w:sz w:val="20"/>
        </w:rPr>
      </w:pPr>
    </w:p>
    <w:p w14:paraId="6467BA85" w14:textId="77777777" w:rsidR="00594F7E" w:rsidRDefault="00594F7E">
      <w:pPr>
        <w:spacing w:after="254" w:line="259" w:lineRule="auto"/>
        <w:ind w:left="427" w:right="0" w:firstLine="0"/>
        <w:rPr>
          <w:b/>
          <w:sz w:val="20"/>
        </w:rPr>
      </w:pPr>
    </w:p>
    <w:p w14:paraId="7A6B6517" w14:textId="77777777" w:rsidR="00370513" w:rsidRDefault="00BB2B11" w:rsidP="00286353">
      <w:pPr>
        <w:spacing w:after="254" w:line="259" w:lineRule="auto"/>
        <w:ind w:left="0" w:right="0" w:firstLine="0"/>
        <w:rPr>
          <w:b/>
          <w:sz w:val="24"/>
          <w:szCs w:val="24"/>
        </w:rPr>
      </w:pPr>
      <w:r>
        <w:rPr>
          <w:b/>
          <w:sz w:val="20"/>
        </w:rPr>
        <w:t xml:space="preserve"> </w:t>
      </w:r>
      <w:r w:rsidRPr="0067295C">
        <w:rPr>
          <w:b/>
          <w:sz w:val="24"/>
          <w:szCs w:val="24"/>
        </w:rPr>
        <w:t>Scorin</w:t>
      </w:r>
      <w:r w:rsidR="00477F73" w:rsidRPr="0067295C">
        <w:rPr>
          <w:b/>
          <w:sz w:val="24"/>
          <w:szCs w:val="24"/>
        </w:rPr>
        <w:t xml:space="preserve">g Matrix to Determine level of fine </w:t>
      </w:r>
    </w:p>
    <w:p w14:paraId="05122F53" w14:textId="77777777" w:rsidR="0067295C" w:rsidRPr="0067295C" w:rsidRDefault="0067295C" w:rsidP="00477F73">
      <w:pPr>
        <w:spacing w:after="0" w:line="259" w:lineRule="auto"/>
        <w:ind w:left="10" w:right="4824"/>
        <w:rPr>
          <w:sz w:val="24"/>
          <w:szCs w:val="24"/>
        </w:rPr>
      </w:pPr>
    </w:p>
    <w:tbl>
      <w:tblPr>
        <w:tblStyle w:val="TableGrid"/>
        <w:tblW w:w="5000" w:type="pct"/>
        <w:tblInd w:w="0" w:type="dxa"/>
        <w:tblCellMar>
          <w:top w:w="13" w:type="dxa"/>
          <w:left w:w="107" w:type="dxa"/>
          <w:right w:w="189" w:type="dxa"/>
        </w:tblCellMar>
        <w:tblLook w:val="04A0" w:firstRow="1" w:lastRow="0" w:firstColumn="1" w:lastColumn="0" w:noHBand="0" w:noVBand="1"/>
      </w:tblPr>
      <w:tblGrid>
        <w:gridCol w:w="1770"/>
        <w:gridCol w:w="1422"/>
        <w:gridCol w:w="1360"/>
        <w:gridCol w:w="1469"/>
        <w:gridCol w:w="1469"/>
        <w:gridCol w:w="1423"/>
      </w:tblGrid>
      <w:tr w:rsidR="0055297F" w14:paraId="422CECB4" w14:textId="77777777" w:rsidTr="00D21D0A">
        <w:trPr>
          <w:trHeight w:val="499"/>
        </w:trPr>
        <w:tc>
          <w:tcPr>
            <w:tcW w:w="2493" w:type="pct"/>
            <w:gridSpan w:val="3"/>
            <w:tcBorders>
              <w:top w:val="single" w:sz="4" w:space="0" w:color="000000"/>
              <w:left w:val="single" w:sz="4" w:space="0" w:color="000000"/>
              <w:bottom w:val="single" w:sz="4" w:space="0" w:color="000000"/>
              <w:right w:val="nil"/>
            </w:tcBorders>
            <w:shd w:val="clear" w:color="auto" w:fill="DEEAF6" w:themeFill="accent1" w:themeFillTint="33"/>
          </w:tcPr>
          <w:p w14:paraId="25AE4252" w14:textId="77777777" w:rsidR="00370513" w:rsidRDefault="00BB2B11">
            <w:pPr>
              <w:spacing w:after="0" w:line="259" w:lineRule="auto"/>
              <w:ind w:left="0" w:right="0" w:firstLine="0"/>
            </w:pPr>
            <w:r>
              <w:rPr>
                <w:b/>
              </w:rPr>
              <w:t xml:space="preserve">Scoring Matrix for Financial Penalty </w:t>
            </w:r>
          </w:p>
        </w:tc>
        <w:tc>
          <w:tcPr>
            <w:tcW w:w="856" w:type="pct"/>
            <w:tcBorders>
              <w:top w:val="single" w:sz="4" w:space="0" w:color="000000"/>
              <w:left w:val="nil"/>
              <w:bottom w:val="single" w:sz="4" w:space="0" w:color="000000"/>
              <w:right w:val="nil"/>
            </w:tcBorders>
            <w:shd w:val="clear" w:color="auto" w:fill="DEEAF6" w:themeFill="accent1" w:themeFillTint="33"/>
          </w:tcPr>
          <w:p w14:paraId="2932FBFD" w14:textId="77777777" w:rsidR="00370513" w:rsidRDefault="00370513">
            <w:pPr>
              <w:spacing w:after="160" w:line="259" w:lineRule="auto"/>
              <w:ind w:left="0" w:right="0" w:firstLine="0"/>
            </w:pPr>
          </w:p>
        </w:tc>
        <w:tc>
          <w:tcPr>
            <w:tcW w:w="856" w:type="pct"/>
            <w:tcBorders>
              <w:top w:val="single" w:sz="4" w:space="0" w:color="000000"/>
              <w:left w:val="nil"/>
              <w:bottom w:val="single" w:sz="4" w:space="0" w:color="000000"/>
              <w:right w:val="nil"/>
            </w:tcBorders>
            <w:shd w:val="clear" w:color="auto" w:fill="DEEAF6" w:themeFill="accent1" w:themeFillTint="33"/>
          </w:tcPr>
          <w:p w14:paraId="23F9D53B" w14:textId="77777777" w:rsidR="00370513" w:rsidRDefault="00370513">
            <w:pPr>
              <w:spacing w:after="160" w:line="259" w:lineRule="auto"/>
              <w:ind w:left="0" w:right="0" w:firstLine="0"/>
            </w:pPr>
          </w:p>
        </w:tc>
        <w:tc>
          <w:tcPr>
            <w:tcW w:w="794" w:type="pct"/>
            <w:tcBorders>
              <w:top w:val="single" w:sz="4" w:space="0" w:color="000000"/>
              <w:left w:val="nil"/>
              <w:bottom w:val="single" w:sz="4" w:space="0" w:color="000000"/>
              <w:right w:val="single" w:sz="4" w:space="0" w:color="000000"/>
            </w:tcBorders>
            <w:shd w:val="clear" w:color="auto" w:fill="DEEAF6" w:themeFill="accent1" w:themeFillTint="33"/>
          </w:tcPr>
          <w:p w14:paraId="4275F460" w14:textId="77777777" w:rsidR="00370513" w:rsidRDefault="00370513">
            <w:pPr>
              <w:spacing w:after="160" w:line="259" w:lineRule="auto"/>
              <w:ind w:left="0" w:right="0" w:firstLine="0"/>
            </w:pPr>
          </w:p>
        </w:tc>
      </w:tr>
      <w:tr w:rsidR="0055297F" w14:paraId="18D4C2FB" w14:textId="77777777" w:rsidTr="00417BD6">
        <w:trPr>
          <w:trHeight w:val="503"/>
        </w:trPr>
        <w:tc>
          <w:tcPr>
            <w:tcW w:w="1025" w:type="pct"/>
            <w:tcBorders>
              <w:top w:val="single" w:sz="4" w:space="0" w:color="000000"/>
              <w:left w:val="single" w:sz="4" w:space="0" w:color="000000"/>
              <w:bottom w:val="single" w:sz="4" w:space="0" w:color="000000"/>
              <w:right w:val="single" w:sz="4" w:space="0" w:color="000000"/>
            </w:tcBorders>
          </w:tcPr>
          <w:p w14:paraId="50818976" w14:textId="77777777" w:rsidR="00370513" w:rsidRDefault="00BB2B11">
            <w:pPr>
              <w:spacing w:after="0" w:line="259" w:lineRule="auto"/>
              <w:ind w:left="0" w:right="0" w:firstLine="0"/>
            </w:pPr>
            <w:r>
              <w:rPr>
                <w:b/>
              </w:rPr>
              <w:t xml:space="preserve">FACTORS </w:t>
            </w:r>
          </w:p>
        </w:tc>
        <w:tc>
          <w:tcPr>
            <w:tcW w:w="1469" w:type="pct"/>
            <w:gridSpan w:val="2"/>
            <w:tcBorders>
              <w:top w:val="single" w:sz="4" w:space="0" w:color="000000"/>
              <w:left w:val="single" w:sz="4" w:space="0" w:color="000000"/>
              <w:bottom w:val="single" w:sz="4" w:space="0" w:color="000000"/>
              <w:right w:val="nil"/>
            </w:tcBorders>
          </w:tcPr>
          <w:p w14:paraId="14834611" w14:textId="77777777" w:rsidR="00370513" w:rsidRDefault="00BB2B11">
            <w:pPr>
              <w:spacing w:after="0" w:line="259" w:lineRule="auto"/>
              <w:ind w:left="1" w:right="0" w:firstLine="0"/>
            </w:pPr>
            <w:r>
              <w:rPr>
                <w:b/>
              </w:rPr>
              <w:t xml:space="preserve"> </w:t>
            </w:r>
          </w:p>
        </w:tc>
        <w:tc>
          <w:tcPr>
            <w:tcW w:w="856" w:type="pct"/>
            <w:tcBorders>
              <w:top w:val="single" w:sz="4" w:space="0" w:color="000000"/>
              <w:left w:val="nil"/>
              <w:bottom w:val="single" w:sz="4" w:space="0" w:color="000000"/>
              <w:right w:val="nil"/>
            </w:tcBorders>
          </w:tcPr>
          <w:p w14:paraId="0B23B79F" w14:textId="77777777" w:rsidR="00370513" w:rsidRDefault="00370513">
            <w:pPr>
              <w:spacing w:after="160" w:line="259" w:lineRule="auto"/>
              <w:ind w:left="0" w:right="0" w:firstLine="0"/>
            </w:pPr>
          </w:p>
        </w:tc>
        <w:tc>
          <w:tcPr>
            <w:tcW w:w="856" w:type="pct"/>
            <w:tcBorders>
              <w:top w:val="single" w:sz="4" w:space="0" w:color="000000"/>
              <w:left w:val="nil"/>
              <w:bottom w:val="single" w:sz="4" w:space="0" w:color="000000"/>
              <w:right w:val="nil"/>
            </w:tcBorders>
          </w:tcPr>
          <w:p w14:paraId="74480023" w14:textId="77777777" w:rsidR="00370513" w:rsidRDefault="00370513">
            <w:pPr>
              <w:spacing w:after="160" w:line="259" w:lineRule="auto"/>
              <w:ind w:left="0" w:right="0" w:firstLine="0"/>
            </w:pPr>
          </w:p>
        </w:tc>
        <w:tc>
          <w:tcPr>
            <w:tcW w:w="794" w:type="pct"/>
            <w:tcBorders>
              <w:top w:val="single" w:sz="4" w:space="0" w:color="000000"/>
              <w:left w:val="nil"/>
              <w:bottom w:val="single" w:sz="4" w:space="0" w:color="000000"/>
              <w:right w:val="single" w:sz="4" w:space="0" w:color="000000"/>
            </w:tcBorders>
          </w:tcPr>
          <w:p w14:paraId="093A3375" w14:textId="77777777" w:rsidR="00370513" w:rsidRDefault="00370513">
            <w:pPr>
              <w:spacing w:after="160" w:line="259" w:lineRule="auto"/>
              <w:ind w:left="0" w:right="0" w:firstLine="0"/>
            </w:pPr>
          </w:p>
        </w:tc>
      </w:tr>
      <w:tr w:rsidR="0055297F" w14:paraId="3C0FA0FF" w14:textId="77777777" w:rsidTr="00D21D0A">
        <w:trPr>
          <w:trHeight w:val="500"/>
        </w:trPr>
        <w:tc>
          <w:tcPr>
            <w:tcW w:w="1025" w:type="pct"/>
            <w:vMerge w:val="restart"/>
            <w:tcBorders>
              <w:top w:val="single" w:sz="4" w:space="0" w:color="000000"/>
              <w:left w:val="single" w:sz="4" w:space="0" w:color="000000"/>
              <w:bottom w:val="single" w:sz="4" w:space="0" w:color="000000"/>
              <w:right w:val="single" w:sz="4" w:space="0" w:color="000000"/>
            </w:tcBorders>
          </w:tcPr>
          <w:p w14:paraId="3548E8DB" w14:textId="77777777" w:rsidR="00370513" w:rsidRDefault="00BB2B11">
            <w:pPr>
              <w:spacing w:after="0" w:line="259" w:lineRule="auto"/>
              <w:ind w:left="0" w:right="61" w:firstLine="0"/>
              <w:jc w:val="both"/>
            </w:pPr>
            <w:r>
              <w:rPr>
                <w:b/>
              </w:rPr>
              <w:t xml:space="preserve">Level of Culpability (seriousness of offence) </w:t>
            </w:r>
          </w:p>
        </w:tc>
        <w:tc>
          <w:tcPr>
            <w:tcW w:w="674" w:type="pct"/>
            <w:tcBorders>
              <w:top w:val="single" w:sz="4" w:space="0" w:color="000000"/>
              <w:left w:val="single" w:sz="4" w:space="0" w:color="000000"/>
              <w:bottom w:val="single" w:sz="4" w:space="0" w:color="000000"/>
              <w:right w:val="single" w:sz="4" w:space="0" w:color="000000"/>
            </w:tcBorders>
          </w:tcPr>
          <w:p w14:paraId="4919F2F3" w14:textId="77777777" w:rsidR="00370513" w:rsidRDefault="00BB2B11">
            <w:pPr>
              <w:spacing w:after="0" w:line="259" w:lineRule="auto"/>
              <w:ind w:left="1" w:right="0" w:firstLine="0"/>
            </w:pPr>
            <w:r>
              <w:rPr>
                <w:b/>
              </w:rPr>
              <w:t xml:space="preserve">Significant </w:t>
            </w:r>
          </w:p>
        </w:tc>
        <w:tc>
          <w:tcPr>
            <w:tcW w:w="795"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8A2282" w14:textId="77777777" w:rsidR="00370513" w:rsidRDefault="00BB2B11">
            <w:pPr>
              <w:spacing w:after="0" w:line="259" w:lineRule="auto"/>
              <w:ind w:left="0" w:right="0" w:firstLine="0"/>
            </w:pPr>
            <w:r>
              <w:rPr>
                <w:b/>
              </w:rPr>
              <w:t xml:space="preserve">4 </w:t>
            </w:r>
          </w:p>
        </w:tc>
        <w:tc>
          <w:tcPr>
            <w:tcW w:w="856"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55A7A9D" w14:textId="77777777" w:rsidR="00370513" w:rsidRDefault="00BB2B11">
            <w:pPr>
              <w:spacing w:after="0" w:line="259" w:lineRule="auto"/>
              <w:ind w:left="1" w:right="0" w:firstLine="0"/>
            </w:pPr>
            <w:r>
              <w:rPr>
                <w:b/>
              </w:rPr>
              <w:t xml:space="preserve">8 </w:t>
            </w:r>
          </w:p>
        </w:tc>
        <w:tc>
          <w:tcPr>
            <w:tcW w:w="856"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B1ECB60" w14:textId="77777777" w:rsidR="00370513" w:rsidRDefault="00BB2B11">
            <w:pPr>
              <w:spacing w:after="0" w:line="259" w:lineRule="auto"/>
              <w:ind w:left="1" w:right="0" w:firstLine="0"/>
            </w:pPr>
            <w:r>
              <w:rPr>
                <w:b/>
              </w:rPr>
              <w:t xml:space="preserve">12 </w:t>
            </w:r>
          </w:p>
        </w:tc>
        <w:tc>
          <w:tcPr>
            <w:tcW w:w="794" w:type="pct"/>
            <w:tcBorders>
              <w:top w:val="single" w:sz="4" w:space="0" w:color="000000"/>
              <w:left w:val="single" w:sz="4" w:space="0" w:color="000000"/>
              <w:bottom w:val="single" w:sz="4" w:space="0" w:color="000000"/>
              <w:right w:val="single" w:sz="4" w:space="0" w:color="000000"/>
            </w:tcBorders>
            <w:shd w:val="clear" w:color="auto" w:fill="1F4E79" w:themeFill="accent1" w:themeFillShade="80"/>
          </w:tcPr>
          <w:p w14:paraId="476D02C2" w14:textId="77777777" w:rsidR="00370513" w:rsidRPr="00D21D0A" w:rsidRDefault="00BB2B11">
            <w:pPr>
              <w:spacing w:after="0" w:line="259" w:lineRule="auto"/>
              <w:ind w:left="2" w:right="0" w:firstLine="0"/>
              <w:rPr>
                <w:sz w:val="24"/>
                <w:szCs w:val="24"/>
              </w:rPr>
            </w:pPr>
            <w:r w:rsidRPr="00D21D0A">
              <w:rPr>
                <w:b/>
                <w:sz w:val="24"/>
                <w:szCs w:val="24"/>
              </w:rPr>
              <w:t xml:space="preserve">16 </w:t>
            </w:r>
          </w:p>
        </w:tc>
      </w:tr>
      <w:tr w:rsidR="0055297F" w14:paraId="6BB2DBA8" w14:textId="77777777" w:rsidTr="00D21D0A">
        <w:trPr>
          <w:trHeight w:val="502"/>
        </w:trPr>
        <w:tc>
          <w:tcPr>
            <w:tcW w:w="1025" w:type="pct"/>
            <w:vMerge/>
            <w:tcBorders>
              <w:top w:val="nil"/>
              <w:left w:val="single" w:sz="4" w:space="0" w:color="000000"/>
              <w:bottom w:val="nil"/>
              <w:right w:val="single" w:sz="4" w:space="0" w:color="000000"/>
            </w:tcBorders>
          </w:tcPr>
          <w:p w14:paraId="3EA02C48" w14:textId="77777777" w:rsidR="00370513" w:rsidRDefault="00370513">
            <w:pPr>
              <w:spacing w:after="160" w:line="259" w:lineRule="auto"/>
              <w:ind w:left="0" w:right="0" w:firstLine="0"/>
            </w:pPr>
          </w:p>
        </w:tc>
        <w:tc>
          <w:tcPr>
            <w:tcW w:w="674" w:type="pct"/>
            <w:tcBorders>
              <w:top w:val="single" w:sz="4" w:space="0" w:color="000000"/>
              <w:left w:val="single" w:sz="4" w:space="0" w:color="000000"/>
              <w:bottom w:val="single" w:sz="4" w:space="0" w:color="000000"/>
              <w:right w:val="single" w:sz="4" w:space="0" w:color="000000"/>
            </w:tcBorders>
          </w:tcPr>
          <w:p w14:paraId="21CF913D" w14:textId="77777777" w:rsidR="00370513" w:rsidRDefault="00BB2B11">
            <w:pPr>
              <w:spacing w:after="0" w:line="259" w:lineRule="auto"/>
              <w:ind w:left="1" w:right="0" w:firstLine="0"/>
            </w:pPr>
            <w:r>
              <w:rPr>
                <w:b/>
              </w:rPr>
              <w:t xml:space="preserve">High </w:t>
            </w:r>
          </w:p>
        </w:tc>
        <w:tc>
          <w:tcPr>
            <w:tcW w:w="795"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30384C9" w14:textId="77777777" w:rsidR="00370513" w:rsidRDefault="00BB2B11">
            <w:pPr>
              <w:spacing w:after="0" w:line="259" w:lineRule="auto"/>
              <w:ind w:left="0" w:right="0" w:firstLine="0"/>
            </w:pPr>
            <w:r>
              <w:rPr>
                <w:b/>
              </w:rPr>
              <w:t xml:space="preserve">3 </w:t>
            </w:r>
          </w:p>
        </w:tc>
        <w:tc>
          <w:tcPr>
            <w:tcW w:w="856"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909F2A1" w14:textId="77777777" w:rsidR="00370513" w:rsidRDefault="00BB2B11">
            <w:pPr>
              <w:spacing w:after="0" w:line="259" w:lineRule="auto"/>
              <w:ind w:left="1" w:right="0" w:firstLine="0"/>
            </w:pPr>
            <w:r>
              <w:rPr>
                <w:b/>
              </w:rPr>
              <w:t xml:space="preserve">6 </w:t>
            </w:r>
          </w:p>
        </w:tc>
        <w:tc>
          <w:tcPr>
            <w:tcW w:w="856"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DADDBA2" w14:textId="77777777" w:rsidR="00370513" w:rsidRDefault="00BB2B11">
            <w:pPr>
              <w:spacing w:after="0" w:line="259" w:lineRule="auto"/>
              <w:ind w:left="1" w:right="0" w:firstLine="0"/>
            </w:pPr>
            <w:r>
              <w:rPr>
                <w:b/>
              </w:rPr>
              <w:t xml:space="preserve">9 </w:t>
            </w:r>
          </w:p>
        </w:tc>
        <w:tc>
          <w:tcPr>
            <w:tcW w:w="794"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1CFCB31" w14:textId="77777777" w:rsidR="00370513" w:rsidRDefault="00BB2B11">
            <w:pPr>
              <w:spacing w:after="0" w:line="259" w:lineRule="auto"/>
              <w:ind w:left="2" w:right="0" w:firstLine="0"/>
            </w:pPr>
            <w:r>
              <w:rPr>
                <w:b/>
              </w:rPr>
              <w:t xml:space="preserve">12 </w:t>
            </w:r>
          </w:p>
        </w:tc>
      </w:tr>
      <w:tr w:rsidR="0055297F" w14:paraId="7587EA33" w14:textId="77777777" w:rsidTr="00D21D0A">
        <w:trPr>
          <w:trHeight w:val="502"/>
        </w:trPr>
        <w:tc>
          <w:tcPr>
            <w:tcW w:w="1025" w:type="pct"/>
            <w:vMerge/>
            <w:tcBorders>
              <w:top w:val="nil"/>
              <w:left w:val="single" w:sz="4" w:space="0" w:color="000000"/>
              <w:bottom w:val="nil"/>
              <w:right w:val="single" w:sz="4" w:space="0" w:color="000000"/>
            </w:tcBorders>
          </w:tcPr>
          <w:p w14:paraId="47A1B976" w14:textId="77777777" w:rsidR="00370513" w:rsidRDefault="00370513">
            <w:pPr>
              <w:spacing w:after="160" w:line="259" w:lineRule="auto"/>
              <w:ind w:left="0" w:right="0" w:firstLine="0"/>
            </w:pPr>
          </w:p>
        </w:tc>
        <w:tc>
          <w:tcPr>
            <w:tcW w:w="674" w:type="pct"/>
            <w:tcBorders>
              <w:top w:val="single" w:sz="4" w:space="0" w:color="000000"/>
              <w:left w:val="single" w:sz="4" w:space="0" w:color="000000"/>
              <w:bottom w:val="single" w:sz="4" w:space="0" w:color="000000"/>
              <w:right w:val="single" w:sz="4" w:space="0" w:color="000000"/>
            </w:tcBorders>
          </w:tcPr>
          <w:p w14:paraId="2254C068" w14:textId="77777777" w:rsidR="00370513" w:rsidRDefault="00BB2B11">
            <w:pPr>
              <w:spacing w:after="0" w:line="259" w:lineRule="auto"/>
              <w:ind w:left="1" w:right="0" w:firstLine="0"/>
            </w:pPr>
            <w:r>
              <w:rPr>
                <w:b/>
              </w:rPr>
              <w:t xml:space="preserve">Moderate </w:t>
            </w:r>
          </w:p>
        </w:tc>
        <w:tc>
          <w:tcPr>
            <w:tcW w:w="795"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86615C6" w14:textId="77777777" w:rsidR="00370513" w:rsidRDefault="00BB2B11">
            <w:pPr>
              <w:spacing w:after="0" w:line="259" w:lineRule="auto"/>
              <w:ind w:left="0" w:right="0" w:firstLine="0"/>
            </w:pPr>
            <w:r>
              <w:rPr>
                <w:b/>
              </w:rPr>
              <w:t xml:space="preserve">2 </w:t>
            </w:r>
          </w:p>
        </w:tc>
        <w:tc>
          <w:tcPr>
            <w:tcW w:w="85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F5E050C" w14:textId="77777777" w:rsidR="00370513" w:rsidRDefault="00BB2B11">
            <w:pPr>
              <w:spacing w:after="0" w:line="259" w:lineRule="auto"/>
              <w:ind w:left="1" w:right="0" w:firstLine="0"/>
            </w:pPr>
            <w:r>
              <w:rPr>
                <w:b/>
              </w:rPr>
              <w:t xml:space="preserve">4 </w:t>
            </w:r>
          </w:p>
        </w:tc>
        <w:tc>
          <w:tcPr>
            <w:tcW w:w="856"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4F49F70" w14:textId="77777777" w:rsidR="00370513" w:rsidRDefault="00BB2B11">
            <w:pPr>
              <w:spacing w:after="0" w:line="259" w:lineRule="auto"/>
              <w:ind w:left="1" w:right="0" w:firstLine="0"/>
            </w:pPr>
            <w:r>
              <w:rPr>
                <w:b/>
              </w:rPr>
              <w:t xml:space="preserve">6 </w:t>
            </w:r>
          </w:p>
        </w:tc>
        <w:tc>
          <w:tcPr>
            <w:tcW w:w="794"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7954BC1" w14:textId="77777777" w:rsidR="00370513" w:rsidRDefault="00BB2B11">
            <w:pPr>
              <w:spacing w:after="0" w:line="259" w:lineRule="auto"/>
              <w:ind w:left="2" w:right="0" w:firstLine="0"/>
            </w:pPr>
            <w:r>
              <w:rPr>
                <w:b/>
              </w:rPr>
              <w:t xml:space="preserve">8 </w:t>
            </w:r>
          </w:p>
        </w:tc>
      </w:tr>
      <w:tr w:rsidR="0055297F" w14:paraId="27CDB605" w14:textId="77777777" w:rsidTr="00D21D0A">
        <w:trPr>
          <w:trHeight w:val="498"/>
        </w:trPr>
        <w:tc>
          <w:tcPr>
            <w:tcW w:w="1025" w:type="pct"/>
            <w:vMerge/>
            <w:tcBorders>
              <w:top w:val="nil"/>
              <w:left w:val="single" w:sz="4" w:space="0" w:color="000000"/>
              <w:bottom w:val="single" w:sz="4" w:space="0" w:color="000000"/>
              <w:right w:val="single" w:sz="4" w:space="0" w:color="000000"/>
            </w:tcBorders>
          </w:tcPr>
          <w:p w14:paraId="7A30A47B" w14:textId="77777777" w:rsidR="00370513" w:rsidRDefault="00370513">
            <w:pPr>
              <w:spacing w:after="160" w:line="259" w:lineRule="auto"/>
              <w:ind w:left="0" w:right="0" w:firstLine="0"/>
            </w:pPr>
          </w:p>
        </w:tc>
        <w:tc>
          <w:tcPr>
            <w:tcW w:w="674" w:type="pct"/>
            <w:tcBorders>
              <w:top w:val="single" w:sz="4" w:space="0" w:color="000000"/>
              <w:left w:val="single" w:sz="4" w:space="0" w:color="000000"/>
              <w:bottom w:val="single" w:sz="4" w:space="0" w:color="000000"/>
              <w:right w:val="single" w:sz="4" w:space="0" w:color="000000"/>
            </w:tcBorders>
          </w:tcPr>
          <w:p w14:paraId="3722E990" w14:textId="77777777" w:rsidR="00370513" w:rsidRDefault="00BB2B11">
            <w:pPr>
              <w:spacing w:after="0" w:line="259" w:lineRule="auto"/>
              <w:ind w:left="1" w:right="0" w:firstLine="0"/>
            </w:pPr>
            <w:r>
              <w:rPr>
                <w:b/>
              </w:rPr>
              <w:t xml:space="preserve">Low </w:t>
            </w:r>
          </w:p>
        </w:tc>
        <w:tc>
          <w:tcPr>
            <w:tcW w:w="795"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166FBEC" w14:textId="77777777" w:rsidR="00370513" w:rsidRDefault="00BB2B11">
            <w:pPr>
              <w:spacing w:after="0" w:line="259" w:lineRule="auto"/>
              <w:ind w:left="0" w:right="0" w:firstLine="0"/>
            </w:pPr>
            <w:r>
              <w:rPr>
                <w:b/>
              </w:rPr>
              <w:t xml:space="preserve">1 </w:t>
            </w:r>
          </w:p>
        </w:tc>
        <w:tc>
          <w:tcPr>
            <w:tcW w:w="85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6DB78EE" w14:textId="77777777" w:rsidR="00370513" w:rsidRDefault="00BB2B11">
            <w:pPr>
              <w:spacing w:after="0" w:line="259" w:lineRule="auto"/>
              <w:ind w:left="1" w:right="0" w:firstLine="0"/>
            </w:pPr>
            <w:r>
              <w:rPr>
                <w:b/>
              </w:rPr>
              <w:t xml:space="preserve">2 </w:t>
            </w:r>
          </w:p>
        </w:tc>
        <w:tc>
          <w:tcPr>
            <w:tcW w:w="85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CBB2763" w14:textId="77777777" w:rsidR="00370513" w:rsidRDefault="00BB2B11">
            <w:pPr>
              <w:spacing w:after="0" w:line="259" w:lineRule="auto"/>
              <w:ind w:left="1" w:right="0" w:firstLine="0"/>
            </w:pPr>
            <w:r>
              <w:rPr>
                <w:b/>
              </w:rPr>
              <w:t xml:space="preserve">3 </w:t>
            </w:r>
          </w:p>
        </w:tc>
        <w:tc>
          <w:tcPr>
            <w:tcW w:w="794"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2E2F495" w14:textId="77777777" w:rsidR="00370513" w:rsidRDefault="00BB2B11">
            <w:pPr>
              <w:spacing w:after="0" w:line="259" w:lineRule="auto"/>
              <w:ind w:left="2" w:right="0" w:firstLine="0"/>
            </w:pPr>
            <w:r>
              <w:rPr>
                <w:b/>
              </w:rPr>
              <w:t xml:space="preserve">4 </w:t>
            </w:r>
          </w:p>
        </w:tc>
      </w:tr>
      <w:tr w:rsidR="0055297F" w14:paraId="77C6FA6E" w14:textId="77777777" w:rsidTr="00417BD6">
        <w:trPr>
          <w:trHeight w:val="503"/>
        </w:trPr>
        <w:tc>
          <w:tcPr>
            <w:tcW w:w="1025" w:type="pct"/>
            <w:tcBorders>
              <w:top w:val="single" w:sz="4" w:space="0" w:color="000000"/>
              <w:left w:val="single" w:sz="4" w:space="0" w:color="000000"/>
              <w:bottom w:val="single" w:sz="4" w:space="0" w:color="000000"/>
              <w:right w:val="single" w:sz="4" w:space="0" w:color="000000"/>
            </w:tcBorders>
          </w:tcPr>
          <w:p w14:paraId="19CCB902" w14:textId="77777777" w:rsidR="00370513" w:rsidRDefault="00BB2B11">
            <w:pPr>
              <w:spacing w:after="0" w:line="259" w:lineRule="auto"/>
              <w:ind w:left="0" w:right="0" w:firstLine="0"/>
            </w:pPr>
            <w:r>
              <w:rPr>
                <w:b/>
              </w:rPr>
              <w:t xml:space="preserve">Level of Harm </w:t>
            </w:r>
          </w:p>
        </w:tc>
        <w:tc>
          <w:tcPr>
            <w:tcW w:w="674" w:type="pct"/>
            <w:tcBorders>
              <w:top w:val="single" w:sz="4" w:space="0" w:color="000000"/>
              <w:left w:val="single" w:sz="4" w:space="0" w:color="000000"/>
              <w:bottom w:val="single" w:sz="4" w:space="0" w:color="000000"/>
              <w:right w:val="single" w:sz="4" w:space="0" w:color="000000"/>
            </w:tcBorders>
          </w:tcPr>
          <w:p w14:paraId="5DE23760" w14:textId="77777777" w:rsidR="00370513" w:rsidRDefault="00BB2B11">
            <w:pPr>
              <w:spacing w:after="0" w:line="259" w:lineRule="auto"/>
              <w:ind w:left="1" w:right="0" w:firstLine="0"/>
            </w:pPr>
            <w:r>
              <w:rPr>
                <w:b/>
              </w:rPr>
              <w:t xml:space="preserve"> </w:t>
            </w:r>
          </w:p>
        </w:tc>
        <w:tc>
          <w:tcPr>
            <w:tcW w:w="795" w:type="pct"/>
            <w:tcBorders>
              <w:top w:val="single" w:sz="4" w:space="0" w:color="000000"/>
              <w:left w:val="single" w:sz="4" w:space="0" w:color="000000"/>
              <w:bottom w:val="single" w:sz="4" w:space="0" w:color="000000"/>
              <w:right w:val="single" w:sz="4" w:space="0" w:color="000000"/>
            </w:tcBorders>
          </w:tcPr>
          <w:p w14:paraId="4A7339D0" w14:textId="77777777" w:rsidR="00370513" w:rsidRDefault="00BB2B11">
            <w:pPr>
              <w:spacing w:after="0" w:line="259" w:lineRule="auto"/>
              <w:ind w:left="0" w:right="0" w:firstLine="0"/>
            </w:pPr>
            <w:r>
              <w:rPr>
                <w:b/>
              </w:rPr>
              <w:t xml:space="preserve">Low </w:t>
            </w:r>
          </w:p>
        </w:tc>
        <w:tc>
          <w:tcPr>
            <w:tcW w:w="856" w:type="pct"/>
            <w:tcBorders>
              <w:top w:val="single" w:sz="4" w:space="0" w:color="000000"/>
              <w:left w:val="single" w:sz="4" w:space="0" w:color="000000"/>
              <w:bottom w:val="single" w:sz="4" w:space="0" w:color="000000"/>
              <w:right w:val="single" w:sz="4" w:space="0" w:color="000000"/>
            </w:tcBorders>
          </w:tcPr>
          <w:p w14:paraId="417DB588" w14:textId="77777777" w:rsidR="00370513" w:rsidRDefault="00BB2B11">
            <w:pPr>
              <w:spacing w:after="0" w:line="259" w:lineRule="auto"/>
              <w:ind w:left="1" w:right="0" w:firstLine="0"/>
            </w:pPr>
            <w:r>
              <w:rPr>
                <w:b/>
              </w:rPr>
              <w:t xml:space="preserve">Moderate </w:t>
            </w:r>
          </w:p>
        </w:tc>
        <w:tc>
          <w:tcPr>
            <w:tcW w:w="856" w:type="pct"/>
            <w:tcBorders>
              <w:top w:val="single" w:sz="4" w:space="0" w:color="000000"/>
              <w:left w:val="single" w:sz="4" w:space="0" w:color="000000"/>
              <w:bottom w:val="single" w:sz="4" w:space="0" w:color="000000"/>
              <w:right w:val="single" w:sz="4" w:space="0" w:color="000000"/>
            </w:tcBorders>
          </w:tcPr>
          <w:p w14:paraId="0EA9FB80" w14:textId="77777777" w:rsidR="00370513" w:rsidRDefault="00BB2B11">
            <w:pPr>
              <w:spacing w:after="0" w:line="259" w:lineRule="auto"/>
              <w:ind w:left="1" w:right="0" w:firstLine="0"/>
            </w:pPr>
            <w:r>
              <w:rPr>
                <w:b/>
              </w:rPr>
              <w:t xml:space="preserve">High </w:t>
            </w:r>
          </w:p>
        </w:tc>
        <w:tc>
          <w:tcPr>
            <w:tcW w:w="794" w:type="pct"/>
            <w:tcBorders>
              <w:top w:val="single" w:sz="4" w:space="0" w:color="000000"/>
              <w:left w:val="single" w:sz="4" w:space="0" w:color="000000"/>
              <w:bottom w:val="single" w:sz="4" w:space="0" w:color="000000"/>
              <w:right w:val="single" w:sz="4" w:space="0" w:color="000000"/>
            </w:tcBorders>
          </w:tcPr>
          <w:p w14:paraId="2A220FDA" w14:textId="77777777" w:rsidR="00370513" w:rsidRDefault="00BB2B11">
            <w:pPr>
              <w:spacing w:after="0" w:line="259" w:lineRule="auto"/>
              <w:ind w:left="2" w:right="0" w:firstLine="0"/>
            </w:pPr>
            <w:r>
              <w:rPr>
                <w:b/>
              </w:rPr>
              <w:t xml:space="preserve">Significant </w:t>
            </w:r>
          </w:p>
        </w:tc>
      </w:tr>
    </w:tbl>
    <w:p w14:paraId="27823ECE" w14:textId="77777777" w:rsidR="00561573" w:rsidRDefault="00BB2B11" w:rsidP="00561573">
      <w:pPr>
        <w:spacing w:after="257" w:line="259" w:lineRule="auto"/>
        <w:ind w:left="427" w:right="0" w:firstLine="0"/>
        <w:rPr>
          <w:b/>
          <w:sz w:val="24"/>
        </w:rPr>
      </w:pPr>
      <w:r>
        <w:rPr>
          <w:b/>
          <w:sz w:val="20"/>
        </w:rPr>
        <w:t xml:space="preserve"> </w:t>
      </w:r>
      <w:r>
        <w:rPr>
          <w:b/>
          <w:sz w:val="24"/>
        </w:rPr>
        <w:t xml:space="preserve">                                                                 </w:t>
      </w:r>
    </w:p>
    <w:p w14:paraId="4AB02D97" w14:textId="77777777" w:rsidR="00370513" w:rsidRDefault="00BB2B11" w:rsidP="00561573">
      <w:pPr>
        <w:spacing w:after="257" w:line="259" w:lineRule="auto"/>
        <w:ind w:left="427" w:right="0" w:firstLine="0"/>
      </w:pPr>
      <w:r>
        <w:rPr>
          <w:b/>
          <w:sz w:val="24"/>
        </w:rPr>
        <w:t xml:space="preserve"> </w:t>
      </w:r>
      <w:r w:rsidR="003F6D3A">
        <w:rPr>
          <w:b/>
          <w:sz w:val="24"/>
        </w:rPr>
        <w:t>Financial Penalty Banding and Penalty Scores</w:t>
      </w:r>
      <w:r w:rsidR="003F6D3A">
        <w:rPr>
          <w:sz w:val="20"/>
        </w:rPr>
        <w:t xml:space="preserve"> </w:t>
      </w:r>
    </w:p>
    <w:tbl>
      <w:tblPr>
        <w:tblStyle w:val="TableGrid"/>
        <w:tblW w:w="5679" w:type="pct"/>
        <w:tblInd w:w="-431" w:type="dxa"/>
        <w:tblLayout w:type="fixed"/>
        <w:tblCellMar>
          <w:top w:w="11" w:type="dxa"/>
          <w:left w:w="107" w:type="dxa"/>
          <w:right w:w="54" w:type="dxa"/>
        </w:tblCellMar>
        <w:tblLook w:val="04A0" w:firstRow="1" w:lastRow="0" w:firstColumn="1" w:lastColumn="0" w:noHBand="0" w:noVBand="1"/>
      </w:tblPr>
      <w:tblGrid>
        <w:gridCol w:w="668"/>
        <w:gridCol w:w="474"/>
        <w:gridCol w:w="476"/>
        <w:gridCol w:w="476"/>
        <w:gridCol w:w="555"/>
        <w:gridCol w:w="555"/>
        <w:gridCol w:w="557"/>
        <w:gridCol w:w="555"/>
        <w:gridCol w:w="557"/>
        <w:gridCol w:w="680"/>
        <w:gridCol w:w="680"/>
        <w:gridCol w:w="680"/>
        <w:gridCol w:w="680"/>
        <w:gridCol w:w="680"/>
        <w:gridCol w:w="680"/>
        <w:gridCol w:w="680"/>
        <w:gridCol w:w="490"/>
      </w:tblGrid>
      <w:tr w:rsidR="0055297F" w14:paraId="3B7B9017" w14:textId="77777777" w:rsidTr="00255E3B">
        <w:trPr>
          <w:trHeight w:val="689"/>
        </w:trPr>
        <w:tc>
          <w:tcPr>
            <w:tcW w:w="330" w:type="pct"/>
            <w:tcBorders>
              <w:top w:val="single" w:sz="4" w:space="0" w:color="000000"/>
              <w:left w:val="single" w:sz="4" w:space="0" w:color="000000"/>
              <w:bottom w:val="single" w:sz="4" w:space="0" w:color="000000"/>
              <w:right w:val="single" w:sz="4" w:space="0" w:color="000000"/>
            </w:tcBorders>
          </w:tcPr>
          <w:p w14:paraId="63D1E201" w14:textId="77777777" w:rsidR="00370513" w:rsidRPr="00255E3B" w:rsidRDefault="00BB2B11" w:rsidP="00142978">
            <w:pPr>
              <w:spacing w:after="0" w:line="259" w:lineRule="auto"/>
              <w:ind w:left="427" w:right="0" w:firstLine="0"/>
              <w:rPr>
                <w:b/>
                <w:sz w:val="16"/>
                <w:szCs w:val="16"/>
              </w:rPr>
            </w:pPr>
            <w:r w:rsidRPr="00255E3B">
              <w:rPr>
                <w:b/>
                <w:sz w:val="16"/>
                <w:szCs w:val="16"/>
              </w:rPr>
              <w:t xml:space="preserve">Band </w:t>
            </w:r>
          </w:p>
        </w:tc>
        <w:tc>
          <w:tcPr>
            <w:tcW w:w="468" w:type="pct"/>
            <w:gridSpan w:val="2"/>
            <w:tcBorders>
              <w:top w:val="single" w:sz="4" w:space="0" w:color="000000"/>
              <w:left w:val="single" w:sz="4" w:space="0" w:color="000000"/>
              <w:bottom w:val="single" w:sz="4" w:space="0" w:color="000000"/>
              <w:right w:val="nil"/>
            </w:tcBorders>
            <w:shd w:val="clear" w:color="auto" w:fill="FFFFCC"/>
          </w:tcPr>
          <w:p w14:paraId="05D82CA3" w14:textId="77777777" w:rsidR="00370513" w:rsidRPr="00142978" w:rsidRDefault="00BB2B11">
            <w:pPr>
              <w:spacing w:after="0" w:line="259" w:lineRule="auto"/>
              <w:ind w:left="0" w:right="0" w:firstLine="0"/>
              <w:rPr>
                <w:sz w:val="16"/>
                <w:szCs w:val="16"/>
              </w:rPr>
            </w:pPr>
            <w:r w:rsidRPr="00142978">
              <w:rPr>
                <w:sz w:val="16"/>
                <w:szCs w:val="16"/>
              </w:rPr>
              <w:t xml:space="preserve">Band 1 </w:t>
            </w:r>
          </w:p>
        </w:tc>
        <w:tc>
          <w:tcPr>
            <w:tcW w:w="235" w:type="pct"/>
            <w:tcBorders>
              <w:top w:val="single" w:sz="4" w:space="0" w:color="000000"/>
              <w:left w:val="nil"/>
              <w:bottom w:val="single" w:sz="4" w:space="0" w:color="000000"/>
              <w:right w:val="nil"/>
            </w:tcBorders>
            <w:shd w:val="clear" w:color="auto" w:fill="FFFFCC"/>
          </w:tcPr>
          <w:p w14:paraId="51352EBF" w14:textId="77777777" w:rsidR="00370513" w:rsidRPr="00142978" w:rsidRDefault="00370513">
            <w:pPr>
              <w:spacing w:after="160" w:line="259" w:lineRule="auto"/>
              <w:ind w:left="0" w:right="0" w:firstLine="0"/>
              <w:rPr>
                <w:sz w:val="16"/>
                <w:szCs w:val="16"/>
              </w:rPr>
            </w:pPr>
          </w:p>
        </w:tc>
        <w:tc>
          <w:tcPr>
            <w:tcW w:w="274" w:type="pct"/>
            <w:tcBorders>
              <w:top w:val="single" w:sz="4" w:space="0" w:color="000000"/>
              <w:left w:val="nil"/>
              <w:bottom w:val="single" w:sz="4" w:space="0" w:color="000000"/>
              <w:right w:val="single" w:sz="4" w:space="0" w:color="000000"/>
            </w:tcBorders>
            <w:shd w:val="clear" w:color="auto" w:fill="FFFFCC"/>
          </w:tcPr>
          <w:p w14:paraId="004F44CF" w14:textId="77777777" w:rsidR="00370513" w:rsidRPr="00142978" w:rsidRDefault="00370513">
            <w:pPr>
              <w:spacing w:after="160" w:line="259" w:lineRule="auto"/>
              <w:ind w:left="0" w:right="0" w:firstLine="0"/>
              <w:rPr>
                <w:sz w:val="16"/>
                <w:szCs w:val="16"/>
              </w:rPr>
            </w:pPr>
          </w:p>
        </w:tc>
        <w:tc>
          <w:tcPr>
            <w:tcW w:w="549" w:type="pct"/>
            <w:gridSpan w:val="2"/>
            <w:tcBorders>
              <w:top w:val="single" w:sz="4" w:space="0" w:color="000000"/>
              <w:left w:val="single" w:sz="4" w:space="0" w:color="000000"/>
              <w:bottom w:val="single" w:sz="4" w:space="0" w:color="000000"/>
              <w:right w:val="nil"/>
            </w:tcBorders>
            <w:shd w:val="clear" w:color="auto" w:fill="FFFF99"/>
          </w:tcPr>
          <w:p w14:paraId="7C0F707E" w14:textId="77777777" w:rsidR="00370513" w:rsidRPr="00142978" w:rsidRDefault="00BB2B11">
            <w:pPr>
              <w:spacing w:after="0" w:line="259" w:lineRule="auto"/>
              <w:ind w:left="1" w:right="0" w:firstLine="0"/>
              <w:rPr>
                <w:sz w:val="16"/>
                <w:szCs w:val="16"/>
              </w:rPr>
            </w:pPr>
            <w:r w:rsidRPr="00142978">
              <w:rPr>
                <w:sz w:val="16"/>
                <w:szCs w:val="16"/>
              </w:rPr>
              <w:t xml:space="preserve">Band 2 </w:t>
            </w:r>
          </w:p>
        </w:tc>
        <w:tc>
          <w:tcPr>
            <w:tcW w:w="274" w:type="pct"/>
            <w:tcBorders>
              <w:top w:val="single" w:sz="4" w:space="0" w:color="000000"/>
              <w:left w:val="nil"/>
              <w:bottom w:val="single" w:sz="4" w:space="0" w:color="000000"/>
              <w:right w:val="nil"/>
            </w:tcBorders>
            <w:shd w:val="clear" w:color="auto" w:fill="FFFF99"/>
          </w:tcPr>
          <w:p w14:paraId="775B93EC" w14:textId="77777777" w:rsidR="00370513" w:rsidRPr="00142978" w:rsidRDefault="00370513">
            <w:pPr>
              <w:spacing w:after="160" w:line="259" w:lineRule="auto"/>
              <w:ind w:left="0" w:right="0" w:firstLine="0"/>
              <w:rPr>
                <w:sz w:val="16"/>
                <w:szCs w:val="16"/>
              </w:rPr>
            </w:pPr>
          </w:p>
        </w:tc>
        <w:tc>
          <w:tcPr>
            <w:tcW w:w="275" w:type="pct"/>
            <w:tcBorders>
              <w:top w:val="single" w:sz="4" w:space="0" w:color="000000"/>
              <w:left w:val="nil"/>
              <w:bottom w:val="single" w:sz="4" w:space="0" w:color="000000"/>
              <w:right w:val="single" w:sz="4" w:space="0" w:color="000000"/>
            </w:tcBorders>
            <w:shd w:val="clear" w:color="auto" w:fill="FFFF99"/>
          </w:tcPr>
          <w:p w14:paraId="0F46C098" w14:textId="77777777" w:rsidR="00370513" w:rsidRPr="00142978" w:rsidRDefault="00370513">
            <w:pPr>
              <w:spacing w:after="160" w:line="259" w:lineRule="auto"/>
              <w:ind w:left="0" w:right="0" w:firstLine="0"/>
              <w:rPr>
                <w:sz w:val="16"/>
                <w:szCs w:val="16"/>
              </w:rPr>
            </w:pPr>
          </w:p>
        </w:tc>
        <w:tc>
          <w:tcPr>
            <w:tcW w:w="336" w:type="pct"/>
            <w:tcBorders>
              <w:top w:val="single" w:sz="4" w:space="0" w:color="000000"/>
              <w:left w:val="single" w:sz="4" w:space="0" w:color="000000"/>
              <w:bottom w:val="single" w:sz="4" w:space="0" w:color="000000"/>
              <w:right w:val="nil"/>
            </w:tcBorders>
            <w:shd w:val="clear" w:color="auto" w:fill="FFFF66"/>
          </w:tcPr>
          <w:p w14:paraId="28574470" w14:textId="77777777" w:rsidR="00370513" w:rsidRPr="00142978" w:rsidRDefault="00BB2B11">
            <w:pPr>
              <w:spacing w:after="0" w:line="259" w:lineRule="auto"/>
              <w:ind w:left="1" w:right="0" w:firstLine="0"/>
              <w:rPr>
                <w:sz w:val="16"/>
                <w:szCs w:val="16"/>
              </w:rPr>
            </w:pPr>
            <w:r w:rsidRPr="00142978">
              <w:rPr>
                <w:sz w:val="16"/>
                <w:szCs w:val="16"/>
              </w:rPr>
              <w:t xml:space="preserve">Band 3 </w:t>
            </w:r>
          </w:p>
        </w:tc>
        <w:tc>
          <w:tcPr>
            <w:tcW w:w="336" w:type="pct"/>
            <w:tcBorders>
              <w:top w:val="single" w:sz="4" w:space="0" w:color="000000"/>
              <w:left w:val="nil"/>
              <w:bottom w:val="single" w:sz="4" w:space="0" w:color="000000"/>
              <w:right w:val="nil"/>
            </w:tcBorders>
            <w:shd w:val="clear" w:color="auto" w:fill="FFFF66"/>
          </w:tcPr>
          <w:p w14:paraId="36E93F86" w14:textId="77777777" w:rsidR="00370513" w:rsidRPr="00142978" w:rsidRDefault="00370513">
            <w:pPr>
              <w:spacing w:after="160" w:line="259" w:lineRule="auto"/>
              <w:ind w:left="0" w:right="0" w:firstLine="0"/>
              <w:rPr>
                <w:sz w:val="16"/>
                <w:szCs w:val="16"/>
              </w:rPr>
            </w:pPr>
          </w:p>
        </w:tc>
        <w:tc>
          <w:tcPr>
            <w:tcW w:w="336" w:type="pct"/>
            <w:tcBorders>
              <w:top w:val="single" w:sz="4" w:space="0" w:color="000000"/>
              <w:left w:val="nil"/>
              <w:bottom w:val="single" w:sz="4" w:space="0" w:color="000000"/>
              <w:right w:val="nil"/>
            </w:tcBorders>
            <w:shd w:val="clear" w:color="auto" w:fill="FFFF66"/>
          </w:tcPr>
          <w:p w14:paraId="2D36D26B" w14:textId="77777777" w:rsidR="00370513" w:rsidRPr="00142978" w:rsidRDefault="00370513">
            <w:pPr>
              <w:spacing w:after="160" w:line="259" w:lineRule="auto"/>
              <w:ind w:left="0" w:right="0" w:firstLine="0"/>
              <w:rPr>
                <w:sz w:val="16"/>
                <w:szCs w:val="16"/>
              </w:rPr>
            </w:pPr>
          </w:p>
        </w:tc>
        <w:tc>
          <w:tcPr>
            <w:tcW w:w="336" w:type="pct"/>
            <w:tcBorders>
              <w:top w:val="single" w:sz="4" w:space="0" w:color="000000"/>
              <w:left w:val="nil"/>
              <w:bottom w:val="single" w:sz="4" w:space="0" w:color="000000"/>
              <w:right w:val="single" w:sz="4" w:space="0" w:color="000000"/>
            </w:tcBorders>
            <w:shd w:val="clear" w:color="auto" w:fill="FFFF66"/>
          </w:tcPr>
          <w:p w14:paraId="2B332B70" w14:textId="77777777" w:rsidR="00370513" w:rsidRPr="00142978" w:rsidRDefault="00370513">
            <w:pPr>
              <w:spacing w:after="160" w:line="259" w:lineRule="auto"/>
              <w:ind w:left="0" w:right="0" w:firstLine="0"/>
              <w:rPr>
                <w:sz w:val="16"/>
                <w:szCs w:val="16"/>
              </w:rPr>
            </w:pPr>
          </w:p>
        </w:tc>
        <w:tc>
          <w:tcPr>
            <w:tcW w:w="336" w:type="pct"/>
            <w:tcBorders>
              <w:top w:val="single" w:sz="4" w:space="0" w:color="000000"/>
              <w:left w:val="single" w:sz="4" w:space="0" w:color="000000"/>
              <w:bottom w:val="single" w:sz="4" w:space="0" w:color="000000"/>
              <w:right w:val="nil"/>
            </w:tcBorders>
            <w:shd w:val="clear" w:color="auto" w:fill="FFFF00"/>
          </w:tcPr>
          <w:p w14:paraId="651635FC" w14:textId="77777777" w:rsidR="00370513" w:rsidRPr="00142978" w:rsidRDefault="00BB2B11">
            <w:pPr>
              <w:spacing w:after="0" w:line="259" w:lineRule="auto"/>
              <w:ind w:left="1" w:right="0" w:firstLine="0"/>
              <w:rPr>
                <w:sz w:val="16"/>
                <w:szCs w:val="16"/>
              </w:rPr>
            </w:pPr>
            <w:r w:rsidRPr="00142978">
              <w:rPr>
                <w:sz w:val="16"/>
                <w:szCs w:val="16"/>
              </w:rPr>
              <w:t xml:space="preserve">Band 4 </w:t>
            </w:r>
          </w:p>
        </w:tc>
        <w:tc>
          <w:tcPr>
            <w:tcW w:w="336" w:type="pct"/>
            <w:tcBorders>
              <w:top w:val="single" w:sz="4" w:space="0" w:color="000000"/>
              <w:left w:val="nil"/>
              <w:bottom w:val="single" w:sz="4" w:space="0" w:color="000000"/>
              <w:right w:val="nil"/>
            </w:tcBorders>
            <w:shd w:val="clear" w:color="auto" w:fill="FFFF00"/>
          </w:tcPr>
          <w:p w14:paraId="2021FDA2" w14:textId="77777777" w:rsidR="00370513" w:rsidRPr="00142978" w:rsidRDefault="00370513">
            <w:pPr>
              <w:spacing w:after="160" w:line="259" w:lineRule="auto"/>
              <w:ind w:left="0" w:right="0" w:firstLine="0"/>
              <w:rPr>
                <w:sz w:val="16"/>
                <w:szCs w:val="16"/>
              </w:rPr>
            </w:pPr>
          </w:p>
        </w:tc>
        <w:tc>
          <w:tcPr>
            <w:tcW w:w="336" w:type="pct"/>
            <w:tcBorders>
              <w:top w:val="single" w:sz="4" w:space="0" w:color="000000"/>
              <w:left w:val="nil"/>
              <w:bottom w:val="single" w:sz="4" w:space="0" w:color="000000"/>
              <w:right w:val="nil"/>
            </w:tcBorders>
            <w:shd w:val="clear" w:color="auto" w:fill="FFFF00"/>
          </w:tcPr>
          <w:p w14:paraId="530BF7B5" w14:textId="77777777" w:rsidR="00370513" w:rsidRPr="00142978" w:rsidRDefault="00370513">
            <w:pPr>
              <w:spacing w:after="160" w:line="259" w:lineRule="auto"/>
              <w:ind w:left="0" w:right="0" w:firstLine="0"/>
              <w:rPr>
                <w:sz w:val="16"/>
                <w:szCs w:val="16"/>
              </w:rPr>
            </w:pPr>
          </w:p>
        </w:tc>
        <w:tc>
          <w:tcPr>
            <w:tcW w:w="246" w:type="pct"/>
            <w:tcBorders>
              <w:top w:val="single" w:sz="4" w:space="0" w:color="000000"/>
              <w:left w:val="nil"/>
              <w:bottom w:val="single" w:sz="4" w:space="0" w:color="000000"/>
              <w:right w:val="single" w:sz="4" w:space="0" w:color="000000"/>
            </w:tcBorders>
            <w:shd w:val="clear" w:color="auto" w:fill="FFFF00"/>
          </w:tcPr>
          <w:p w14:paraId="0D2ABC04" w14:textId="77777777" w:rsidR="00370513" w:rsidRPr="00142978" w:rsidRDefault="00370513">
            <w:pPr>
              <w:spacing w:after="160" w:line="259" w:lineRule="auto"/>
              <w:ind w:left="0" w:right="0" w:firstLine="0"/>
              <w:rPr>
                <w:sz w:val="16"/>
                <w:szCs w:val="16"/>
              </w:rPr>
            </w:pPr>
          </w:p>
        </w:tc>
      </w:tr>
      <w:tr w:rsidR="0055297F" w14:paraId="0F4BEDFB" w14:textId="77777777" w:rsidTr="00255E3B">
        <w:trPr>
          <w:trHeight w:val="689"/>
        </w:trPr>
        <w:tc>
          <w:tcPr>
            <w:tcW w:w="330" w:type="pct"/>
            <w:tcBorders>
              <w:top w:val="single" w:sz="4" w:space="0" w:color="000000"/>
              <w:left w:val="single" w:sz="4" w:space="0" w:color="000000"/>
              <w:bottom w:val="single" w:sz="4" w:space="0" w:color="000000"/>
              <w:right w:val="single" w:sz="4" w:space="0" w:color="000000"/>
            </w:tcBorders>
          </w:tcPr>
          <w:p w14:paraId="0E538366" w14:textId="77777777" w:rsidR="00370513" w:rsidRPr="0067295C" w:rsidRDefault="00BB2B11" w:rsidP="00142978">
            <w:pPr>
              <w:spacing w:after="0" w:line="259" w:lineRule="auto"/>
              <w:ind w:right="0"/>
              <w:rPr>
                <w:b/>
                <w:sz w:val="16"/>
                <w:szCs w:val="16"/>
              </w:rPr>
            </w:pPr>
            <w:r w:rsidRPr="0067295C">
              <w:rPr>
                <w:b/>
                <w:sz w:val="16"/>
                <w:szCs w:val="16"/>
              </w:rPr>
              <w:t>score</w:t>
            </w:r>
            <w:r w:rsidR="003F6D3A" w:rsidRPr="0067295C">
              <w:rPr>
                <w:b/>
                <w:sz w:val="16"/>
                <w:szCs w:val="16"/>
              </w:rPr>
              <w:t xml:space="preserve"> </w:t>
            </w:r>
          </w:p>
        </w:tc>
        <w:tc>
          <w:tcPr>
            <w:tcW w:w="234" w:type="pct"/>
            <w:tcBorders>
              <w:top w:val="single" w:sz="4" w:space="0" w:color="000000"/>
              <w:left w:val="single" w:sz="4" w:space="0" w:color="000000"/>
              <w:bottom w:val="single" w:sz="4" w:space="0" w:color="000000"/>
              <w:right w:val="single" w:sz="4" w:space="0" w:color="000000"/>
            </w:tcBorders>
            <w:shd w:val="clear" w:color="auto" w:fill="FFFFCC"/>
          </w:tcPr>
          <w:p w14:paraId="34E486A5" w14:textId="77777777" w:rsidR="00370513" w:rsidRPr="00142978" w:rsidRDefault="00BB2B11">
            <w:pPr>
              <w:spacing w:after="0" w:line="259" w:lineRule="auto"/>
              <w:ind w:left="0" w:right="0" w:firstLine="0"/>
              <w:rPr>
                <w:sz w:val="16"/>
                <w:szCs w:val="16"/>
              </w:rPr>
            </w:pPr>
            <w:r w:rsidRPr="00142978">
              <w:rPr>
                <w:sz w:val="16"/>
                <w:szCs w:val="16"/>
              </w:rPr>
              <w:t xml:space="preserve">1 </w:t>
            </w:r>
          </w:p>
        </w:tc>
        <w:tc>
          <w:tcPr>
            <w:tcW w:w="235" w:type="pct"/>
            <w:tcBorders>
              <w:top w:val="single" w:sz="4" w:space="0" w:color="000000"/>
              <w:left w:val="single" w:sz="4" w:space="0" w:color="000000"/>
              <w:bottom w:val="single" w:sz="4" w:space="0" w:color="000000"/>
              <w:right w:val="single" w:sz="4" w:space="0" w:color="000000"/>
            </w:tcBorders>
            <w:shd w:val="clear" w:color="auto" w:fill="FFFFCC"/>
          </w:tcPr>
          <w:p w14:paraId="3E0E3053" w14:textId="77777777" w:rsidR="00370513" w:rsidRPr="00142978" w:rsidRDefault="00BB2B11">
            <w:pPr>
              <w:spacing w:after="0" w:line="259" w:lineRule="auto"/>
              <w:ind w:left="1" w:right="0" w:firstLine="0"/>
              <w:rPr>
                <w:sz w:val="16"/>
                <w:szCs w:val="16"/>
              </w:rPr>
            </w:pPr>
            <w:r w:rsidRPr="00142978">
              <w:rPr>
                <w:sz w:val="16"/>
                <w:szCs w:val="16"/>
              </w:rPr>
              <w:t xml:space="preserve">2 </w:t>
            </w:r>
          </w:p>
        </w:tc>
        <w:tc>
          <w:tcPr>
            <w:tcW w:w="235" w:type="pct"/>
            <w:tcBorders>
              <w:top w:val="single" w:sz="4" w:space="0" w:color="000000"/>
              <w:left w:val="single" w:sz="4" w:space="0" w:color="000000"/>
              <w:bottom w:val="single" w:sz="4" w:space="0" w:color="000000"/>
              <w:right w:val="single" w:sz="4" w:space="0" w:color="000000"/>
            </w:tcBorders>
            <w:shd w:val="clear" w:color="auto" w:fill="FFFFCC"/>
          </w:tcPr>
          <w:p w14:paraId="4160A576" w14:textId="77777777" w:rsidR="00370513" w:rsidRPr="00142978" w:rsidRDefault="00BB2B11">
            <w:pPr>
              <w:spacing w:after="0" w:line="259" w:lineRule="auto"/>
              <w:ind w:left="1" w:right="0" w:firstLine="0"/>
              <w:rPr>
                <w:sz w:val="16"/>
                <w:szCs w:val="16"/>
              </w:rPr>
            </w:pPr>
            <w:r w:rsidRPr="00142978">
              <w:rPr>
                <w:sz w:val="16"/>
                <w:szCs w:val="16"/>
              </w:rPr>
              <w:t xml:space="preserve">3 </w:t>
            </w:r>
          </w:p>
        </w:tc>
        <w:tc>
          <w:tcPr>
            <w:tcW w:w="274" w:type="pct"/>
            <w:tcBorders>
              <w:top w:val="single" w:sz="4" w:space="0" w:color="000000"/>
              <w:left w:val="single" w:sz="4" w:space="0" w:color="000000"/>
              <w:bottom w:val="single" w:sz="4" w:space="0" w:color="000000"/>
              <w:right w:val="single" w:sz="4" w:space="0" w:color="000000"/>
            </w:tcBorders>
            <w:shd w:val="clear" w:color="auto" w:fill="FFFFCC"/>
          </w:tcPr>
          <w:p w14:paraId="33B87A62" w14:textId="77777777" w:rsidR="00370513" w:rsidRPr="00142978" w:rsidRDefault="00BB2B11">
            <w:pPr>
              <w:spacing w:after="0" w:line="259" w:lineRule="auto"/>
              <w:ind w:left="1" w:right="0" w:firstLine="0"/>
              <w:rPr>
                <w:sz w:val="16"/>
                <w:szCs w:val="16"/>
              </w:rPr>
            </w:pPr>
            <w:r w:rsidRPr="00142978">
              <w:rPr>
                <w:sz w:val="16"/>
                <w:szCs w:val="16"/>
              </w:rPr>
              <w:t xml:space="preserve">4 </w:t>
            </w:r>
          </w:p>
        </w:tc>
        <w:tc>
          <w:tcPr>
            <w:tcW w:w="274" w:type="pct"/>
            <w:tcBorders>
              <w:top w:val="single" w:sz="4" w:space="0" w:color="000000"/>
              <w:left w:val="single" w:sz="4" w:space="0" w:color="000000"/>
              <w:bottom w:val="single" w:sz="4" w:space="0" w:color="000000"/>
              <w:right w:val="single" w:sz="4" w:space="0" w:color="000000"/>
            </w:tcBorders>
            <w:shd w:val="clear" w:color="auto" w:fill="FFFF99"/>
          </w:tcPr>
          <w:p w14:paraId="473BC543" w14:textId="77777777" w:rsidR="00370513" w:rsidRPr="00142978" w:rsidRDefault="00BB2B11">
            <w:pPr>
              <w:spacing w:after="0" w:line="259" w:lineRule="auto"/>
              <w:ind w:left="1" w:right="0" w:firstLine="0"/>
              <w:rPr>
                <w:sz w:val="16"/>
                <w:szCs w:val="16"/>
              </w:rPr>
            </w:pPr>
            <w:r w:rsidRPr="00142978">
              <w:rPr>
                <w:sz w:val="16"/>
                <w:szCs w:val="16"/>
              </w:rPr>
              <w:t xml:space="preserve">5 </w:t>
            </w:r>
          </w:p>
        </w:tc>
        <w:tc>
          <w:tcPr>
            <w:tcW w:w="275" w:type="pct"/>
            <w:tcBorders>
              <w:top w:val="single" w:sz="4" w:space="0" w:color="000000"/>
              <w:left w:val="single" w:sz="4" w:space="0" w:color="000000"/>
              <w:bottom w:val="single" w:sz="4" w:space="0" w:color="000000"/>
              <w:right w:val="single" w:sz="4" w:space="0" w:color="000000"/>
            </w:tcBorders>
            <w:shd w:val="clear" w:color="auto" w:fill="FFFF99"/>
          </w:tcPr>
          <w:p w14:paraId="5B0B7600" w14:textId="77777777" w:rsidR="00370513" w:rsidRPr="00142978" w:rsidRDefault="00BB2B11">
            <w:pPr>
              <w:spacing w:after="0" w:line="259" w:lineRule="auto"/>
              <w:ind w:left="1" w:right="0" w:firstLine="0"/>
              <w:rPr>
                <w:sz w:val="16"/>
                <w:szCs w:val="16"/>
              </w:rPr>
            </w:pPr>
            <w:r w:rsidRPr="00142978">
              <w:rPr>
                <w:sz w:val="16"/>
                <w:szCs w:val="16"/>
              </w:rPr>
              <w:t xml:space="preserve">6 </w:t>
            </w:r>
          </w:p>
        </w:tc>
        <w:tc>
          <w:tcPr>
            <w:tcW w:w="274" w:type="pct"/>
            <w:tcBorders>
              <w:top w:val="single" w:sz="4" w:space="0" w:color="000000"/>
              <w:left w:val="single" w:sz="4" w:space="0" w:color="000000"/>
              <w:bottom w:val="single" w:sz="4" w:space="0" w:color="000000"/>
              <w:right w:val="single" w:sz="4" w:space="0" w:color="000000"/>
            </w:tcBorders>
            <w:shd w:val="clear" w:color="auto" w:fill="FFFF99"/>
          </w:tcPr>
          <w:p w14:paraId="61BAD5F5" w14:textId="77777777" w:rsidR="00370513" w:rsidRPr="00142978" w:rsidRDefault="00BB2B11">
            <w:pPr>
              <w:spacing w:after="0" w:line="259" w:lineRule="auto"/>
              <w:ind w:left="1" w:right="0" w:firstLine="0"/>
              <w:rPr>
                <w:sz w:val="16"/>
                <w:szCs w:val="16"/>
              </w:rPr>
            </w:pPr>
            <w:r w:rsidRPr="00142978">
              <w:rPr>
                <w:sz w:val="16"/>
                <w:szCs w:val="16"/>
              </w:rPr>
              <w:t xml:space="preserve">7 </w:t>
            </w:r>
          </w:p>
        </w:tc>
        <w:tc>
          <w:tcPr>
            <w:tcW w:w="275" w:type="pct"/>
            <w:tcBorders>
              <w:top w:val="single" w:sz="4" w:space="0" w:color="000000"/>
              <w:left w:val="single" w:sz="4" w:space="0" w:color="000000"/>
              <w:bottom w:val="single" w:sz="4" w:space="0" w:color="000000"/>
              <w:right w:val="single" w:sz="4" w:space="0" w:color="000000"/>
            </w:tcBorders>
            <w:shd w:val="clear" w:color="auto" w:fill="FFFF99"/>
          </w:tcPr>
          <w:p w14:paraId="57AF10CA" w14:textId="77777777" w:rsidR="00370513" w:rsidRPr="00142978" w:rsidRDefault="00BB2B11">
            <w:pPr>
              <w:spacing w:after="0" w:line="259" w:lineRule="auto"/>
              <w:ind w:left="2" w:right="0" w:firstLine="0"/>
              <w:rPr>
                <w:sz w:val="16"/>
                <w:szCs w:val="16"/>
              </w:rPr>
            </w:pPr>
            <w:r w:rsidRPr="00142978">
              <w:rPr>
                <w:sz w:val="16"/>
                <w:szCs w:val="16"/>
              </w:rPr>
              <w:t xml:space="preserve">8 </w:t>
            </w:r>
          </w:p>
        </w:tc>
        <w:tc>
          <w:tcPr>
            <w:tcW w:w="336" w:type="pct"/>
            <w:tcBorders>
              <w:top w:val="single" w:sz="4" w:space="0" w:color="000000"/>
              <w:left w:val="single" w:sz="4" w:space="0" w:color="000000"/>
              <w:bottom w:val="single" w:sz="4" w:space="0" w:color="000000"/>
              <w:right w:val="single" w:sz="4" w:space="0" w:color="000000"/>
            </w:tcBorders>
            <w:shd w:val="clear" w:color="auto" w:fill="FFFF66"/>
          </w:tcPr>
          <w:p w14:paraId="7223E7BA" w14:textId="77777777" w:rsidR="00370513" w:rsidRPr="00142978" w:rsidRDefault="00BB2B11">
            <w:pPr>
              <w:spacing w:after="0" w:line="259" w:lineRule="auto"/>
              <w:ind w:left="1" w:right="0" w:firstLine="0"/>
              <w:rPr>
                <w:sz w:val="16"/>
                <w:szCs w:val="16"/>
              </w:rPr>
            </w:pPr>
            <w:r w:rsidRPr="00142978">
              <w:rPr>
                <w:sz w:val="16"/>
                <w:szCs w:val="16"/>
              </w:rPr>
              <w:t xml:space="preserve">9 </w:t>
            </w:r>
          </w:p>
        </w:tc>
        <w:tc>
          <w:tcPr>
            <w:tcW w:w="336" w:type="pct"/>
            <w:tcBorders>
              <w:top w:val="single" w:sz="4" w:space="0" w:color="000000"/>
              <w:left w:val="single" w:sz="4" w:space="0" w:color="000000"/>
              <w:bottom w:val="single" w:sz="4" w:space="0" w:color="000000"/>
              <w:right w:val="single" w:sz="4" w:space="0" w:color="000000"/>
            </w:tcBorders>
            <w:shd w:val="clear" w:color="auto" w:fill="FFFF66"/>
          </w:tcPr>
          <w:p w14:paraId="667DBC4F" w14:textId="77777777" w:rsidR="00370513" w:rsidRPr="00142978" w:rsidRDefault="00BB2B11">
            <w:pPr>
              <w:spacing w:after="0" w:line="259" w:lineRule="auto"/>
              <w:ind w:left="2" w:right="0" w:firstLine="0"/>
              <w:rPr>
                <w:sz w:val="16"/>
                <w:szCs w:val="16"/>
              </w:rPr>
            </w:pPr>
            <w:r w:rsidRPr="00142978">
              <w:rPr>
                <w:sz w:val="16"/>
                <w:szCs w:val="16"/>
              </w:rPr>
              <w:t xml:space="preserve">10 </w:t>
            </w:r>
          </w:p>
        </w:tc>
        <w:tc>
          <w:tcPr>
            <w:tcW w:w="336" w:type="pct"/>
            <w:tcBorders>
              <w:top w:val="single" w:sz="4" w:space="0" w:color="000000"/>
              <w:left w:val="single" w:sz="4" w:space="0" w:color="000000"/>
              <w:bottom w:val="single" w:sz="4" w:space="0" w:color="000000"/>
              <w:right w:val="single" w:sz="4" w:space="0" w:color="000000"/>
            </w:tcBorders>
            <w:shd w:val="clear" w:color="auto" w:fill="FFFF66"/>
          </w:tcPr>
          <w:p w14:paraId="00AE18B7" w14:textId="77777777" w:rsidR="00370513" w:rsidRPr="00142978" w:rsidRDefault="00BB2B11">
            <w:pPr>
              <w:spacing w:after="0" w:line="259" w:lineRule="auto"/>
              <w:ind w:left="1" w:right="0" w:firstLine="0"/>
              <w:rPr>
                <w:sz w:val="16"/>
                <w:szCs w:val="16"/>
              </w:rPr>
            </w:pPr>
            <w:r w:rsidRPr="00142978">
              <w:rPr>
                <w:sz w:val="16"/>
                <w:szCs w:val="16"/>
              </w:rPr>
              <w:t xml:space="preserve">11 </w:t>
            </w:r>
          </w:p>
        </w:tc>
        <w:tc>
          <w:tcPr>
            <w:tcW w:w="336" w:type="pct"/>
            <w:tcBorders>
              <w:top w:val="single" w:sz="4" w:space="0" w:color="000000"/>
              <w:left w:val="single" w:sz="4" w:space="0" w:color="000000"/>
              <w:bottom w:val="single" w:sz="4" w:space="0" w:color="000000"/>
              <w:right w:val="single" w:sz="4" w:space="0" w:color="000000"/>
            </w:tcBorders>
            <w:shd w:val="clear" w:color="auto" w:fill="FFFF66"/>
          </w:tcPr>
          <w:p w14:paraId="31F6DB2E" w14:textId="77777777" w:rsidR="00370513" w:rsidRPr="00142978" w:rsidRDefault="00BB2B11">
            <w:pPr>
              <w:spacing w:after="0" w:line="259" w:lineRule="auto"/>
              <w:ind w:left="1" w:right="0" w:firstLine="0"/>
              <w:rPr>
                <w:sz w:val="16"/>
                <w:szCs w:val="16"/>
              </w:rPr>
            </w:pPr>
            <w:r w:rsidRPr="00142978">
              <w:rPr>
                <w:sz w:val="16"/>
                <w:szCs w:val="16"/>
              </w:rPr>
              <w:t xml:space="preserve">12 </w:t>
            </w:r>
          </w:p>
        </w:tc>
        <w:tc>
          <w:tcPr>
            <w:tcW w:w="336" w:type="pct"/>
            <w:tcBorders>
              <w:top w:val="single" w:sz="4" w:space="0" w:color="000000"/>
              <w:left w:val="single" w:sz="4" w:space="0" w:color="000000"/>
              <w:bottom w:val="single" w:sz="4" w:space="0" w:color="000000"/>
              <w:right w:val="single" w:sz="4" w:space="0" w:color="000000"/>
            </w:tcBorders>
            <w:shd w:val="clear" w:color="auto" w:fill="FFFF00"/>
          </w:tcPr>
          <w:p w14:paraId="66433E1D" w14:textId="77777777" w:rsidR="00370513" w:rsidRPr="00142978" w:rsidRDefault="00BB2B11">
            <w:pPr>
              <w:spacing w:after="0" w:line="259" w:lineRule="auto"/>
              <w:ind w:left="1" w:right="0" w:firstLine="0"/>
              <w:rPr>
                <w:sz w:val="16"/>
                <w:szCs w:val="16"/>
              </w:rPr>
            </w:pPr>
            <w:r w:rsidRPr="00142978">
              <w:rPr>
                <w:sz w:val="16"/>
                <w:szCs w:val="16"/>
              </w:rPr>
              <w:t xml:space="preserve">13 </w:t>
            </w:r>
          </w:p>
        </w:tc>
        <w:tc>
          <w:tcPr>
            <w:tcW w:w="336" w:type="pct"/>
            <w:tcBorders>
              <w:top w:val="single" w:sz="4" w:space="0" w:color="000000"/>
              <w:left w:val="single" w:sz="4" w:space="0" w:color="000000"/>
              <w:bottom w:val="single" w:sz="4" w:space="0" w:color="000000"/>
              <w:right w:val="single" w:sz="4" w:space="0" w:color="000000"/>
            </w:tcBorders>
            <w:shd w:val="clear" w:color="auto" w:fill="FFFF00"/>
          </w:tcPr>
          <w:p w14:paraId="3CB2D20A" w14:textId="77777777" w:rsidR="00370513" w:rsidRPr="00142978" w:rsidRDefault="00BB2B11">
            <w:pPr>
              <w:spacing w:after="0" w:line="259" w:lineRule="auto"/>
              <w:ind w:left="1" w:right="0" w:firstLine="0"/>
              <w:rPr>
                <w:sz w:val="16"/>
                <w:szCs w:val="16"/>
              </w:rPr>
            </w:pPr>
            <w:r w:rsidRPr="00142978">
              <w:rPr>
                <w:sz w:val="16"/>
                <w:szCs w:val="16"/>
              </w:rPr>
              <w:t xml:space="preserve">14 </w:t>
            </w:r>
          </w:p>
        </w:tc>
        <w:tc>
          <w:tcPr>
            <w:tcW w:w="336" w:type="pct"/>
            <w:tcBorders>
              <w:top w:val="single" w:sz="4" w:space="0" w:color="000000"/>
              <w:left w:val="single" w:sz="4" w:space="0" w:color="000000"/>
              <w:bottom w:val="single" w:sz="4" w:space="0" w:color="000000"/>
              <w:right w:val="single" w:sz="4" w:space="0" w:color="000000"/>
            </w:tcBorders>
            <w:shd w:val="clear" w:color="auto" w:fill="FFFF00"/>
          </w:tcPr>
          <w:p w14:paraId="33309037" w14:textId="77777777" w:rsidR="00370513" w:rsidRPr="00142978" w:rsidRDefault="00BB2B11">
            <w:pPr>
              <w:spacing w:after="0" w:line="259" w:lineRule="auto"/>
              <w:ind w:left="1" w:right="0" w:firstLine="0"/>
              <w:rPr>
                <w:sz w:val="16"/>
                <w:szCs w:val="16"/>
              </w:rPr>
            </w:pPr>
            <w:r w:rsidRPr="00142978">
              <w:rPr>
                <w:sz w:val="16"/>
                <w:szCs w:val="16"/>
              </w:rPr>
              <w:t xml:space="preserve">15 </w:t>
            </w:r>
          </w:p>
        </w:tc>
        <w:tc>
          <w:tcPr>
            <w:tcW w:w="246" w:type="pct"/>
            <w:tcBorders>
              <w:top w:val="single" w:sz="4" w:space="0" w:color="000000"/>
              <w:left w:val="single" w:sz="4" w:space="0" w:color="000000"/>
              <w:bottom w:val="single" w:sz="4" w:space="0" w:color="000000"/>
              <w:right w:val="single" w:sz="4" w:space="0" w:color="000000"/>
            </w:tcBorders>
            <w:shd w:val="clear" w:color="auto" w:fill="FFFF00"/>
          </w:tcPr>
          <w:p w14:paraId="69196BDD" w14:textId="77777777" w:rsidR="00370513" w:rsidRPr="00142978" w:rsidRDefault="00BB2B11">
            <w:pPr>
              <w:spacing w:after="0" w:line="259" w:lineRule="auto"/>
              <w:ind w:left="2" w:right="0" w:firstLine="0"/>
              <w:rPr>
                <w:sz w:val="16"/>
                <w:szCs w:val="16"/>
              </w:rPr>
            </w:pPr>
            <w:r w:rsidRPr="00142978">
              <w:rPr>
                <w:sz w:val="16"/>
                <w:szCs w:val="16"/>
              </w:rPr>
              <w:t xml:space="preserve">16 </w:t>
            </w:r>
          </w:p>
        </w:tc>
      </w:tr>
      <w:tr w:rsidR="0055297F" w14:paraId="593467F6" w14:textId="77777777" w:rsidTr="00255E3B">
        <w:trPr>
          <w:trHeight w:val="763"/>
        </w:trPr>
        <w:tc>
          <w:tcPr>
            <w:tcW w:w="330" w:type="pct"/>
            <w:tcBorders>
              <w:top w:val="single" w:sz="4" w:space="0" w:color="000000"/>
              <w:left w:val="single" w:sz="4" w:space="0" w:color="000000"/>
              <w:bottom w:val="single" w:sz="4" w:space="0" w:color="000000"/>
              <w:right w:val="single" w:sz="4" w:space="0" w:color="000000"/>
            </w:tcBorders>
          </w:tcPr>
          <w:p w14:paraId="6EF570DA" w14:textId="77777777" w:rsidR="00370513" w:rsidRPr="0067295C" w:rsidRDefault="00BB2B11">
            <w:pPr>
              <w:spacing w:after="0" w:line="259" w:lineRule="auto"/>
              <w:ind w:left="1" w:right="26" w:firstLine="0"/>
              <w:rPr>
                <w:b/>
                <w:sz w:val="16"/>
                <w:szCs w:val="16"/>
              </w:rPr>
            </w:pPr>
            <w:r w:rsidRPr="0067295C">
              <w:rPr>
                <w:b/>
                <w:sz w:val="16"/>
                <w:szCs w:val="16"/>
              </w:rPr>
              <w:t>penalty</w:t>
            </w:r>
          </w:p>
        </w:tc>
        <w:tc>
          <w:tcPr>
            <w:tcW w:w="234" w:type="pct"/>
            <w:tcBorders>
              <w:top w:val="single" w:sz="4" w:space="0" w:color="000000"/>
              <w:left w:val="single" w:sz="4" w:space="0" w:color="000000"/>
              <w:bottom w:val="single" w:sz="4" w:space="0" w:color="000000"/>
              <w:right w:val="single" w:sz="4" w:space="0" w:color="000000"/>
            </w:tcBorders>
          </w:tcPr>
          <w:p w14:paraId="58F73DA6" w14:textId="77777777" w:rsidR="00370513" w:rsidRPr="00142978" w:rsidRDefault="00BB2B11">
            <w:pPr>
              <w:spacing w:after="17" w:line="259" w:lineRule="auto"/>
              <w:ind w:left="0" w:right="0" w:firstLine="0"/>
              <w:rPr>
                <w:sz w:val="16"/>
                <w:szCs w:val="16"/>
              </w:rPr>
            </w:pPr>
            <w:r w:rsidRPr="00142978">
              <w:rPr>
                <w:sz w:val="16"/>
                <w:szCs w:val="16"/>
              </w:rPr>
              <w:t>£25</w:t>
            </w:r>
            <w:r w:rsidR="00DF3986">
              <w:rPr>
                <w:sz w:val="16"/>
                <w:szCs w:val="16"/>
              </w:rPr>
              <w:t>0</w:t>
            </w:r>
          </w:p>
          <w:p w14:paraId="2004FD39" w14:textId="77777777" w:rsidR="00370513" w:rsidRPr="00142978" w:rsidRDefault="00370513">
            <w:pPr>
              <w:spacing w:after="0" w:line="259" w:lineRule="auto"/>
              <w:ind w:left="0" w:right="0" w:firstLine="0"/>
              <w:rPr>
                <w:sz w:val="16"/>
                <w:szCs w:val="16"/>
              </w:rPr>
            </w:pPr>
          </w:p>
        </w:tc>
        <w:tc>
          <w:tcPr>
            <w:tcW w:w="235" w:type="pct"/>
            <w:tcBorders>
              <w:top w:val="single" w:sz="4" w:space="0" w:color="000000"/>
              <w:left w:val="single" w:sz="4" w:space="0" w:color="000000"/>
              <w:bottom w:val="single" w:sz="4" w:space="0" w:color="000000"/>
              <w:right w:val="single" w:sz="4" w:space="0" w:color="000000"/>
            </w:tcBorders>
          </w:tcPr>
          <w:p w14:paraId="7A73271B" w14:textId="77777777" w:rsidR="00370513" w:rsidRPr="00142978" w:rsidRDefault="00BB2B11">
            <w:pPr>
              <w:spacing w:after="17" w:line="259" w:lineRule="auto"/>
              <w:ind w:left="1" w:right="0" w:firstLine="0"/>
              <w:rPr>
                <w:sz w:val="16"/>
                <w:szCs w:val="16"/>
              </w:rPr>
            </w:pPr>
            <w:r w:rsidRPr="00142978">
              <w:rPr>
                <w:sz w:val="16"/>
                <w:szCs w:val="16"/>
              </w:rPr>
              <w:t>£50</w:t>
            </w:r>
            <w:r w:rsidR="00DF3986">
              <w:rPr>
                <w:sz w:val="16"/>
                <w:szCs w:val="16"/>
              </w:rPr>
              <w:t>0</w:t>
            </w:r>
          </w:p>
          <w:p w14:paraId="2EB027E0" w14:textId="77777777" w:rsidR="00370513" w:rsidRPr="00142978" w:rsidRDefault="00370513">
            <w:pPr>
              <w:spacing w:after="0" w:line="259" w:lineRule="auto"/>
              <w:ind w:left="1" w:right="0" w:firstLine="0"/>
              <w:rPr>
                <w:sz w:val="16"/>
                <w:szCs w:val="16"/>
              </w:rPr>
            </w:pPr>
          </w:p>
        </w:tc>
        <w:tc>
          <w:tcPr>
            <w:tcW w:w="235" w:type="pct"/>
            <w:tcBorders>
              <w:top w:val="single" w:sz="4" w:space="0" w:color="000000"/>
              <w:left w:val="single" w:sz="4" w:space="0" w:color="000000"/>
              <w:bottom w:val="single" w:sz="4" w:space="0" w:color="000000"/>
              <w:right w:val="single" w:sz="4" w:space="0" w:color="000000"/>
            </w:tcBorders>
          </w:tcPr>
          <w:p w14:paraId="36F699F6" w14:textId="77777777" w:rsidR="00370513" w:rsidRPr="00142978" w:rsidRDefault="00BB2B11">
            <w:pPr>
              <w:spacing w:after="17" w:line="259" w:lineRule="auto"/>
              <w:ind w:left="1" w:right="0" w:firstLine="0"/>
              <w:rPr>
                <w:sz w:val="16"/>
                <w:szCs w:val="16"/>
              </w:rPr>
            </w:pPr>
            <w:r w:rsidRPr="00142978">
              <w:rPr>
                <w:sz w:val="16"/>
                <w:szCs w:val="16"/>
              </w:rPr>
              <w:t>£75</w:t>
            </w:r>
            <w:r w:rsidR="00DF3986">
              <w:rPr>
                <w:sz w:val="16"/>
                <w:szCs w:val="16"/>
              </w:rPr>
              <w:t>0</w:t>
            </w:r>
          </w:p>
          <w:p w14:paraId="2D7D4730" w14:textId="77777777" w:rsidR="00370513" w:rsidRPr="00142978" w:rsidRDefault="00370513">
            <w:pPr>
              <w:spacing w:after="0" w:line="259" w:lineRule="auto"/>
              <w:ind w:left="1" w:right="0" w:firstLine="0"/>
              <w:rPr>
                <w:sz w:val="16"/>
                <w:szCs w:val="16"/>
              </w:rPr>
            </w:pPr>
          </w:p>
        </w:tc>
        <w:tc>
          <w:tcPr>
            <w:tcW w:w="274" w:type="pct"/>
            <w:tcBorders>
              <w:top w:val="single" w:sz="4" w:space="0" w:color="000000"/>
              <w:left w:val="single" w:sz="4" w:space="0" w:color="000000"/>
              <w:bottom w:val="single" w:sz="4" w:space="0" w:color="000000"/>
              <w:right w:val="single" w:sz="4" w:space="0" w:color="000000"/>
            </w:tcBorders>
          </w:tcPr>
          <w:p w14:paraId="3A20C797" w14:textId="77777777" w:rsidR="00370513" w:rsidRPr="00142978" w:rsidRDefault="00BB2B11">
            <w:pPr>
              <w:spacing w:after="17" w:line="259" w:lineRule="auto"/>
              <w:ind w:left="1" w:right="0" w:firstLine="0"/>
              <w:rPr>
                <w:sz w:val="16"/>
                <w:szCs w:val="16"/>
              </w:rPr>
            </w:pPr>
            <w:r w:rsidRPr="00142978">
              <w:rPr>
                <w:sz w:val="16"/>
                <w:szCs w:val="16"/>
              </w:rPr>
              <w:t>£100</w:t>
            </w:r>
            <w:r w:rsidR="00DF3986">
              <w:rPr>
                <w:sz w:val="16"/>
                <w:szCs w:val="16"/>
              </w:rPr>
              <w:t>0</w:t>
            </w:r>
          </w:p>
          <w:p w14:paraId="1695CCD1" w14:textId="77777777" w:rsidR="00370513" w:rsidRPr="00142978" w:rsidRDefault="00370513">
            <w:pPr>
              <w:spacing w:after="0" w:line="259" w:lineRule="auto"/>
              <w:ind w:left="1" w:right="0" w:firstLine="0"/>
              <w:rPr>
                <w:sz w:val="16"/>
                <w:szCs w:val="16"/>
              </w:rPr>
            </w:pPr>
          </w:p>
        </w:tc>
        <w:tc>
          <w:tcPr>
            <w:tcW w:w="274" w:type="pct"/>
            <w:tcBorders>
              <w:top w:val="single" w:sz="4" w:space="0" w:color="000000"/>
              <w:left w:val="single" w:sz="4" w:space="0" w:color="000000"/>
              <w:bottom w:val="single" w:sz="4" w:space="0" w:color="000000"/>
              <w:right w:val="single" w:sz="4" w:space="0" w:color="000000"/>
            </w:tcBorders>
          </w:tcPr>
          <w:p w14:paraId="0BDF230E" w14:textId="77777777" w:rsidR="00370513" w:rsidRPr="00142978" w:rsidRDefault="00BB2B11">
            <w:pPr>
              <w:spacing w:after="17" w:line="259" w:lineRule="auto"/>
              <w:ind w:left="1" w:right="0" w:firstLine="0"/>
              <w:rPr>
                <w:sz w:val="16"/>
                <w:szCs w:val="16"/>
              </w:rPr>
            </w:pPr>
            <w:r w:rsidRPr="00142978">
              <w:rPr>
                <w:sz w:val="16"/>
                <w:szCs w:val="16"/>
              </w:rPr>
              <w:t>£200</w:t>
            </w:r>
            <w:r w:rsidR="00DF3986">
              <w:rPr>
                <w:sz w:val="16"/>
                <w:szCs w:val="16"/>
              </w:rPr>
              <w:t>0</w:t>
            </w:r>
          </w:p>
          <w:p w14:paraId="0A507B40" w14:textId="77777777" w:rsidR="00370513" w:rsidRPr="00142978" w:rsidRDefault="00370513">
            <w:pPr>
              <w:spacing w:after="0" w:line="259" w:lineRule="auto"/>
              <w:ind w:left="1" w:right="0" w:firstLine="0"/>
              <w:rPr>
                <w:sz w:val="16"/>
                <w:szCs w:val="16"/>
              </w:rPr>
            </w:pPr>
          </w:p>
        </w:tc>
        <w:tc>
          <w:tcPr>
            <w:tcW w:w="275" w:type="pct"/>
            <w:tcBorders>
              <w:top w:val="single" w:sz="4" w:space="0" w:color="000000"/>
              <w:left w:val="single" w:sz="4" w:space="0" w:color="000000"/>
              <w:bottom w:val="single" w:sz="4" w:space="0" w:color="000000"/>
              <w:right w:val="single" w:sz="4" w:space="0" w:color="000000"/>
            </w:tcBorders>
          </w:tcPr>
          <w:p w14:paraId="4C94EB57" w14:textId="77777777" w:rsidR="00370513" w:rsidRPr="00142978" w:rsidRDefault="00BB2B11">
            <w:pPr>
              <w:spacing w:after="17" w:line="259" w:lineRule="auto"/>
              <w:ind w:left="1" w:right="0" w:firstLine="0"/>
              <w:rPr>
                <w:sz w:val="16"/>
                <w:szCs w:val="16"/>
              </w:rPr>
            </w:pPr>
            <w:r w:rsidRPr="00142978">
              <w:rPr>
                <w:sz w:val="16"/>
                <w:szCs w:val="16"/>
              </w:rPr>
              <w:t>£400</w:t>
            </w:r>
            <w:r w:rsidR="00DF3986">
              <w:rPr>
                <w:sz w:val="16"/>
                <w:szCs w:val="16"/>
              </w:rPr>
              <w:t>0</w:t>
            </w:r>
          </w:p>
          <w:p w14:paraId="08153F14" w14:textId="77777777" w:rsidR="00370513" w:rsidRPr="00142978" w:rsidRDefault="00370513">
            <w:pPr>
              <w:spacing w:after="0" w:line="259" w:lineRule="auto"/>
              <w:ind w:left="1" w:right="0" w:firstLine="0"/>
              <w:rPr>
                <w:sz w:val="16"/>
                <w:szCs w:val="16"/>
              </w:rPr>
            </w:pPr>
          </w:p>
        </w:tc>
        <w:tc>
          <w:tcPr>
            <w:tcW w:w="274" w:type="pct"/>
            <w:tcBorders>
              <w:top w:val="single" w:sz="4" w:space="0" w:color="000000"/>
              <w:left w:val="single" w:sz="4" w:space="0" w:color="000000"/>
              <w:bottom w:val="single" w:sz="4" w:space="0" w:color="000000"/>
              <w:right w:val="single" w:sz="4" w:space="0" w:color="000000"/>
            </w:tcBorders>
          </w:tcPr>
          <w:p w14:paraId="322186E8" w14:textId="77777777" w:rsidR="00370513" w:rsidRPr="00142978" w:rsidRDefault="00BB2B11">
            <w:pPr>
              <w:spacing w:after="17" w:line="259" w:lineRule="auto"/>
              <w:ind w:left="1" w:right="0" w:firstLine="0"/>
              <w:rPr>
                <w:sz w:val="16"/>
                <w:szCs w:val="16"/>
              </w:rPr>
            </w:pPr>
            <w:r w:rsidRPr="00142978">
              <w:rPr>
                <w:sz w:val="16"/>
                <w:szCs w:val="16"/>
              </w:rPr>
              <w:t>£600</w:t>
            </w:r>
            <w:r w:rsidR="00DF3986">
              <w:rPr>
                <w:sz w:val="16"/>
                <w:szCs w:val="16"/>
              </w:rPr>
              <w:t>0</w:t>
            </w:r>
          </w:p>
          <w:p w14:paraId="4B41454D" w14:textId="77777777" w:rsidR="00370513" w:rsidRPr="00142978" w:rsidRDefault="00370513">
            <w:pPr>
              <w:spacing w:after="0" w:line="259" w:lineRule="auto"/>
              <w:ind w:left="1" w:right="0" w:firstLine="0"/>
              <w:rPr>
                <w:sz w:val="16"/>
                <w:szCs w:val="16"/>
              </w:rPr>
            </w:pPr>
          </w:p>
        </w:tc>
        <w:tc>
          <w:tcPr>
            <w:tcW w:w="275" w:type="pct"/>
            <w:tcBorders>
              <w:top w:val="single" w:sz="4" w:space="0" w:color="000000"/>
              <w:left w:val="single" w:sz="4" w:space="0" w:color="000000"/>
              <w:bottom w:val="single" w:sz="4" w:space="0" w:color="000000"/>
              <w:right w:val="single" w:sz="4" w:space="0" w:color="000000"/>
            </w:tcBorders>
          </w:tcPr>
          <w:p w14:paraId="220C7EB4" w14:textId="77777777" w:rsidR="00370513" w:rsidRPr="00142978" w:rsidRDefault="00BB2B11">
            <w:pPr>
              <w:spacing w:after="17" w:line="259" w:lineRule="auto"/>
              <w:ind w:left="2" w:right="0" w:firstLine="0"/>
              <w:rPr>
                <w:sz w:val="16"/>
                <w:szCs w:val="16"/>
              </w:rPr>
            </w:pPr>
            <w:r w:rsidRPr="00142978">
              <w:rPr>
                <w:sz w:val="16"/>
                <w:szCs w:val="16"/>
              </w:rPr>
              <w:t>£800</w:t>
            </w:r>
            <w:r w:rsidR="00DF3986">
              <w:rPr>
                <w:sz w:val="16"/>
                <w:szCs w:val="16"/>
              </w:rPr>
              <w:t>0</w:t>
            </w:r>
          </w:p>
          <w:p w14:paraId="5465902A" w14:textId="77777777" w:rsidR="00370513" w:rsidRPr="00142978" w:rsidRDefault="00370513">
            <w:pPr>
              <w:spacing w:after="0" w:line="259" w:lineRule="auto"/>
              <w:ind w:left="2" w:right="0" w:firstLine="0"/>
              <w:rPr>
                <w:sz w:val="16"/>
                <w:szCs w:val="16"/>
              </w:rPr>
            </w:pPr>
          </w:p>
        </w:tc>
        <w:tc>
          <w:tcPr>
            <w:tcW w:w="336" w:type="pct"/>
            <w:tcBorders>
              <w:top w:val="single" w:sz="4" w:space="0" w:color="000000"/>
              <w:left w:val="single" w:sz="4" w:space="0" w:color="000000"/>
              <w:bottom w:val="single" w:sz="4" w:space="0" w:color="000000"/>
              <w:right w:val="single" w:sz="4" w:space="0" w:color="000000"/>
            </w:tcBorders>
          </w:tcPr>
          <w:p w14:paraId="57586DC1" w14:textId="77777777" w:rsidR="00370513" w:rsidRPr="00142978" w:rsidRDefault="00BB2B11">
            <w:pPr>
              <w:spacing w:after="17" w:line="259" w:lineRule="auto"/>
              <w:ind w:left="1" w:right="0" w:firstLine="0"/>
              <w:rPr>
                <w:sz w:val="16"/>
                <w:szCs w:val="16"/>
              </w:rPr>
            </w:pPr>
            <w:r w:rsidRPr="00142978">
              <w:rPr>
                <w:sz w:val="16"/>
                <w:szCs w:val="16"/>
              </w:rPr>
              <w:t>£10,00</w:t>
            </w:r>
            <w:r w:rsidR="00DF3986">
              <w:rPr>
                <w:sz w:val="16"/>
                <w:szCs w:val="16"/>
              </w:rPr>
              <w:t>0</w:t>
            </w:r>
          </w:p>
          <w:p w14:paraId="76775E6D" w14:textId="77777777" w:rsidR="00370513" w:rsidRPr="00142978" w:rsidRDefault="00370513">
            <w:pPr>
              <w:spacing w:after="0" w:line="259" w:lineRule="auto"/>
              <w:ind w:left="1" w:right="0" w:firstLine="0"/>
              <w:rPr>
                <w:sz w:val="16"/>
                <w:szCs w:val="16"/>
              </w:rPr>
            </w:pPr>
          </w:p>
        </w:tc>
        <w:tc>
          <w:tcPr>
            <w:tcW w:w="336" w:type="pct"/>
            <w:tcBorders>
              <w:top w:val="single" w:sz="4" w:space="0" w:color="000000"/>
              <w:left w:val="single" w:sz="4" w:space="0" w:color="000000"/>
              <w:bottom w:val="single" w:sz="4" w:space="0" w:color="000000"/>
              <w:right w:val="single" w:sz="4" w:space="0" w:color="000000"/>
            </w:tcBorders>
          </w:tcPr>
          <w:p w14:paraId="5C6E6937" w14:textId="77777777" w:rsidR="00370513" w:rsidRPr="00142978" w:rsidRDefault="00BB2B11">
            <w:pPr>
              <w:spacing w:after="17" w:line="259" w:lineRule="auto"/>
              <w:ind w:left="2" w:right="0" w:firstLine="0"/>
              <w:rPr>
                <w:sz w:val="16"/>
                <w:szCs w:val="16"/>
              </w:rPr>
            </w:pPr>
            <w:r w:rsidRPr="00142978">
              <w:rPr>
                <w:sz w:val="16"/>
                <w:szCs w:val="16"/>
              </w:rPr>
              <w:t>£12,00</w:t>
            </w:r>
            <w:r w:rsidR="00DF3986">
              <w:rPr>
                <w:sz w:val="16"/>
                <w:szCs w:val="16"/>
              </w:rPr>
              <w:t>0</w:t>
            </w:r>
          </w:p>
          <w:p w14:paraId="12C7594C" w14:textId="77777777" w:rsidR="00370513" w:rsidRPr="00142978" w:rsidRDefault="00370513">
            <w:pPr>
              <w:spacing w:after="0" w:line="259" w:lineRule="auto"/>
              <w:ind w:left="2" w:right="0" w:firstLine="0"/>
              <w:rPr>
                <w:sz w:val="16"/>
                <w:szCs w:val="16"/>
              </w:rPr>
            </w:pPr>
          </w:p>
        </w:tc>
        <w:tc>
          <w:tcPr>
            <w:tcW w:w="336" w:type="pct"/>
            <w:tcBorders>
              <w:top w:val="single" w:sz="4" w:space="0" w:color="000000"/>
              <w:left w:val="single" w:sz="4" w:space="0" w:color="000000"/>
              <w:bottom w:val="single" w:sz="4" w:space="0" w:color="000000"/>
              <w:right w:val="single" w:sz="4" w:space="0" w:color="000000"/>
            </w:tcBorders>
          </w:tcPr>
          <w:p w14:paraId="04B964D2" w14:textId="77777777" w:rsidR="00370513" w:rsidRPr="00142978" w:rsidRDefault="00BB2B11">
            <w:pPr>
              <w:spacing w:after="17" w:line="259" w:lineRule="auto"/>
              <w:ind w:left="1" w:right="0" w:firstLine="0"/>
              <w:rPr>
                <w:sz w:val="16"/>
                <w:szCs w:val="16"/>
              </w:rPr>
            </w:pPr>
            <w:r>
              <w:rPr>
                <w:sz w:val="16"/>
                <w:szCs w:val="16"/>
              </w:rPr>
              <w:t>£</w:t>
            </w:r>
            <w:r w:rsidR="003F6D3A" w:rsidRPr="00142978">
              <w:rPr>
                <w:sz w:val="16"/>
                <w:szCs w:val="16"/>
              </w:rPr>
              <w:t>15,00</w:t>
            </w:r>
            <w:r>
              <w:rPr>
                <w:sz w:val="16"/>
                <w:szCs w:val="16"/>
              </w:rPr>
              <w:t>0</w:t>
            </w:r>
          </w:p>
          <w:p w14:paraId="575D8635" w14:textId="77777777" w:rsidR="00370513" w:rsidRPr="00142978" w:rsidRDefault="00BB2B11">
            <w:pPr>
              <w:spacing w:after="0" w:line="259" w:lineRule="auto"/>
              <w:ind w:left="1" w:right="0" w:firstLine="0"/>
              <w:rPr>
                <w:sz w:val="16"/>
                <w:szCs w:val="16"/>
              </w:rPr>
            </w:pPr>
            <w:r w:rsidRPr="00142978">
              <w:rPr>
                <w:sz w:val="16"/>
                <w:szCs w:val="16"/>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39F288C1" w14:textId="77777777" w:rsidR="00370513" w:rsidRPr="00142978" w:rsidRDefault="00BB2B11">
            <w:pPr>
              <w:spacing w:after="17" w:line="259" w:lineRule="auto"/>
              <w:ind w:left="1" w:right="0" w:firstLine="0"/>
              <w:rPr>
                <w:sz w:val="16"/>
                <w:szCs w:val="16"/>
              </w:rPr>
            </w:pPr>
            <w:r w:rsidRPr="00142978">
              <w:rPr>
                <w:sz w:val="16"/>
                <w:szCs w:val="16"/>
              </w:rPr>
              <w:t>£18,00</w:t>
            </w:r>
            <w:r w:rsidR="00DF3986">
              <w:rPr>
                <w:sz w:val="16"/>
                <w:szCs w:val="16"/>
              </w:rPr>
              <w:t>0</w:t>
            </w:r>
          </w:p>
          <w:p w14:paraId="2875245D" w14:textId="77777777" w:rsidR="00370513" w:rsidRPr="00142978" w:rsidRDefault="00370513">
            <w:pPr>
              <w:spacing w:after="0" w:line="259" w:lineRule="auto"/>
              <w:ind w:left="1" w:right="0" w:firstLine="0"/>
              <w:rPr>
                <w:sz w:val="16"/>
                <w:szCs w:val="16"/>
              </w:rPr>
            </w:pPr>
          </w:p>
        </w:tc>
        <w:tc>
          <w:tcPr>
            <w:tcW w:w="336" w:type="pct"/>
            <w:tcBorders>
              <w:top w:val="single" w:sz="4" w:space="0" w:color="000000"/>
              <w:left w:val="single" w:sz="4" w:space="0" w:color="000000"/>
              <w:bottom w:val="single" w:sz="4" w:space="0" w:color="000000"/>
              <w:right w:val="single" w:sz="4" w:space="0" w:color="000000"/>
            </w:tcBorders>
          </w:tcPr>
          <w:p w14:paraId="3100CBDE" w14:textId="77777777" w:rsidR="00370513" w:rsidRPr="00142978" w:rsidRDefault="00BB2B11">
            <w:pPr>
              <w:spacing w:after="17" w:line="259" w:lineRule="auto"/>
              <w:ind w:left="1" w:right="0" w:firstLine="0"/>
              <w:rPr>
                <w:sz w:val="16"/>
                <w:szCs w:val="16"/>
              </w:rPr>
            </w:pPr>
            <w:r w:rsidRPr="00142978">
              <w:rPr>
                <w:sz w:val="16"/>
                <w:szCs w:val="16"/>
              </w:rPr>
              <w:t>£20,00</w:t>
            </w:r>
            <w:r w:rsidR="00DF3986">
              <w:rPr>
                <w:sz w:val="16"/>
                <w:szCs w:val="16"/>
              </w:rPr>
              <w:t>0</w:t>
            </w:r>
          </w:p>
          <w:p w14:paraId="0699D373" w14:textId="77777777" w:rsidR="00370513" w:rsidRPr="00142978" w:rsidRDefault="00370513">
            <w:pPr>
              <w:spacing w:after="0" w:line="259" w:lineRule="auto"/>
              <w:ind w:left="1" w:right="0" w:firstLine="0"/>
              <w:rPr>
                <w:sz w:val="16"/>
                <w:szCs w:val="16"/>
              </w:rPr>
            </w:pPr>
          </w:p>
        </w:tc>
        <w:tc>
          <w:tcPr>
            <w:tcW w:w="336" w:type="pct"/>
            <w:tcBorders>
              <w:top w:val="single" w:sz="4" w:space="0" w:color="000000"/>
              <w:left w:val="single" w:sz="4" w:space="0" w:color="000000"/>
              <w:bottom w:val="single" w:sz="4" w:space="0" w:color="000000"/>
              <w:right w:val="single" w:sz="4" w:space="0" w:color="000000"/>
            </w:tcBorders>
          </w:tcPr>
          <w:p w14:paraId="5651A769" w14:textId="77777777" w:rsidR="00370513" w:rsidRPr="00142978" w:rsidRDefault="00BB2B11">
            <w:pPr>
              <w:spacing w:after="17" w:line="259" w:lineRule="auto"/>
              <w:ind w:left="1" w:right="0" w:firstLine="0"/>
              <w:rPr>
                <w:sz w:val="16"/>
                <w:szCs w:val="16"/>
              </w:rPr>
            </w:pPr>
            <w:r w:rsidRPr="00142978">
              <w:rPr>
                <w:sz w:val="16"/>
                <w:szCs w:val="16"/>
              </w:rPr>
              <w:t>£23,00</w:t>
            </w:r>
            <w:r w:rsidR="00DF3986">
              <w:rPr>
                <w:sz w:val="16"/>
                <w:szCs w:val="16"/>
              </w:rPr>
              <w:t>0</w:t>
            </w:r>
          </w:p>
          <w:p w14:paraId="15904FAC" w14:textId="77777777" w:rsidR="00370513" w:rsidRPr="00142978" w:rsidRDefault="00BB2B11">
            <w:pPr>
              <w:spacing w:after="0" w:line="259" w:lineRule="auto"/>
              <w:ind w:left="1" w:right="0" w:firstLine="0"/>
              <w:rPr>
                <w:sz w:val="16"/>
                <w:szCs w:val="16"/>
              </w:rPr>
            </w:pPr>
            <w:r w:rsidRPr="00142978">
              <w:rPr>
                <w:sz w:val="16"/>
                <w:szCs w:val="16"/>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C4D3BDF" w14:textId="77777777" w:rsidR="00370513" w:rsidRPr="00142978" w:rsidRDefault="00BB2B11">
            <w:pPr>
              <w:spacing w:after="17" w:line="259" w:lineRule="auto"/>
              <w:ind w:left="1" w:right="0" w:firstLine="0"/>
              <w:rPr>
                <w:sz w:val="16"/>
                <w:szCs w:val="16"/>
              </w:rPr>
            </w:pPr>
            <w:r w:rsidRPr="00142978">
              <w:rPr>
                <w:sz w:val="16"/>
                <w:szCs w:val="16"/>
              </w:rPr>
              <w:t>£26,00</w:t>
            </w:r>
            <w:r w:rsidR="00DF3986">
              <w:rPr>
                <w:sz w:val="16"/>
                <w:szCs w:val="16"/>
              </w:rPr>
              <w:t>0</w:t>
            </w:r>
          </w:p>
          <w:p w14:paraId="19FEB14E" w14:textId="77777777" w:rsidR="00370513" w:rsidRPr="00142978" w:rsidRDefault="00370513">
            <w:pPr>
              <w:spacing w:after="0" w:line="259" w:lineRule="auto"/>
              <w:ind w:left="1" w:right="0" w:firstLine="0"/>
              <w:rPr>
                <w:sz w:val="16"/>
                <w:szCs w:val="16"/>
              </w:rPr>
            </w:pPr>
          </w:p>
        </w:tc>
        <w:tc>
          <w:tcPr>
            <w:tcW w:w="246" w:type="pct"/>
            <w:tcBorders>
              <w:top w:val="single" w:sz="4" w:space="0" w:color="000000"/>
              <w:left w:val="single" w:sz="4" w:space="0" w:color="000000"/>
              <w:bottom w:val="single" w:sz="4" w:space="0" w:color="000000"/>
              <w:right w:val="single" w:sz="4" w:space="0" w:color="000000"/>
            </w:tcBorders>
          </w:tcPr>
          <w:p w14:paraId="5AE4C843" w14:textId="77777777" w:rsidR="00370513" w:rsidRPr="00142978" w:rsidRDefault="00BB2B11">
            <w:pPr>
              <w:spacing w:after="17" w:line="259" w:lineRule="auto"/>
              <w:ind w:left="2" w:right="0" w:firstLine="0"/>
              <w:rPr>
                <w:sz w:val="16"/>
                <w:szCs w:val="16"/>
              </w:rPr>
            </w:pPr>
            <w:r w:rsidRPr="00142978">
              <w:rPr>
                <w:sz w:val="16"/>
                <w:szCs w:val="16"/>
              </w:rPr>
              <w:t>£30,00</w:t>
            </w:r>
            <w:r w:rsidR="00DF3986">
              <w:rPr>
                <w:sz w:val="16"/>
                <w:szCs w:val="16"/>
              </w:rPr>
              <w:t>0</w:t>
            </w:r>
          </w:p>
          <w:p w14:paraId="15E3A4C2" w14:textId="77777777" w:rsidR="00370513" w:rsidRPr="00142978" w:rsidRDefault="00370513">
            <w:pPr>
              <w:spacing w:after="0" w:line="259" w:lineRule="auto"/>
              <w:ind w:left="2" w:right="0" w:firstLine="0"/>
              <w:rPr>
                <w:sz w:val="16"/>
                <w:szCs w:val="16"/>
              </w:rPr>
            </w:pPr>
          </w:p>
        </w:tc>
      </w:tr>
    </w:tbl>
    <w:p w14:paraId="4A853F21" w14:textId="77777777" w:rsidR="00370513" w:rsidRDefault="00BB2B11">
      <w:pPr>
        <w:spacing w:after="216" w:line="259" w:lineRule="auto"/>
        <w:ind w:left="427" w:right="0" w:firstLine="0"/>
      </w:pPr>
      <w:r>
        <w:rPr>
          <w:b/>
          <w:sz w:val="20"/>
        </w:rPr>
        <w:t xml:space="preserve"> </w:t>
      </w:r>
    </w:p>
    <w:p w14:paraId="74D3AB01" w14:textId="77777777" w:rsidR="00370513" w:rsidRDefault="00BB2B11">
      <w:pPr>
        <w:spacing w:after="0" w:line="259" w:lineRule="auto"/>
        <w:ind w:left="427" w:right="0" w:firstLine="0"/>
        <w:rPr>
          <w:b/>
          <w:sz w:val="20"/>
        </w:rPr>
      </w:pPr>
      <w:r>
        <w:rPr>
          <w:b/>
          <w:sz w:val="20"/>
        </w:rPr>
        <w:t xml:space="preserve"> </w:t>
      </w:r>
    </w:p>
    <w:p w14:paraId="77543348" w14:textId="77777777" w:rsidR="00594F7E" w:rsidRDefault="00594F7E">
      <w:pPr>
        <w:spacing w:after="0" w:line="259" w:lineRule="auto"/>
        <w:ind w:left="427" w:right="0" w:firstLine="0"/>
      </w:pPr>
    </w:p>
    <w:p w14:paraId="74403CFA" w14:textId="77777777" w:rsidR="00370513" w:rsidRPr="00255E3B" w:rsidRDefault="00BB2B11" w:rsidP="00255E3B">
      <w:pPr>
        <w:spacing w:after="211" w:line="268" w:lineRule="auto"/>
        <w:ind w:left="0" w:right="107"/>
        <w:rPr>
          <w:sz w:val="24"/>
          <w:szCs w:val="24"/>
        </w:rPr>
      </w:pPr>
      <w:r w:rsidRPr="00255E3B">
        <w:rPr>
          <w:b/>
          <w:sz w:val="24"/>
          <w:szCs w:val="24"/>
        </w:rPr>
        <w:t xml:space="preserve">Stage 2: Amending the penalty band based on aggravating factors. </w:t>
      </w:r>
    </w:p>
    <w:p w14:paraId="5F702B58" w14:textId="77777777" w:rsidR="00370513" w:rsidRPr="00255E3B" w:rsidRDefault="00BB2B11" w:rsidP="00255E3B">
      <w:pPr>
        <w:spacing w:after="221"/>
        <w:ind w:left="0" w:right="107"/>
        <w:rPr>
          <w:sz w:val="24"/>
          <w:szCs w:val="24"/>
        </w:rPr>
      </w:pPr>
      <w:r w:rsidRPr="00255E3B">
        <w:rPr>
          <w:sz w:val="24"/>
          <w:szCs w:val="24"/>
        </w:rPr>
        <w:t xml:space="preserve">Objective: to consider aggravating factors of the offence that may influence the FP. </w:t>
      </w:r>
      <w:r w:rsidRPr="00255E3B">
        <w:rPr>
          <w:b/>
          <w:sz w:val="24"/>
          <w:szCs w:val="24"/>
        </w:rPr>
        <w:t>A significant aggravating factor may allow the FP to be increased by a FP point</w:t>
      </w:r>
      <w:r w:rsidRPr="00255E3B">
        <w:rPr>
          <w:sz w:val="24"/>
          <w:szCs w:val="24"/>
        </w:rPr>
        <w:t xml:space="preserve">. </w:t>
      </w:r>
    </w:p>
    <w:p w14:paraId="6D3BB7CA" w14:textId="77777777" w:rsidR="00370513" w:rsidRPr="00255E3B" w:rsidRDefault="00BB2B11" w:rsidP="00255E3B">
      <w:pPr>
        <w:spacing w:after="216" w:line="259" w:lineRule="auto"/>
        <w:ind w:left="0" w:right="107"/>
        <w:rPr>
          <w:sz w:val="24"/>
          <w:szCs w:val="24"/>
        </w:rPr>
      </w:pPr>
      <w:r w:rsidRPr="00255E3B">
        <w:rPr>
          <w:sz w:val="24"/>
          <w:szCs w:val="24"/>
          <w:u w:val="single" w:color="000000"/>
        </w:rPr>
        <w:t>Example aggravating factors:</w:t>
      </w:r>
      <w:r w:rsidRPr="00255E3B">
        <w:rPr>
          <w:sz w:val="24"/>
          <w:szCs w:val="24"/>
        </w:rPr>
        <w:t xml:space="preserve"> </w:t>
      </w:r>
    </w:p>
    <w:p w14:paraId="2706C502" w14:textId="77777777" w:rsidR="00370513" w:rsidRPr="00255E3B" w:rsidRDefault="00BB2B11" w:rsidP="00255E3B">
      <w:pPr>
        <w:tabs>
          <w:tab w:val="center" w:pos="838"/>
          <w:tab w:val="center" w:pos="3038"/>
        </w:tabs>
        <w:spacing w:after="232"/>
        <w:ind w:left="0" w:right="107" w:firstLine="0"/>
        <w:rPr>
          <w:sz w:val="24"/>
          <w:szCs w:val="24"/>
        </w:rPr>
      </w:pPr>
      <w:r w:rsidRPr="00255E3B">
        <w:rPr>
          <w:rFonts w:eastAsia="Calibri"/>
          <w:sz w:val="24"/>
          <w:szCs w:val="24"/>
        </w:rPr>
        <w:tab/>
      </w:r>
      <w:r w:rsidRPr="00255E3B">
        <w:rPr>
          <w:rFonts w:eastAsia="Wingdings"/>
          <w:sz w:val="24"/>
          <w:szCs w:val="24"/>
        </w:rPr>
        <w:t>▪</w:t>
      </w:r>
      <w:r w:rsidRPr="00255E3B">
        <w:rPr>
          <w:sz w:val="24"/>
          <w:szCs w:val="24"/>
        </w:rPr>
        <w:t xml:space="preserve"> </w:t>
      </w:r>
      <w:r w:rsidRPr="00255E3B">
        <w:rPr>
          <w:sz w:val="24"/>
          <w:szCs w:val="24"/>
        </w:rPr>
        <w:tab/>
        <w:t xml:space="preserve">Previous convictions, having regard to; </w:t>
      </w:r>
    </w:p>
    <w:p w14:paraId="49C0A4AF" w14:textId="77777777" w:rsidR="00370513" w:rsidRPr="00255E3B" w:rsidRDefault="00BB2B11" w:rsidP="003D7759">
      <w:pPr>
        <w:numPr>
          <w:ilvl w:val="0"/>
          <w:numId w:val="7"/>
        </w:numPr>
        <w:spacing w:after="226"/>
        <w:ind w:left="993" w:right="107" w:hanging="257"/>
        <w:rPr>
          <w:sz w:val="24"/>
          <w:szCs w:val="24"/>
        </w:rPr>
      </w:pPr>
      <w:r w:rsidRPr="00255E3B">
        <w:rPr>
          <w:sz w:val="24"/>
          <w:szCs w:val="24"/>
        </w:rPr>
        <w:t xml:space="preserve">The nature of the offence to which the conviction relates and its relevance to the current offence; and  </w:t>
      </w:r>
    </w:p>
    <w:p w14:paraId="7E7AA7EF" w14:textId="77777777" w:rsidR="00370513" w:rsidRPr="00255E3B" w:rsidRDefault="00BB2B11" w:rsidP="003D7759">
      <w:pPr>
        <w:numPr>
          <w:ilvl w:val="0"/>
          <w:numId w:val="7"/>
        </w:numPr>
        <w:spacing w:after="225"/>
        <w:ind w:left="993" w:right="107" w:hanging="257"/>
        <w:rPr>
          <w:sz w:val="24"/>
          <w:szCs w:val="24"/>
        </w:rPr>
      </w:pPr>
      <w:r w:rsidRPr="00255E3B">
        <w:rPr>
          <w:sz w:val="24"/>
          <w:szCs w:val="24"/>
        </w:rPr>
        <w:t xml:space="preserve">The time that has elapsed since the conviction (is conviction spent)? </w:t>
      </w:r>
    </w:p>
    <w:p w14:paraId="42897E46" w14:textId="77777777" w:rsidR="00370513" w:rsidRPr="00255E3B" w:rsidRDefault="00BB2B11" w:rsidP="003D7759">
      <w:pPr>
        <w:numPr>
          <w:ilvl w:val="1"/>
          <w:numId w:val="7"/>
        </w:numPr>
        <w:spacing w:after="234"/>
        <w:ind w:left="567" w:right="107" w:hanging="360"/>
        <w:rPr>
          <w:sz w:val="24"/>
          <w:szCs w:val="24"/>
        </w:rPr>
      </w:pPr>
      <w:r w:rsidRPr="00255E3B">
        <w:rPr>
          <w:sz w:val="24"/>
          <w:szCs w:val="24"/>
        </w:rPr>
        <w:t xml:space="preserve">Motivated by financial gain, profited from activities. </w:t>
      </w:r>
    </w:p>
    <w:p w14:paraId="2FBE2669" w14:textId="77777777" w:rsidR="00370513" w:rsidRPr="00255E3B" w:rsidRDefault="00BB2B11" w:rsidP="003D7759">
      <w:pPr>
        <w:numPr>
          <w:ilvl w:val="1"/>
          <w:numId w:val="7"/>
        </w:numPr>
        <w:spacing w:after="232"/>
        <w:ind w:left="567" w:right="107" w:hanging="360"/>
        <w:rPr>
          <w:sz w:val="24"/>
          <w:szCs w:val="24"/>
        </w:rPr>
      </w:pPr>
      <w:r w:rsidRPr="00255E3B">
        <w:rPr>
          <w:sz w:val="24"/>
          <w:szCs w:val="24"/>
        </w:rPr>
        <w:t xml:space="preserve">Deliberate planned concealment of activity resulting in offence and obstructive nature of landlord towards investigation </w:t>
      </w:r>
    </w:p>
    <w:p w14:paraId="2CD461F6" w14:textId="77777777" w:rsidR="00370513" w:rsidRPr="00255E3B" w:rsidRDefault="00BB2B11" w:rsidP="003D7759">
      <w:pPr>
        <w:numPr>
          <w:ilvl w:val="1"/>
          <w:numId w:val="7"/>
        </w:numPr>
        <w:spacing w:after="232"/>
        <w:ind w:left="709" w:right="107" w:hanging="360"/>
        <w:rPr>
          <w:sz w:val="24"/>
          <w:szCs w:val="24"/>
        </w:rPr>
      </w:pPr>
      <w:r w:rsidRPr="00255E3B">
        <w:rPr>
          <w:sz w:val="24"/>
          <w:szCs w:val="24"/>
        </w:rPr>
        <w:t xml:space="preserve">Established evidence of longer-term impact on the (wider) community as a consequence of activities. </w:t>
      </w:r>
    </w:p>
    <w:p w14:paraId="6ABEEFB5" w14:textId="77777777" w:rsidR="00370513" w:rsidRPr="00255E3B" w:rsidRDefault="00BB2B11" w:rsidP="003D7759">
      <w:pPr>
        <w:numPr>
          <w:ilvl w:val="1"/>
          <w:numId w:val="7"/>
        </w:numPr>
        <w:spacing w:after="221"/>
        <w:ind w:left="709" w:right="107" w:hanging="360"/>
        <w:rPr>
          <w:sz w:val="24"/>
          <w:szCs w:val="24"/>
        </w:rPr>
      </w:pPr>
      <w:r w:rsidRPr="00255E3B">
        <w:rPr>
          <w:sz w:val="24"/>
          <w:szCs w:val="24"/>
        </w:rPr>
        <w:t xml:space="preserve">Role within the private rented sector and familiarity with responsibilities and current level of responsibility with managing and letting private rented properties. </w:t>
      </w:r>
    </w:p>
    <w:p w14:paraId="39FEEEB0" w14:textId="77777777" w:rsidR="00370513" w:rsidRPr="00255E3B" w:rsidRDefault="00BB2B11" w:rsidP="003D7759">
      <w:pPr>
        <w:numPr>
          <w:ilvl w:val="1"/>
          <w:numId w:val="7"/>
        </w:numPr>
        <w:spacing w:after="221"/>
        <w:ind w:left="709" w:right="107" w:hanging="360"/>
        <w:rPr>
          <w:sz w:val="24"/>
          <w:szCs w:val="24"/>
        </w:rPr>
      </w:pPr>
      <w:r w:rsidRPr="00255E3B">
        <w:rPr>
          <w:sz w:val="24"/>
          <w:szCs w:val="24"/>
        </w:rPr>
        <w:t xml:space="preserve">Refusal to accept offer of, or respond to LHA advice regarding responsibilities, warnings of breach or learned experience from past action or involvement of LHA or other Regulatory Body. </w:t>
      </w:r>
    </w:p>
    <w:p w14:paraId="04179A0D" w14:textId="77777777" w:rsidR="00370513" w:rsidRPr="00255E3B" w:rsidRDefault="00BB2B11" w:rsidP="003D7759">
      <w:pPr>
        <w:numPr>
          <w:ilvl w:val="1"/>
          <w:numId w:val="7"/>
        </w:numPr>
        <w:spacing w:after="200"/>
        <w:ind w:left="709" w:right="107" w:hanging="360"/>
        <w:rPr>
          <w:sz w:val="24"/>
          <w:szCs w:val="24"/>
        </w:rPr>
      </w:pPr>
      <w:r w:rsidRPr="00255E3B">
        <w:rPr>
          <w:sz w:val="24"/>
          <w:szCs w:val="24"/>
        </w:rPr>
        <w:t xml:space="preserve">Any further factor that can be deemed of sufficiently aggravating nature that is not covered above or within the culpability and harm banding factors. </w:t>
      </w:r>
    </w:p>
    <w:p w14:paraId="187D9C79" w14:textId="77777777" w:rsidR="00831377" w:rsidRDefault="00BB2B11" w:rsidP="00255E3B">
      <w:pPr>
        <w:spacing w:after="257" w:line="259" w:lineRule="auto"/>
        <w:ind w:left="0" w:right="107" w:firstLine="0"/>
        <w:rPr>
          <w:b/>
          <w:sz w:val="24"/>
          <w:szCs w:val="24"/>
        </w:rPr>
      </w:pPr>
      <w:r w:rsidRPr="00255E3B">
        <w:rPr>
          <w:b/>
          <w:sz w:val="24"/>
          <w:szCs w:val="24"/>
        </w:rPr>
        <w:t xml:space="preserve"> </w:t>
      </w:r>
    </w:p>
    <w:p w14:paraId="25E886D4" w14:textId="77777777" w:rsidR="00370513" w:rsidRPr="00255E3B" w:rsidRDefault="00BB2B11" w:rsidP="00255E3B">
      <w:pPr>
        <w:spacing w:after="257" w:line="259" w:lineRule="auto"/>
        <w:ind w:left="0" w:right="107" w:firstLine="0"/>
        <w:rPr>
          <w:sz w:val="24"/>
          <w:szCs w:val="24"/>
        </w:rPr>
      </w:pPr>
      <w:r w:rsidRPr="00255E3B">
        <w:rPr>
          <w:b/>
          <w:sz w:val="24"/>
          <w:szCs w:val="24"/>
        </w:rPr>
        <w:t>Stage 3: Amending the penalty band based on mitigating factors</w:t>
      </w:r>
      <w:r w:rsidRPr="00255E3B">
        <w:rPr>
          <w:sz w:val="24"/>
          <w:szCs w:val="24"/>
        </w:rPr>
        <w:t xml:space="preserve"> </w:t>
      </w:r>
      <w:r w:rsidRPr="00255E3B">
        <w:rPr>
          <w:sz w:val="24"/>
          <w:szCs w:val="24"/>
        </w:rPr>
        <w:tab/>
        <w:t xml:space="preserve"> </w:t>
      </w:r>
    </w:p>
    <w:p w14:paraId="648947AF" w14:textId="77777777" w:rsidR="00370513" w:rsidRPr="00255E3B" w:rsidRDefault="00BB2B11" w:rsidP="00255E3B">
      <w:pPr>
        <w:spacing w:after="27"/>
        <w:ind w:left="0" w:right="107"/>
        <w:rPr>
          <w:b/>
          <w:sz w:val="24"/>
          <w:szCs w:val="24"/>
        </w:rPr>
      </w:pPr>
      <w:r w:rsidRPr="00255E3B">
        <w:rPr>
          <w:sz w:val="24"/>
          <w:szCs w:val="24"/>
        </w:rPr>
        <w:t>Objective: to consider any mitigating factors and whether they are relevant to the offence</w:t>
      </w:r>
      <w:r w:rsidRPr="00255E3B">
        <w:rPr>
          <w:b/>
          <w:sz w:val="24"/>
          <w:szCs w:val="24"/>
        </w:rPr>
        <w:t xml:space="preserve">. A significant mitigating factor may allow the FP to be decreased by a FP point. </w:t>
      </w:r>
    </w:p>
    <w:p w14:paraId="018FE828" w14:textId="77777777" w:rsidR="00E73AFD" w:rsidRPr="00255E3B" w:rsidRDefault="00E73AFD" w:rsidP="00255E3B">
      <w:pPr>
        <w:spacing w:after="27"/>
        <w:ind w:left="0" w:right="107"/>
        <w:rPr>
          <w:b/>
          <w:sz w:val="24"/>
          <w:szCs w:val="24"/>
        </w:rPr>
      </w:pPr>
    </w:p>
    <w:p w14:paraId="08CA095F" w14:textId="77777777" w:rsidR="00370513" w:rsidRPr="00255E3B" w:rsidRDefault="00BB2B11" w:rsidP="00255E3B">
      <w:pPr>
        <w:spacing w:after="216" w:line="259" w:lineRule="auto"/>
        <w:ind w:left="0" w:right="107"/>
        <w:rPr>
          <w:sz w:val="24"/>
          <w:szCs w:val="24"/>
        </w:rPr>
      </w:pPr>
      <w:r w:rsidRPr="00255E3B">
        <w:rPr>
          <w:sz w:val="24"/>
          <w:szCs w:val="24"/>
          <w:u w:val="single" w:color="000000"/>
        </w:rPr>
        <w:t>Example mitigating factors:</w:t>
      </w:r>
      <w:r w:rsidRPr="00255E3B">
        <w:rPr>
          <w:sz w:val="24"/>
          <w:szCs w:val="24"/>
        </w:rPr>
        <w:t xml:space="preserve"> </w:t>
      </w:r>
    </w:p>
    <w:p w14:paraId="49D635E3" w14:textId="77777777" w:rsidR="00370513" w:rsidRPr="00255E3B" w:rsidRDefault="00BB2B11" w:rsidP="003D7759">
      <w:pPr>
        <w:numPr>
          <w:ilvl w:val="0"/>
          <w:numId w:val="8"/>
        </w:numPr>
        <w:spacing w:after="232"/>
        <w:ind w:left="709" w:right="107" w:hanging="360"/>
        <w:rPr>
          <w:sz w:val="24"/>
          <w:szCs w:val="24"/>
        </w:rPr>
      </w:pPr>
      <w:r w:rsidRPr="00255E3B">
        <w:rPr>
          <w:sz w:val="24"/>
          <w:szCs w:val="24"/>
        </w:rPr>
        <w:t xml:space="preserve">No evidence of previous convictions or no relevant/recent convictions  </w:t>
      </w:r>
    </w:p>
    <w:p w14:paraId="39DE2988" w14:textId="77777777" w:rsidR="00370513" w:rsidRPr="00255E3B" w:rsidRDefault="00BB2B11" w:rsidP="003D7759">
      <w:pPr>
        <w:numPr>
          <w:ilvl w:val="0"/>
          <w:numId w:val="8"/>
        </w:numPr>
        <w:spacing w:after="234"/>
        <w:ind w:left="709" w:right="107" w:hanging="360"/>
        <w:rPr>
          <w:sz w:val="24"/>
          <w:szCs w:val="24"/>
        </w:rPr>
      </w:pPr>
      <w:r w:rsidRPr="00255E3B">
        <w:rPr>
          <w:sz w:val="24"/>
          <w:szCs w:val="24"/>
        </w:rPr>
        <w:t xml:space="preserve">Voluntarily steps taken to remedy problem  </w:t>
      </w:r>
    </w:p>
    <w:p w14:paraId="1AEC2352" w14:textId="77777777" w:rsidR="00370513" w:rsidRPr="00255E3B" w:rsidRDefault="00BB2B11" w:rsidP="003D7759">
      <w:pPr>
        <w:numPr>
          <w:ilvl w:val="0"/>
          <w:numId w:val="8"/>
        </w:numPr>
        <w:spacing w:after="235"/>
        <w:ind w:left="709" w:right="107" w:hanging="360"/>
        <w:rPr>
          <w:sz w:val="24"/>
          <w:szCs w:val="24"/>
        </w:rPr>
      </w:pPr>
      <w:r w:rsidRPr="00255E3B">
        <w:rPr>
          <w:sz w:val="24"/>
          <w:szCs w:val="24"/>
        </w:rPr>
        <w:t xml:space="preserve">High level of co-operation with the investigation, beyond that which will always be expected </w:t>
      </w:r>
    </w:p>
    <w:p w14:paraId="7013BD41" w14:textId="77777777" w:rsidR="00370513" w:rsidRPr="00255E3B" w:rsidRDefault="00BB2B11" w:rsidP="003D7759">
      <w:pPr>
        <w:numPr>
          <w:ilvl w:val="0"/>
          <w:numId w:val="8"/>
        </w:numPr>
        <w:spacing w:after="232"/>
        <w:ind w:left="709" w:right="107" w:hanging="360"/>
        <w:rPr>
          <w:sz w:val="24"/>
          <w:szCs w:val="24"/>
        </w:rPr>
      </w:pPr>
      <w:r w:rsidRPr="00255E3B">
        <w:rPr>
          <w:sz w:val="24"/>
          <w:szCs w:val="24"/>
        </w:rPr>
        <w:t xml:space="preserve">Good record of maintaining property and compliance with legislation, statutory standards and industry standards  </w:t>
      </w:r>
    </w:p>
    <w:p w14:paraId="405056DB" w14:textId="77777777" w:rsidR="00370513" w:rsidRPr="00255E3B" w:rsidRDefault="00BB2B11" w:rsidP="003D7759">
      <w:pPr>
        <w:numPr>
          <w:ilvl w:val="0"/>
          <w:numId w:val="8"/>
        </w:numPr>
        <w:spacing w:after="234"/>
        <w:ind w:left="709" w:right="107" w:hanging="360"/>
        <w:rPr>
          <w:sz w:val="24"/>
          <w:szCs w:val="24"/>
        </w:rPr>
      </w:pPr>
      <w:r w:rsidRPr="00255E3B">
        <w:rPr>
          <w:sz w:val="24"/>
          <w:szCs w:val="24"/>
        </w:rPr>
        <w:t xml:space="preserve">Self-reporting, co-operation and acceptance of responsibility  </w:t>
      </w:r>
    </w:p>
    <w:p w14:paraId="6520ED4B" w14:textId="77777777" w:rsidR="00370513" w:rsidRPr="00255E3B" w:rsidRDefault="00BB2B11" w:rsidP="003D7759">
      <w:pPr>
        <w:numPr>
          <w:ilvl w:val="0"/>
          <w:numId w:val="8"/>
        </w:numPr>
        <w:spacing w:after="232"/>
        <w:ind w:left="709" w:right="107" w:hanging="360"/>
        <w:rPr>
          <w:sz w:val="24"/>
          <w:szCs w:val="24"/>
        </w:rPr>
      </w:pPr>
      <w:r w:rsidRPr="00255E3B">
        <w:rPr>
          <w:sz w:val="24"/>
          <w:szCs w:val="24"/>
        </w:rPr>
        <w:t xml:space="preserve">Mental disorder or learning disability, where linked to the commission of the offence  </w:t>
      </w:r>
    </w:p>
    <w:p w14:paraId="3B3C3901" w14:textId="77777777" w:rsidR="00370513" w:rsidRPr="00255E3B" w:rsidRDefault="00BB2B11" w:rsidP="003D7759">
      <w:pPr>
        <w:numPr>
          <w:ilvl w:val="0"/>
          <w:numId w:val="8"/>
        </w:numPr>
        <w:spacing w:after="234"/>
        <w:ind w:left="709" w:right="107" w:hanging="360"/>
        <w:rPr>
          <w:sz w:val="24"/>
          <w:szCs w:val="24"/>
        </w:rPr>
      </w:pPr>
      <w:r w:rsidRPr="00255E3B">
        <w:rPr>
          <w:sz w:val="24"/>
          <w:szCs w:val="24"/>
        </w:rPr>
        <w:t xml:space="preserve">Serious medical conditions requiring urgent, intensive or long-term treatment where linked to the commission of the offence.  </w:t>
      </w:r>
    </w:p>
    <w:p w14:paraId="10639E47" w14:textId="77777777" w:rsidR="00370513" w:rsidRPr="00255E3B" w:rsidRDefault="00BB2B11" w:rsidP="003D7759">
      <w:pPr>
        <w:numPr>
          <w:ilvl w:val="0"/>
          <w:numId w:val="8"/>
        </w:numPr>
        <w:spacing w:after="230"/>
        <w:ind w:left="709" w:right="107" w:hanging="360"/>
        <w:rPr>
          <w:sz w:val="24"/>
          <w:szCs w:val="24"/>
        </w:rPr>
      </w:pPr>
      <w:r w:rsidRPr="00255E3B">
        <w:rPr>
          <w:sz w:val="24"/>
          <w:szCs w:val="24"/>
        </w:rPr>
        <w:t xml:space="preserve">Age and/or lack of maturity where it affects the responsibility of the offender  </w:t>
      </w:r>
    </w:p>
    <w:p w14:paraId="58BBC523" w14:textId="77777777" w:rsidR="00370513" w:rsidRPr="00255E3B" w:rsidRDefault="00BB2B11" w:rsidP="003D7759">
      <w:pPr>
        <w:numPr>
          <w:ilvl w:val="0"/>
          <w:numId w:val="8"/>
        </w:numPr>
        <w:spacing w:after="200"/>
        <w:ind w:left="709" w:right="107" w:hanging="360"/>
        <w:rPr>
          <w:sz w:val="24"/>
          <w:szCs w:val="24"/>
        </w:rPr>
      </w:pPr>
      <w:r w:rsidRPr="00255E3B">
        <w:rPr>
          <w:sz w:val="24"/>
          <w:szCs w:val="24"/>
        </w:rPr>
        <w:t>Any further factor that can be deemed of sufficiently mitigating nature that is not covered above or within the culpability and harm banding factors.</w:t>
      </w:r>
      <w:r w:rsidRPr="00255E3B">
        <w:rPr>
          <w:b/>
          <w:sz w:val="24"/>
          <w:szCs w:val="24"/>
        </w:rPr>
        <w:t xml:space="preserve"> </w:t>
      </w:r>
    </w:p>
    <w:p w14:paraId="3686A429" w14:textId="77777777" w:rsidR="00370513" w:rsidRDefault="00370513" w:rsidP="00831377">
      <w:pPr>
        <w:spacing w:after="0" w:line="259" w:lineRule="auto"/>
        <w:ind w:left="709" w:right="107" w:firstLine="0"/>
        <w:rPr>
          <w:sz w:val="24"/>
          <w:szCs w:val="24"/>
        </w:rPr>
      </w:pPr>
    </w:p>
    <w:p w14:paraId="66548791" w14:textId="77777777" w:rsidR="00831377" w:rsidRDefault="00831377" w:rsidP="00255E3B">
      <w:pPr>
        <w:spacing w:after="0" w:line="259" w:lineRule="auto"/>
        <w:ind w:left="0" w:right="107" w:firstLine="0"/>
        <w:rPr>
          <w:sz w:val="24"/>
          <w:szCs w:val="24"/>
        </w:rPr>
      </w:pPr>
    </w:p>
    <w:p w14:paraId="53E1BB3D" w14:textId="77777777" w:rsidR="00831377" w:rsidRDefault="00831377" w:rsidP="00255E3B">
      <w:pPr>
        <w:spacing w:after="0" w:line="259" w:lineRule="auto"/>
        <w:ind w:left="0" w:right="107" w:firstLine="0"/>
        <w:rPr>
          <w:sz w:val="24"/>
          <w:szCs w:val="24"/>
        </w:rPr>
      </w:pPr>
    </w:p>
    <w:p w14:paraId="15D8ECC7" w14:textId="77777777" w:rsidR="00831377" w:rsidRPr="00255E3B" w:rsidRDefault="00831377" w:rsidP="00255E3B">
      <w:pPr>
        <w:spacing w:after="0" w:line="259" w:lineRule="auto"/>
        <w:ind w:left="0" w:right="107" w:firstLine="0"/>
        <w:rPr>
          <w:sz w:val="24"/>
          <w:szCs w:val="24"/>
        </w:rPr>
      </w:pPr>
    </w:p>
    <w:p w14:paraId="3E004B0F" w14:textId="77777777" w:rsidR="00370513" w:rsidRPr="00255E3B" w:rsidRDefault="00BB2B11" w:rsidP="00255E3B">
      <w:pPr>
        <w:spacing w:after="211" w:line="268" w:lineRule="auto"/>
        <w:ind w:left="0" w:right="107"/>
        <w:rPr>
          <w:sz w:val="24"/>
          <w:szCs w:val="24"/>
        </w:rPr>
      </w:pPr>
      <w:r w:rsidRPr="00255E3B">
        <w:rPr>
          <w:b/>
          <w:sz w:val="24"/>
          <w:szCs w:val="24"/>
        </w:rPr>
        <w:t xml:space="preserve">Stage 4: A review of the financial penalty to ensure that the case can be made and that the chosen approach is proportionate: </w:t>
      </w:r>
    </w:p>
    <w:p w14:paraId="2C4C6434" w14:textId="77777777" w:rsidR="00370513" w:rsidRPr="00255E3B" w:rsidRDefault="00BB2B11" w:rsidP="00255E3B">
      <w:pPr>
        <w:spacing w:after="225"/>
        <w:ind w:left="0" w:right="107"/>
        <w:rPr>
          <w:sz w:val="24"/>
          <w:szCs w:val="24"/>
        </w:rPr>
      </w:pPr>
      <w:r w:rsidRPr="00255E3B">
        <w:rPr>
          <w:b/>
          <w:sz w:val="24"/>
          <w:szCs w:val="24"/>
        </w:rPr>
        <w:t xml:space="preserve">Step 1: </w:t>
      </w:r>
      <w:r w:rsidRPr="00255E3B">
        <w:rPr>
          <w:sz w:val="24"/>
          <w:szCs w:val="24"/>
        </w:rPr>
        <w:t xml:space="preserve">to check that the provisional assessment of the proposed FP meets the aims of the Crown Prosecutions sentencing code: </w:t>
      </w:r>
    </w:p>
    <w:p w14:paraId="09ACEBFF" w14:textId="77777777" w:rsidR="00370513" w:rsidRPr="00255E3B" w:rsidRDefault="00BB2B11" w:rsidP="003D7759">
      <w:pPr>
        <w:numPr>
          <w:ilvl w:val="0"/>
          <w:numId w:val="8"/>
        </w:numPr>
        <w:spacing w:after="235"/>
        <w:ind w:left="567" w:right="107" w:hanging="283"/>
        <w:rPr>
          <w:sz w:val="24"/>
          <w:szCs w:val="24"/>
        </w:rPr>
      </w:pPr>
      <w:r>
        <w:rPr>
          <w:sz w:val="24"/>
          <w:szCs w:val="24"/>
        </w:rPr>
        <w:t xml:space="preserve"> </w:t>
      </w:r>
      <w:r w:rsidR="003F6D3A" w:rsidRPr="00255E3B">
        <w:rPr>
          <w:sz w:val="24"/>
          <w:szCs w:val="24"/>
        </w:rPr>
        <w:t xml:space="preserve">Punishment of offender  </w:t>
      </w:r>
    </w:p>
    <w:p w14:paraId="49E64597" w14:textId="77777777" w:rsidR="00370513" w:rsidRPr="00255E3B" w:rsidRDefault="00BB2B11" w:rsidP="003D7759">
      <w:pPr>
        <w:numPr>
          <w:ilvl w:val="0"/>
          <w:numId w:val="8"/>
        </w:numPr>
        <w:spacing w:after="232"/>
        <w:ind w:left="567" w:right="107" w:hanging="360"/>
        <w:rPr>
          <w:sz w:val="24"/>
          <w:szCs w:val="24"/>
        </w:rPr>
      </w:pPr>
      <w:r w:rsidRPr="00255E3B">
        <w:rPr>
          <w:sz w:val="24"/>
          <w:szCs w:val="24"/>
        </w:rPr>
        <w:t xml:space="preserve">Reduction of/stopping crime  </w:t>
      </w:r>
    </w:p>
    <w:p w14:paraId="2208954A" w14:textId="77777777" w:rsidR="00370513" w:rsidRPr="00255E3B" w:rsidRDefault="00BB2B11" w:rsidP="003D7759">
      <w:pPr>
        <w:numPr>
          <w:ilvl w:val="0"/>
          <w:numId w:val="8"/>
        </w:numPr>
        <w:spacing w:after="235"/>
        <w:ind w:left="567" w:right="107" w:hanging="360"/>
        <w:rPr>
          <w:sz w:val="24"/>
          <w:szCs w:val="24"/>
        </w:rPr>
      </w:pPr>
      <w:r w:rsidRPr="00255E3B">
        <w:rPr>
          <w:sz w:val="24"/>
          <w:szCs w:val="24"/>
        </w:rPr>
        <w:t xml:space="preserve">Deterrent offender or for other potential offenders  </w:t>
      </w:r>
    </w:p>
    <w:p w14:paraId="3E53ECC8" w14:textId="77777777" w:rsidR="00370513" w:rsidRPr="00255E3B" w:rsidRDefault="00BB2B11" w:rsidP="003D7759">
      <w:pPr>
        <w:numPr>
          <w:ilvl w:val="0"/>
          <w:numId w:val="8"/>
        </w:numPr>
        <w:spacing w:after="233"/>
        <w:ind w:left="567" w:right="107" w:hanging="360"/>
        <w:rPr>
          <w:sz w:val="24"/>
          <w:szCs w:val="24"/>
        </w:rPr>
      </w:pPr>
      <w:r w:rsidRPr="00255E3B">
        <w:rPr>
          <w:sz w:val="24"/>
          <w:szCs w:val="24"/>
        </w:rPr>
        <w:t xml:space="preserve">Reform of offender  </w:t>
      </w:r>
    </w:p>
    <w:p w14:paraId="34AF97A3" w14:textId="77777777" w:rsidR="00370513" w:rsidRPr="00255E3B" w:rsidRDefault="00BB2B11" w:rsidP="003D7759">
      <w:pPr>
        <w:numPr>
          <w:ilvl w:val="0"/>
          <w:numId w:val="8"/>
        </w:numPr>
        <w:spacing w:after="235"/>
        <w:ind w:left="567" w:right="107" w:hanging="360"/>
        <w:rPr>
          <w:sz w:val="24"/>
          <w:szCs w:val="24"/>
        </w:rPr>
      </w:pPr>
      <w:r w:rsidRPr="00255E3B">
        <w:rPr>
          <w:sz w:val="24"/>
          <w:szCs w:val="24"/>
        </w:rPr>
        <w:t xml:space="preserve">Protection of public  </w:t>
      </w:r>
    </w:p>
    <w:p w14:paraId="4F592008" w14:textId="77777777" w:rsidR="00370513" w:rsidRPr="00255E3B" w:rsidRDefault="00BB2B11" w:rsidP="003D7759">
      <w:pPr>
        <w:numPr>
          <w:ilvl w:val="0"/>
          <w:numId w:val="8"/>
        </w:numPr>
        <w:spacing w:after="234"/>
        <w:ind w:left="567" w:right="107" w:hanging="360"/>
        <w:rPr>
          <w:sz w:val="24"/>
          <w:szCs w:val="24"/>
        </w:rPr>
      </w:pPr>
      <w:r w:rsidRPr="00255E3B">
        <w:rPr>
          <w:sz w:val="24"/>
          <w:szCs w:val="24"/>
        </w:rPr>
        <w:t xml:space="preserve">Reparation by offender to victim(s)  </w:t>
      </w:r>
    </w:p>
    <w:p w14:paraId="292EA840" w14:textId="77777777" w:rsidR="00370513" w:rsidRPr="00255E3B" w:rsidRDefault="00BB2B11" w:rsidP="003D7759">
      <w:pPr>
        <w:numPr>
          <w:ilvl w:val="0"/>
          <w:numId w:val="8"/>
        </w:numPr>
        <w:spacing w:after="232"/>
        <w:ind w:left="567" w:right="107" w:hanging="360"/>
        <w:rPr>
          <w:sz w:val="24"/>
          <w:szCs w:val="24"/>
        </w:rPr>
      </w:pPr>
      <w:r w:rsidRPr="00255E3B">
        <w:rPr>
          <w:sz w:val="24"/>
          <w:szCs w:val="24"/>
        </w:rPr>
        <w:t xml:space="preserve">Reparation by offender to community  </w:t>
      </w:r>
    </w:p>
    <w:p w14:paraId="7DF974D1" w14:textId="77777777" w:rsidR="00370513" w:rsidRPr="00255E3B" w:rsidRDefault="00BB2B11" w:rsidP="003D7759">
      <w:pPr>
        <w:numPr>
          <w:ilvl w:val="0"/>
          <w:numId w:val="8"/>
        </w:numPr>
        <w:spacing w:after="234"/>
        <w:ind w:left="567" w:right="107" w:hanging="360"/>
        <w:rPr>
          <w:sz w:val="24"/>
          <w:szCs w:val="24"/>
        </w:rPr>
      </w:pPr>
      <w:r w:rsidRPr="00255E3B">
        <w:rPr>
          <w:sz w:val="24"/>
          <w:szCs w:val="24"/>
        </w:rPr>
        <w:t xml:space="preserve">Remove any financial benefit the offender may have obtained as a result of committing the offence.  </w:t>
      </w:r>
    </w:p>
    <w:p w14:paraId="66036066" w14:textId="77777777" w:rsidR="00370513" w:rsidRPr="00255E3B" w:rsidRDefault="00BB2B11" w:rsidP="00831377">
      <w:pPr>
        <w:spacing w:after="215" w:line="259" w:lineRule="auto"/>
        <w:ind w:left="0" w:right="107" w:firstLine="0"/>
        <w:rPr>
          <w:sz w:val="24"/>
          <w:szCs w:val="24"/>
        </w:rPr>
      </w:pPr>
      <w:r w:rsidRPr="00255E3B">
        <w:rPr>
          <w:sz w:val="24"/>
          <w:szCs w:val="24"/>
        </w:rPr>
        <w:t xml:space="preserve"> </w:t>
      </w:r>
      <w:r w:rsidRPr="00255E3B">
        <w:rPr>
          <w:b/>
          <w:sz w:val="24"/>
          <w:szCs w:val="24"/>
        </w:rPr>
        <w:t xml:space="preserve">Step 2: </w:t>
      </w:r>
      <w:r w:rsidRPr="00255E3B">
        <w:rPr>
          <w:sz w:val="24"/>
          <w:szCs w:val="24"/>
        </w:rPr>
        <w:t xml:space="preserve">to check that the proposed FP is proportionate and will have an appropriate impact. </w:t>
      </w:r>
    </w:p>
    <w:p w14:paraId="2A96073E" w14:textId="77777777" w:rsidR="00370513" w:rsidRPr="00255E3B" w:rsidRDefault="00BB2B11" w:rsidP="00255E3B">
      <w:pPr>
        <w:spacing w:after="222"/>
        <w:ind w:left="0" w:right="107"/>
        <w:rPr>
          <w:sz w:val="24"/>
          <w:szCs w:val="24"/>
        </w:rPr>
      </w:pPr>
      <w:r w:rsidRPr="00255E3B">
        <w:rPr>
          <w:sz w:val="24"/>
          <w:szCs w:val="24"/>
        </w:rPr>
        <w:t xml:space="preserve">Local authorities should use their existing powers to, as far as possible, assess a landlord’s assets and any income (not just rental income) they receive when determining an appropriate penalty by making an adjustment to the financial penalty band. The general presumption should be that a FP should not be revised downwards simply because an offender has (or claims to have) a low income. Similarly, if a landlord with a large portfolio was assessed to warrant a low FP, the FP might require adjustment to have sufficient impact, and to conform to sentencing principles.  </w:t>
      </w:r>
    </w:p>
    <w:p w14:paraId="58A0955C" w14:textId="77777777" w:rsidR="00370513" w:rsidRPr="00255E3B" w:rsidRDefault="00BB2B11" w:rsidP="00286353">
      <w:pPr>
        <w:spacing w:after="0" w:line="259" w:lineRule="auto"/>
        <w:ind w:left="0" w:right="107" w:firstLine="0"/>
        <w:rPr>
          <w:sz w:val="24"/>
          <w:szCs w:val="24"/>
        </w:rPr>
      </w:pPr>
      <w:r w:rsidRPr="00255E3B">
        <w:rPr>
          <w:sz w:val="24"/>
          <w:szCs w:val="24"/>
        </w:rPr>
        <w:t xml:space="preserve">Part 6 of Schedule 16 of the Crime and Courts Act 2013 permits the value of any assets owned by the landlords, e.g. rental property portfolio, to be considered when making an assessment and setting the level of penalty. The FP is meant to have an economic impact on the landlord, removing reward for criminal activities and acting as a deterrent to bad practice. </w:t>
      </w:r>
    </w:p>
    <w:p w14:paraId="238EE156" w14:textId="77777777" w:rsidR="00370513" w:rsidRPr="00255E3B" w:rsidRDefault="00BB2B11" w:rsidP="00255E3B">
      <w:pPr>
        <w:spacing w:after="218"/>
        <w:ind w:left="0" w:right="107"/>
        <w:rPr>
          <w:sz w:val="24"/>
          <w:szCs w:val="24"/>
        </w:rPr>
      </w:pPr>
      <w:r w:rsidRPr="00255E3B">
        <w:rPr>
          <w:sz w:val="24"/>
          <w:szCs w:val="24"/>
        </w:rPr>
        <w:t xml:space="preserve">In setting a financial penalty, the LHA may conclude that the offender is able to pay any financial penalty imposed unless the offender has supplied any financial information to the contrary. It is for the offender to disclose to the LHA such data relevant to his financial position as will enable it to assess what he can reasonably afford to pay. Where the LHA is not satisfied that it has been given sufficient reliable information, the LHA will be entitled to draw reasonable inferences as to the offender’s means from evidence it has heard and from all the circumstances of the case which may include the inference that the offender can pay any financial penalty. </w:t>
      </w:r>
    </w:p>
    <w:p w14:paraId="3B675DD5" w14:textId="77777777" w:rsidR="00370513" w:rsidRPr="00255E3B" w:rsidRDefault="00BB2B11" w:rsidP="00255E3B">
      <w:pPr>
        <w:spacing w:after="139" w:line="313" w:lineRule="auto"/>
        <w:ind w:left="0" w:right="107"/>
        <w:rPr>
          <w:sz w:val="24"/>
          <w:szCs w:val="24"/>
        </w:rPr>
      </w:pPr>
      <w:r w:rsidRPr="00255E3B">
        <w:rPr>
          <w:sz w:val="24"/>
          <w:szCs w:val="24"/>
          <w:u w:val="single" w:color="000000"/>
        </w:rPr>
        <w:t>Process</w:t>
      </w:r>
      <w:r w:rsidRPr="00255E3B">
        <w:rPr>
          <w:b/>
          <w:sz w:val="24"/>
          <w:szCs w:val="24"/>
        </w:rPr>
        <w:t xml:space="preserve">: </w:t>
      </w:r>
      <w:r w:rsidRPr="00255E3B">
        <w:rPr>
          <w:sz w:val="24"/>
          <w:szCs w:val="24"/>
        </w:rPr>
        <w:t xml:space="preserve">The offender will be asked to submit relevant information as part of the process and the request for financial information will be incorporated into the notes on the “notice of intended action”, the first step with issuing a FP notice. </w:t>
      </w:r>
    </w:p>
    <w:p w14:paraId="07879A0F" w14:textId="77777777" w:rsidR="00370513" w:rsidRPr="00255E3B" w:rsidRDefault="00BB2B11" w:rsidP="00594F7E">
      <w:pPr>
        <w:spacing w:after="257" w:line="259" w:lineRule="auto"/>
        <w:ind w:left="0" w:right="107" w:firstLine="0"/>
        <w:rPr>
          <w:sz w:val="24"/>
          <w:szCs w:val="24"/>
        </w:rPr>
      </w:pPr>
      <w:r w:rsidRPr="00255E3B">
        <w:rPr>
          <w:sz w:val="24"/>
          <w:szCs w:val="24"/>
        </w:rPr>
        <w:t xml:space="preserve"> Stage Five: Totality principle </w:t>
      </w:r>
    </w:p>
    <w:p w14:paraId="782DF794" w14:textId="77777777" w:rsidR="00370513" w:rsidRPr="00255E3B" w:rsidRDefault="00BB2B11" w:rsidP="00255E3B">
      <w:pPr>
        <w:spacing w:after="54"/>
        <w:ind w:left="0" w:right="107"/>
        <w:rPr>
          <w:sz w:val="24"/>
          <w:szCs w:val="24"/>
        </w:rPr>
      </w:pPr>
      <w:r w:rsidRPr="00255E3B">
        <w:rPr>
          <w:sz w:val="24"/>
          <w:szCs w:val="24"/>
          <w:u w:val="single" w:color="000000"/>
        </w:rPr>
        <w:t xml:space="preserve">Objective: </w:t>
      </w:r>
      <w:r w:rsidRPr="00255E3B">
        <w:rPr>
          <w:sz w:val="24"/>
          <w:szCs w:val="24"/>
        </w:rPr>
        <w:t xml:space="preserve">Where the </w:t>
      </w:r>
      <w:r w:rsidR="00831377">
        <w:rPr>
          <w:sz w:val="24"/>
          <w:szCs w:val="24"/>
        </w:rPr>
        <w:t xml:space="preserve">consideration is being given to </w:t>
      </w:r>
      <w:r w:rsidRPr="00255E3B">
        <w:rPr>
          <w:sz w:val="24"/>
          <w:szCs w:val="24"/>
        </w:rPr>
        <w:t xml:space="preserve">issue more than one financial penalty, the LHA should consider the Sentencing </w:t>
      </w:r>
    </w:p>
    <w:p w14:paraId="167FE992" w14:textId="77777777" w:rsidR="00370513" w:rsidRPr="00255E3B" w:rsidRDefault="00BB2B11" w:rsidP="00255E3B">
      <w:pPr>
        <w:spacing w:after="252"/>
        <w:ind w:left="0" w:right="107"/>
        <w:rPr>
          <w:sz w:val="24"/>
          <w:szCs w:val="24"/>
        </w:rPr>
      </w:pPr>
      <w:r w:rsidRPr="00255E3B">
        <w:rPr>
          <w:sz w:val="24"/>
          <w:szCs w:val="24"/>
        </w:rPr>
        <w:t>Council guidance “Offences Taken into Consideration and Totality - Definitive Guideline”. Where separate f</w:t>
      </w:r>
      <w:r w:rsidR="00E73AFD" w:rsidRPr="00255E3B">
        <w:rPr>
          <w:sz w:val="24"/>
          <w:szCs w:val="24"/>
        </w:rPr>
        <w:t xml:space="preserve">inancial penalties are imposed </w:t>
      </w:r>
      <w:r w:rsidRPr="00255E3B">
        <w:rPr>
          <w:sz w:val="24"/>
          <w:szCs w:val="24"/>
        </w:rPr>
        <w:t xml:space="preserve">the LHA must be careful to ensure that there is no double-counting. Section 249A of the 2004 Act (amended) states that ‘only one financial penalty under this section may be imposed on a person in respect of the same conduct’. The 2016 Act </w:t>
      </w:r>
      <w:r w:rsidRPr="00255E3B">
        <w:rPr>
          <w:b/>
          <w:sz w:val="24"/>
          <w:szCs w:val="24"/>
        </w:rPr>
        <w:t>does</w:t>
      </w:r>
      <w:r w:rsidRPr="00255E3B">
        <w:rPr>
          <w:sz w:val="24"/>
          <w:szCs w:val="24"/>
        </w:rPr>
        <w:t xml:space="preserve"> permit the LHA to issue a FP and also apply for a RRO. Where the FP is issued the FTT must award the maximum RRO.  </w:t>
      </w:r>
    </w:p>
    <w:p w14:paraId="443042CE" w14:textId="77777777" w:rsidR="00370513" w:rsidRPr="00255E3B" w:rsidRDefault="00BB2B11" w:rsidP="00255E3B">
      <w:pPr>
        <w:spacing w:after="222"/>
        <w:ind w:left="0" w:right="107"/>
        <w:rPr>
          <w:sz w:val="24"/>
          <w:szCs w:val="24"/>
        </w:rPr>
      </w:pPr>
      <w:r w:rsidRPr="00255E3B">
        <w:rPr>
          <w:sz w:val="24"/>
          <w:szCs w:val="24"/>
        </w:rPr>
        <w:t xml:space="preserve">“The total financial penalty is inevitably cumulative”. The LHA should determine the financial penalty for each individual offence based on the seriousness of the offence and taking into account the circumstances of the case including the financial circumstances of the offender so far as they are known, or appear, to the LHA. The LHA should add up the financial penalties for each offence and consider if they are just and proportionate.  </w:t>
      </w:r>
    </w:p>
    <w:p w14:paraId="0A7FBE98" w14:textId="77777777" w:rsidR="00370513" w:rsidRPr="00255E3B" w:rsidRDefault="00BB2B11" w:rsidP="00255E3B">
      <w:pPr>
        <w:spacing w:after="224"/>
        <w:ind w:left="0" w:right="107"/>
        <w:rPr>
          <w:sz w:val="24"/>
          <w:szCs w:val="24"/>
        </w:rPr>
      </w:pPr>
      <w:r w:rsidRPr="00255E3B">
        <w:rPr>
          <w:sz w:val="24"/>
          <w:szCs w:val="24"/>
        </w:rPr>
        <w:t xml:space="preserve">If the aggregate total is not just and proportionate the LHA should consider how to reach just and proportionate financial penalties. There are a number of ways in which this can be achieved. </w:t>
      </w:r>
    </w:p>
    <w:p w14:paraId="61BF73F4" w14:textId="77777777" w:rsidR="00370513" w:rsidRPr="00255E3B" w:rsidRDefault="00BB2B11" w:rsidP="00831377">
      <w:pPr>
        <w:spacing w:after="0" w:line="259" w:lineRule="auto"/>
        <w:ind w:left="0" w:right="107" w:firstLine="0"/>
        <w:rPr>
          <w:sz w:val="24"/>
          <w:szCs w:val="24"/>
        </w:rPr>
      </w:pPr>
      <w:r w:rsidRPr="00255E3B">
        <w:rPr>
          <w:sz w:val="24"/>
          <w:szCs w:val="24"/>
        </w:rPr>
        <w:t xml:space="preserve"> </w:t>
      </w:r>
      <w:r w:rsidRPr="00255E3B">
        <w:rPr>
          <w:sz w:val="24"/>
          <w:szCs w:val="24"/>
          <w:u w:val="single" w:color="000000"/>
        </w:rPr>
        <w:t>Examples</w:t>
      </w:r>
      <w:r w:rsidRPr="00255E3B">
        <w:rPr>
          <w:sz w:val="24"/>
          <w:szCs w:val="24"/>
        </w:rPr>
        <w:t xml:space="preserve">:  </w:t>
      </w:r>
    </w:p>
    <w:p w14:paraId="08D05453" w14:textId="77777777" w:rsidR="00370513" w:rsidRPr="00255E3B" w:rsidRDefault="00BB2B11" w:rsidP="003D7759">
      <w:pPr>
        <w:numPr>
          <w:ilvl w:val="0"/>
          <w:numId w:val="9"/>
        </w:numPr>
        <w:spacing w:after="222"/>
        <w:ind w:left="567" w:right="107" w:hanging="360"/>
        <w:rPr>
          <w:sz w:val="24"/>
          <w:szCs w:val="24"/>
        </w:rPr>
      </w:pPr>
      <w:r w:rsidRPr="00255E3B">
        <w:rPr>
          <w:sz w:val="24"/>
          <w:szCs w:val="24"/>
        </w:rPr>
        <w:t xml:space="preserve">where an offender is to be penalised for two or more offences that arose out of the same incident or where there are multiple offences of a repetitive kind (management offences or breach of conditions), especially when committed against the same person, it will often be appropriate to impose for the most serious offence a financial penalty which reflects the totality of the offending where this can be achieved within the maximum penalty for that offence. No separate penalty should be imposed for the other offences;  </w:t>
      </w:r>
    </w:p>
    <w:p w14:paraId="3B3FB138" w14:textId="77777777" w:rsidR="00370513" w:rsidRPr="00255E3B" w:rsidRDefault="00BB2B11" w:rsidP="003D7759">
      <w:pPr>
        <w:numPr>
          <w:ilvl w:val="0"/>
          <w:numId w:val="9"/>
        </w:numPr>
        <w:spacing w:after="222"/>
        <w:ind w:left="567" w:right="107" w:hanging="360"/>
        <w:rPr>
          <w:sz w:val="24"/>
          <w:szCs w:val="24"/>
        </w:rPr>
      </w:pPr>
      <w:r w:rsidRPr="00255E3B">
        <w:rPr>
          <w:sz w:val="24"/>
          <w:szCs w:val="24"/>
        </w:rPr>
        <w:t xml:space="preserve">Where an offender is to be penalised for two or more offences that arose out of different incidents, it will often be appropriate to impose a separate financial penalty for each of the offences. The LHA should add up the financial penalties for each offence and consider if they are just and proportionate. If the aggregate amount is not just and proportionate the LHA should consider whether all of the financial penalties can be proportionately reduced. Separate financial penalties should then be passed.  </w:t>
      </w:r>
    </w:p>
    <w:p w14:paraId="157E8C9C" w14:textId="77777777" w:rsidR="00370513" w:rsidRPr="00255E3B" w:rsidRDefault="00BB2B11" w:rsidP="003D7759">
      <w:pPr>
        <w:numPr>
          <w:ilvl w:val="0"/>
          <w:numId w:val="9"/>
        </w:numPr>
        <w:spacing w:after="226" w:line="248" w:lineRule="auto"/>
        <w:ind w:left="567" w:right="107" w:hanging="360"/>
        <w:rPr>
          <w:sz w:val="24"/>
          <w:szCs w:val="24"/>
        </w:rPr>
      </w:pPr>
      <w:r w:rsidRPr="00255E3B">
        <w:rPr>
          <w:sz w:val="24"/>
          <w:szCs w:val="24"/>
        </w:rPr>
        <w:t xml:space="preserve">Where an LHA has determined that it will apply for a RRO within the 12 month deadline the FP should be reviewed to ensure the total penalty is proportionate as guided by Stage 4. The FP may be adjusted accordingly knowing that, </w:t>
      </w:r>
      <w:r w:rsidRPr="00255E3B">
        <w:rPr>
          <w:i/>
          <w:sz w:val="24"/>
          <w:szCs w:val="24"/>
        </w:rPr>
        <w:t>if successful</w:t>
      </w:r>
      <w:r w:rsidRPr="00255E3B">
        <w:rPr>
          <w:sz w:val="24"/>
          <w:szCs w:val="24"/>
        </w:rPr>
        <w:t xml:space="preserve">, the RRO award will be the maximum.  </w:t>
      </w:r>
    </w:p>
    <w:p w14:paraId="32E4F94A" w14:textId="77777777" w:rsidR="00370513" w:rsidRDefault="00BB2B11" w:rsidP="00255E3B">
      <w:pPr>
        <w:spacing w:after="233" w:line="259" w:lineRule="auto"/>
        <w:ind w:left="0" w:right="107" w:firstLine="0"/>
      </w:pPr>
      <w:r>
        <w:t xml:space="preserve"> </w:t>
      </w:r>
    </w:p>
    <w:p w14:paraId="153C63B4" w14:textId="77777777" w:rsidR="00370513" w:rsidRDefault="00BB2B11" w:rsidP="00255E3B">
      <w:pPr>
        <w:pStyle w:val="Heading4"/>
        <w:ind w:left="0" w:right="107"/>
      </w:pPr>
      <w:r>
        <w:t xml:space="preserve">Reduction in Penalty Charge for Early Repayment </w:t>
      </w:r>
    </w:p>
    <w:p w14:paraId="48C99F5F" w14:textId="77777777" w:rsidR="00370513" w:rsidRDefault="00BB2B11" w:rsidP="00255E3B">
      <w:pPr>
        <w:spacing w:after="324" w:line="271" w:lineRule="auto"/>
        <w:ind w:left="0" w:right="107"/>
      </w:pPr>
      <w:r>
        <w:rPr>
          <w:sz w:val="24"/>
        </w:rPr>
        <w:t xml:space="preserve">As with criminal prosecutions, the council is of the opinion that an early acceptance of guilt is in the public interest. It saves public time and money.   </w:t>
      </w:r>
    </w:p>
    <w:p w14:paraId="79F3D514" w14:textId="77777777" w:rsidR="00370513" w:rsidRDefault="00BB2B11" w:rsidP="00255E3B">
      <w:pPr>
        <w:spacing w:after="118" w:line="261" w:lineRule="auto"/>
        <w:ind w:left="0" w:right="107" w:firstLine="0"/>
        <w:jc w:val="both"/>
      </w:pPr>
      <w:r>
        <w:rPr>
          <w:sz w:val="24"/>
        </w:rPr>
        <w:t xml:space="preserve">An offender can demonstrate an early acceptance of guilt by paying the financial penalty within 28 days of the date the Final Notice was served. If cleared payment is made within this time period, the offender can benefit from a 25% reduction in the amount of financial penalty payable.   </w:t>
      </w:r>
    </w:p>
    <w:p w14:paraId="1A424ABE" w14:textId="77777777" w:rsidR="00370513" w:rsidRDefault="00BB2B11" w:rsidP="00255E3B">
      <w:pPr>
        <w:spacing w:after="107" w:line="271" w:lineRule="auto"/>
        <w:ind w:left="0" w:right="107"/>
      </w:pPr>
      <w:r>
        <w:rPr>
          <w:sz w:val="24"/>
        </w:rPr>
        <w:t xml:space="preserve">A Final Notice will set out the finalised financial penalty amount determined having regard to this policy and an amount equal to 75% of that sum, which would be accepted if received within the 28-day period.  </w:t>
      </w:r>
    </w:p>
    <w:p w14:paraId="7C3A12D7" w14:textId="77777777" w:rsidR="00370513" w:rsidRDefault="00BB2B11" w:rsidP="00255E3B">
      <w:pPr>
        <w:spacing w:after="206" w:line="271" w:lineRule="auto"/>
        <w:ind w:left="0" w:right="107"/>
      </w:pPr>
      <w:r>
        <w:rPr>
          <w:sz w:val="24"/>
        </w:rPr>
        <w:t>If the council is required to defend its decision at the First-tier Tribunal, there will inevitably be additional costs in officer time and expenses. As such, no reduction is available for cases subject to an appeal to the First-tier Tribunal if the appeal is unsuccessful. If an offender makes an early payment at the reduced rate, but then decides to appeal later and the appeal is unsuccessful the council will seek the full finalised amount after the appeal proceedings are completed.</w:t>
      </w:r>
      <w:r>
        <w:rPr>
          <w:b/>
        </w:rPr>
        <w:t xml:space="preserve"> </w:t>
      </w:r>
    </w:p>
    <w:p w14:paraId="5AF1CEAB" w14:textId="77777777" w:rsidR="00370513" w:rsidRDefault="00BB2B11" w:rsidP="00255E3B">
      <w:pPr>
        <w:spacing w:after="232" w:line="259" w:lineRule="auto"/>
        <w:ind w:left="0" w:right="107" w:firstLine="0"/>
      </w:pPr>
      <w:r>
        <w:rPr>
          <w:b/>
          <w:sz w:val="24"/>
        </w:rPr>
        <w:t xml:space="preserve">Setting the Rent Repayment Order (RRO) for a Landlord. </w:t>
      </w:r>
      <w:r>
        <w:rPr>
          <w:sz w:val="24"/>
        </w:rPr>
        <w:t xml:space="preserve"> </w:t>
      </w:r>
    </w:p>
    <w:p w14:paraId="09926D09" w14:textId="77777777" w:rsidR="00370513" w:rsidRPr="00156C13" w:rsidRDefault="00BB2B11" w:rsidP="00255E3B">
      <w:pPr>
        <w:spacing w:after="219"/>
        <w:ind w:left="0" w:right="107"/>
        <w:rPr>
          <w:sz w:val="24"/>
          <w:szCs w:val="24"/>
        </w:rPr>
      </w:pPr>
      <w:r w:rsidRPr="00156C13">
        <w:rPr>
          <w:sz w:val="24"/>
          <w:szCs w:val="24"/>
        </w:rPr>
        <w:t xml:space="preserve">A tenant or an LHA may individually apply to a FTT for a RRO award in respect of their rent payments within 12 months of an offence. Under section 73 (7)(iii) and section 96 (7)(iii) of the 2004 Act and section 42 (2)(b) of the 2016 Act; the LHA is required to stipulate, in the notice of intended proceedings, how much the order for repayment of rent is. The level or rent relates to a defined period of 12 months in the period leading up to the offence or during the 12-month period whilst the offence was being committed. The local investigation will determine the levels of rent paid. An LHA has no control over the level of rent a tenant may apply for.  </w:t>
      </w:r>
    </w:p>
    <w:p w14:paraId="516DAFDC" w14:textId="77777777" w:rsidR="00370513" w:rsidRPr="00156C13" w:rsidRDefault="00BB2B11" w:rsidP="00255E3B">
      <w:pPr>
        <w:spacing w:after="220"/>
        <w:ind w:left="0" w:right="107"/>
        <w:rPr>
          <w:sz w:val="24"/>
          <w:szCs w:val="24"/>
        </w:rPr>
      </w:pPr>
      <w:r w:rsidRPr="00156C13">
        <w:rPr>
          <w:sz w:val="24"/>
          <w:szCs w:val="24"/>
        </w:rPr>
        <w:t xml:space="preserve">The Government have advised that the RRO should ensure it addresses the following factors; punishment of the offender, the recipient of any recovered rent, deter the offender from repeating the offence, deter others from committing similar offences and remove any financial benefit the offender may have obtained as a result of committing the offence. LHA must have regard to the statutory guidance issued under section 41(4) of the 2016 Act when exercising their functions in respect of RRO.  </w:t>
      </w:r>
    </w:p>
    <w:p w14:paraId="78007099" w14:textId="77777777" w:rsidR="00370513" w:rsidRPr="00156C13" w:rsidRDefault="00BB2B11" w:rsidP="00255E3B">
      <w:pPr>
        <w:spacing w:after="218"/>
        <w:ind w:left="0" w:right="107"/>
        <w:rPr>
          <w:sz w:val="24"/>
          <w:szCs w:val="24"/>
        </w:rPr>
      </w:pPr>
      <w:r w:rsidRPr="00156C13">
        <w:rPr>
          <w:sz w:val="24"/>
          <w:szCs w:val="24"/>
        </w:rPr>
        <w:t>Where a conviction has been achieved the LHA will apply to the FTT f</w:t>
      </w:r>
      <w:r w:rsidR="00156C13">
        <w:rPr>
          <w:sz w:val="24"/>
          <w:szCs w:val="24"/>
        </w:rPr>
        <w:t xml:space="preserve">or the maximum rent repayment, </w:t>
      </w:r>
      <w:r w:rsidRPr="00156C13">
        <w:rPr>
          <w:sz w:val="24"/>
          <w:szCs w:val="24"/>
        </w:rPr>
        <w:t xml:space="preserve">within a 12 month period. Section 46 of the 2016 Act states this is the level that must be awarded to either a tenant (except for section 72(1) or 95(1) offences) or a LHA where the landlord has been convicted or a FP issued in relation to that offence. In these cases there is no discretion within “Determining the Penalty”.  </w:t>
      </w:r>
    </w:p>
    <w:p w14:paraId="43EC8A14" w14:textId="77777777" w:rsidR="00370513" w:rsidRPr="00156C13" w:rsidRDefault="00BB2B11" w:rsidP="00255E3B">
      <w:pPr>
        <w:spacing w:after="27"/>
        <w:ind w:left="0" w:right="107"/>
        <w:rPr>
          <w:sz w:val="24"/>
          <w:szCs w:val="24"/>
        </w:rPr>
      </w:pPr>
      <w:r w:rsidRPr="00156C13">
        <w:rPr>
          <w:sz w:val="24"/>
          <w:szCs w:val="24"/>
        </w:rPr>
        <w:t xml:space="preserve">If there is no conviction or a FP is not issued then the Council will apply to the FTT for the maximum rent repayment when a RRO is applied for. </w:t>
      </w:r>
    </w:p>
    <w:p w14:paraId="6479FBB4" w14:textId="77777777" w:rsidR="00370513" w:rsidRPr="00156C13" w:rsidRDefault="00BB2B11" w:rsidP="00255E3B">
      <w:pPr>
        <w:spacing w:after="219"/>
        <w:ind w:left="0" w:right="107"/>
        <w:rPr>
          <w:sz w:val="24"/>
          <w:szCs w:val="24"/>
        </w:rPr>
      </w:pPr>
      <w:r w:rsidRPr="00156C13">
        <w:rPr>
          <w:sz w:val="24"/>
          <w:szCs w:val="24"/>
        </w:rPr>
        <w:t xml:space="preserve">If a FP is to be issued, the penalty point/ banding first determined will be reviewed under Stage 5 to ensure that the Totality Principle is met. This aims to ensure that the total penalties are just and proportionate to the offending behaviour.  </w:t>
      </w:r>
    </w:p>
    <w:p w14:paraId="36BA0B72" w14:textId="77777777" w:rsidR="00370513" w:rsidRDefault="00BB2B11" w:rsidP="00255E3B">
      <w:pPr>
        <w:spacing w:after="241"/>
        <w:ind w:left="0" w:right="107"/>
      </w:pPr>
      <w:r w:rsidRPr="00156C13">
        <w:rPr>
          <w:sz w:val="24"/>
          <w:szCs w:val="24"/>
        </w:rPr>
        <w:t xml:space="preserve">The legislation places the ultimate decision for determining the financial award under a Rent Repayment Order with the FTT in line with section 74 and 97 of the 2004 Act and sections 44 and 45 of the 2016 Act. The FTT must take into account; the conduct of the landlord, the financial circumstances of the landlord, and whether the landlord has at any time been convicted of an offence to which this Chapter (Part 2 Chapter 4 </w:t>
      </w:r>
      <w:r w:rsidR="00156C13" w:rsidRPr="00156C13">
        <w:rPr>
          <w:sz w:val="24"/>
          <w:szCs w:val="24"/>
        </w:rPr>
        <w:t>of the 2016 Act) applies. It is</w:t>
      </w:r>
      <w:r w:rsidRPr="00156C13">
        <w:rPr>
          <w:sz w:val="24"/>
          <w:szCs w:val="24"/>
        </w:rPr>
        <w:t xml:space="preserve"> felt that not making the application for the maximum award would undermine the discretion of the FTT</w:t>
      </w:r>
      <w:r>
        <w:t xml:space="preserve">.  </w:t>
      </w:r>
    </w:p>
    <w:p w14:paraId="1A55F333" w14:textId="77777777" w:rsidR="00370513" w:rsidRDefault="00BB2B11" w:rsidP="00255E3B">
      <w:pPr>
        <w:spacing w:after="0" w:line="259" w:lineRule="auto"/>
        <w:ind w:left="0" w:right="107" w:firstLine="0"/>
      </w:pPr>
      <w:r>
        <w:rPr>
          <w:b/>
          <w:sz w:val="24"/>
        </w:rPr>
        <w:t xml:space="preserve"> </w:t>
      </w:r>
    </w:p>
    <w:p w14:paraId="6E5FBCBF" w14:textId="77777777" w:rsidR="00370513" w:rsidRDefault="00BB2B11" w:rsidP="00255E3B">
      <w:pPr>
        <w:pStyle w:val="Heading4"/>
        <w:spacing w:after="218" w:line="259" w:lineRule="auto"/>
        <w:ind w:left="0" w:right="107"/>
      </w:pPr>
      <w:r>
        <w:rPr>
          <w:u w:val="single" w:color="000000"/>
        </w:rPr>
        <w:t>Appeals</w:t>
      </w:r>
      <w:r>
        <w:t xml:space="preserve">  </w:t>
      </w:r>
    </w:p>
    <w:p w14:paraId="69D8E7B1" w14:textId="77777777" w:rsidR="00370513" w:rsidRPr="00156C13" w:rsidRDefault="00BB2B11" w:rsidP="00255E3B">
      <w:pPr>
        <w:spacing w:after="226"/>
        <w:ind w:left="0" w:right="107"/>
        <w:rPr>
          <w:sz w:val="24"/>
          <w:szCs w:val="24"/>
        </w:rPr>
      </w:pPr>
      <w:r w:rsidRPr="00156C13">
        <w:rPr>
          <w:sz w:val="24"/>
          <w:szCs w:val="24"/>
        </w:rPr>
        <w:t xml:space="preserve">A person issued with a FP has a right of appeal to the First Tier Tribunal (Para 10 of Schedule 13A of the 2016 Act) </w:t>
      </w:r>
    </w:p>
    <w:p w14:paraId="413D5854" w14:textId="77777777" w:rsidR="00370513" w:rsidRPr="00156C13" w:rsidRDefault="00BB2B11" w:rsidP="00255E3B">
      <w:pPr>
        <w:spacing w:after="224"/>
        <w:ind w:left="0" w:right="107"/>
        <w:rPr>
          <w:sz w:val="24"/>
          <w:szCs w:val="24"/>
        </w:rPr>
      </w:pPr>
      <w:r w:rsidRPr="00156C13">
        <w:rPr>
          <w:sz w:val="24"/>
          <w:szCs w:val="24"/>
        </w:rPr>
        <w:t xml:space="preserve">A person placed on the DRL has a right of appeal to the First Tier Tribunal (Section 32 of the 2016 Act). </w:t>
      </w:r>
    </w:p>
    <w:p w14:paraId="69725EFD" w14:textId="77777777" w:rsidR="00370513" w:rsidRPr="00156C13" w:rsidRDefault="00BB2B11" w:rsidP="00255E3B">
      <w:pPr>
        <w:spacing w:after="222"/>
        <w:ind w:left="0" w:right="107"/>
        <w:rPr>
          <w:sz w:val="24"/>
          <w:szCs w:val="24"/>
        </w:rPr>
      </w:pPr>
      <w:r w:rsidRPr="00156C13">
        <w:rPr>
          <w:sz w:val="24"/>
          <w:szCs w:val="24"/>
        </w:rPr>
        <w:t xml:space="preserve">A person aggrieved by the decision of the FTT in relation to the making of a rent repayment order may appeal under the provisions of Part 2 Chapter 5 of the 2016 Act. </w:t>
      </w:r>
    </w:p>
    <w:p w14:paraId="63B2ECE5" w14:textId="77777777" w:rsidR="00370513" w:rsidRPr="00156C13" w:rsidRDefault="00BB2B11" w:rsidP="00255E3B">
      <w:pPr>
        <w:spacing w:after="216" w:line="259" w:lineRule="auto"/>
        <w:ind w:left="0" w:right="107"/>
        <w:rPr>
          <w:sz w:val="24"/>
          <w:szCs w:val="24"/>
        </w:rPr>
      </w:pPr>
      <w:r w:rsidRPr="00156C13">
        <w:rPr>
          <w:sz w:val="24"/>
          <w:szCs w:val="24"/>
          <w:u w:val="single" w:color="000000"/>
        </w:rPr>
        <w:t>NOTE</w:t>
      </w:r>
      <w:r w:rsidRPr="00156C13">
        <w:rPr>
          <w:sz w:val="24"/>
          <w:szCs w:val="24"/>
        </w:rPr>
        <w:t xml:space="preserve">  </w:t>
      </w:r>
    </w:p>
    <w:p w14:paraId="6236F6FD" w14:textId="77777777" w:rsidR="00370513" w:rsidRPr="00156C13" w:rsidRDefault="00BB2B11" w:rsidP="00255E3B">
      <w:pPr>
        <w:spacing w:after="219" w:line="252" w:lineRule="auto"/>
        <w:ind w:left="0" w:right="107"/>
        <w:rPr>
          <w:sz w:val="24"/>
          <w:szCs w:val="24"/>
        </w:rPr>
      </w:pPr>
      <w:r w:rsidRPr="00156C13">
        <w:rPr>
          <w:b/>
          <w:sz w:val="24"/>
          <w:szCs w:val="24"/>
        </w:rPr>
        <w:t xml:space="preserve">Financial Penalty Process and Right for Person to make Representations. </w:t>
      </w:r>
      <w:r w:rsidRPr="00156C13">
        <w:rPr>
          <w:sz w:val="24"/>
          <w:szCs w:val="24"/>
        </w:rPr>
        <w:t xml:space="preserve"> </w:t>
      </w:r>
    </w:p>
    <w:p w14:paraId="71AE3407" w14:textId="77777777" w:rsidR="00370513" w:rsidRPr="00156C13" w:rsidRDefault="00BB2B11" w:rsidP="00255E3B">
      <w:pPr>
        <w:spacing w:after="220"/>
        <w:ind w:left="0" w:right="107"/>
        <w:rPr>
          <w:sz w:val="24"/>
          <w:szCs w:val="24"/>
        </w:rPr>
      </w:pPr>
      <w:r w:rsidRPr="00156C13">
        <w:rPr>
          <w:sz w:val="24"/>
          <w:szCs w:val="24"/>
        </w:rPr>
        <w:t xml:space="preserve">Before imposing a financial penalty on a person under section 249A of the 2004 Act the LHA  must, within 6 months of the date of the offence, give the person notice of the authority’s proposal to do so (a “notice of intent”); incorporating why and the level of fine. A person in receipt of the notice of intent can make written representations within 28 days. Subsequently the LHA must decide whether to issue a financial penalty and the amount and to do so must issue a final notice.  </w:t>
      </w:r>
    </w:p>
    <w:p w14:paraId="430EF4DE" w14:textId="77777777" w:rsidR="00370513" w:rsidRPr="00156C13" w:rsidRDefault="00BB2B11" w:rsidP="00255E3B">
      <w:pPr>
        <w:spacing w:after="219"/>
        <w:ind w:left="0" w:right="107"/>
        <w:rPr>
          <w:sz w:val="24"/>
          <w:szCs w:val="24"/>
        </w:rPr>
      </w:pPr>
      <w:r w:rsidRPr="00156C13">
        <w:rPr>
          <w:sz w:val="24"/>
          <w:szCs w:val="24"/>
        </w:rPr>
        <w:t xml:space="preserve">Similarly, section 42 of the 2016 Act requires that the LHA must first serve a notice of intended proceedings on the landlord. He can then make written representations within 28 days of the date of service to the LHA about the proposed RRO  </w:t>
      </w:r>
    </w:p>
    <w:p w14:paraId="2FD4BA19" w14:textId="77777777" w:rsidR="00370513" w:rsidRPr="00E73AFD" w:rsidRDefault="00BB2B11" w:rsidP="00255E3B">
      <w:pPr>
        <w:spacing w:after="221"/>
        <w:ind w:left="0" w:right="107"/>
        <w:rPr>
          <w:sz w:val="24"/>
          <w:szCs w:val="24"/>
        </w:rPr>
      </w:pPr>
      <w:r w:rsidRPr="00E73AFD">
        <w:rPr>
          <w:sz w:val="24"/>
          <w:szCs w:val="24"/>
        </w:rPr>
        <w:t xml:space="preserve">The landlord has the right to make representations and any representation must be duly considered. The LHA will provide a response within 21 days (no statutory time period) with a decision notice stating whether the penalty will be withdrawn, varied or upheld. </w:t>
      </w:r>
    </w:p>
    <w:p w14:paraId="0EF41592" w14:textId="77777777" w:rsidR="00370513" w:rsidRPr="00156C13" w:rsidRDefault="00BB2B11" w:rsidP="00231D81">
      <w:pPr>
        <w:spacing w:after="226"/>
        <w:ind w:left="0" w:right="107"/>
        <w:rPr>
          <w:color w:val="FF0000"/>
        </w:rPr>
      </w:pPr>
      <w:r w:rsidRPr="00E73AFD">
        <w:rPr>
          <w:b/>
          <w:sz w:val="24"/>
          <w:szCs w:val="24"/>
        </w:rPr>
        <w:t xml:space="preserve">All communications </w:t>
      </w:r>
      <w:r w:rsidRPr="00E73AFD">
        <w:rPr>
          <w:sz w:val="24"/>
          <w:szCs w:val="24"/>
        </w:rPr>
        <w:t xml:space="preserve">for representations made against the intended FP or RRO are to be written and sent to: </w:t>
      </w:r>
      <w:r w:rsidR="00231D81">
        <w:rPr>
          <w:sz w:val="24"/>
          <w:szCs w:val="24"/>
        </w:rPr>
        <w:t>Assistant Director Partnerships, Tamworth Borough Council</w:t>
      </w:r>
    </w:p>
    <w:p w14:paraId="44EC3644" w14:textId="77777777" w:rsidR="00231D81" w:rsidRDefault="00BB2B11">
      <w:pPr>
        <w:spacing w:after="160" w:line="259" w:lineRule="auto"/>
        <w:ind w:left="0" w:right="0" w:firstLine="0"/>
        <w:rPr>
          <w:b/>
        </w:rPr>
      </w:pPr>
      <w:r>
        <w:rPr>
          <w:b/>
        </w:rPr>
        <w:br w:type="page"/>
      </w:r>
    </w:p>
    <w:p w14:paraId="34EA9955" w14:textId="77777777" w:rsidR="00370513" w:rsidRPr="00231D81" w:rsidRDefault="00BB2B11" w:rsidP="00231D81">
      <w:pPr>
        <w:pStyle w:val="Heading2"/>
        <w:ind w:left="0"/>
        <w:rPr>
          <w:sz w:val="28"/>
          <w:szCs w:val="28"/>
        </w:rPr>
      </w:pPr>
      <w:bookmarkStart w:id="106" w:name="_Toc87963010"/>
      <w:r w:rsidRPr="00231D81">
        <w:rPr>
          <w:sz w:val="28"/>
          <w:szCs w:val="28"/>
        </w:rPr>
        <w:t>A</w:t>
      </w:r>
      <w:r w:rsidR="008D6D21">
        <w:rPr>
          <w:sz w:val="28"/>
          <w:szCs w:val="28"/>
        </w:rPr>
        <w:t>PPENDIX</w:t>
      </w:r>
      <w:r w:rsidRPr="00231D81">
        <w:rPr>
          <w:sz w:val="28"/>
          <w:szCs w:val="28"/>
        </w:rPr>
        <w:t xml:space="preserve"> 6</w:t>
      </w:r>
      <w:r w:rsidR="00231D81" w:rsidRPr="00231D81">
        <w:rPr>
          <w:sz w:val="28"/>
          <w:szCs w:val="28"/>
        </w:rPr>
        <w:t xml:space="preserve"> - </w:t>
      </w:r>
      <w:r w:rsidRPr="00231D81">
        <w:rPr>
          <w:sz w:val="28"/>
          <w:szCs w:val="28"/>
        </w:rPr>
        <w:t xml:space="preserve"> Determining the Penalty fo</w:t>
      </w:r>
      <w:r w:rsidR="00CC70D0" w:rsidRPr="00231D81">
        <w:rPr>
          <w:sz w:val="28"/>
          <w:szCs w:val="28"/>
        </w:rPr>
        <w:t xml:space="preserve">r Offences under The </w:t>
      </w:r>
      <w:r w:rsidRPr="00231D81">
        <w:rPr>
          <w:sz w:val="28"/>
          <w:szCs w:val="28"/>
        </w:rPr>
        <w:t>Energy Efficiency (Private Rented Property) (Englan</w:t>
      </w:r>
      <w:r w:rsidR="00E73AFD" w:rsidRPr="00231D81">
        <w:rPr>
          <w:sz w:val="28"/>
          <w:szCs w:val="28"/>
        </w:rPr>
        <w:t>d and Wales) Regulations 2015. (</w:t>
      </w:r>
      <w:r w:rsidRPr="00231D81">
        <w:rPr>
          <w:sz w:val="28"/>
          <w:szCs w:val="28"/>
        </w:rPr>
        <w:t>amended 2019*)</w:t>
      </w:r>
      <w:bookmarkEnd w:id="106"/>
      <w:r w:rsidRPr="00231D81">
        <w:rPr>
          <w:sz w:val="28"/>
          <w:szCs w:val="28"/>
        </w:rPr>
        <w:t xml:space="preserve"> </w:t>
      </w:r>
    </w:p>
    <w:p w14:paraId="2709286C" w14:textId="77777777" w:rsidR="00370513" w:rsidRPr="00E73AFD" w:rsidRDefault="00BB2B11">
      <w:pPr>
        <w:spacing w:after="21" w:line="259" w:lineRule="auto"/>
        <w:ind w:left="427" w:right="0" w:firstLine="0"/>
        <w:rPr>
          <w:b/>
        </w:rPr>
      </w:pPr>
      <w:r>
        <w:rPr>
          <w:sz w:val="20"/>
        </w:rPr>
        <w:t xml:space="preserve"> </w:t>
      </w:r>
    </w:p>
    <w:p w14:paraId="25608935" w14:textId="77777777" w:rsidR="00255E3B" w:rsidRDefault="00BB2B11">
      <w:pPr>
        <w:pStyle w:val="Heading5"/>
        <w:tabs>
          <w:tab w:val="center" w:pos="427"/>
          <w:tab w:val="center" w:pos="1847"/>
        </w:tabs>
        <w:spacing w:after="0" w:line="268" w:lineRule="auto"/>
        <w:ind w:left="0" w:firstLine="0"/>
        <w:rPr>
          <w:rFonts w:ascii="Calibri" w:eastAsia="Calibri" w:hAnsi="Calibri" w:cs="Calibri"/>
          <w:sz w:val="22"/>
          <w:u w:val="none"/>
        </w:rPr>
      </w:pPr>
      <w:r w:rsidRPr="00E73AFD">
        <w:rPr>
          <w:rFonts w:ascii="Calibri" w:eastAsia="Calibri" w:hAnsi="Calibri" w:cs="Calibri"/>
          <w:sz w:val="22"/>
          <w:u w:val="none"/>
        </w:rPr>
        <w:tab/>
      </w:r>
    </w:p>
    <w:p w14:paraId="037C8528" w14:textId="77777777" w:rsidR="00370513" w:rsidRPr="00E73AFD" w:rsidRDefault="00BB2B11">
      <w:pPr>
        <w:pStyle w:val="Heading5"/>
        <w:tabs>
          <w:tab w:val="center" w:pos="427"/>
          <w:tab w:val="center" w:pos="1847"/>
        </w:tabs>
        <w:spacing w:after="0" w:line="268" w:lineRule="auto"/>
        <w:ind w:left="0" w:firstLine="0"/>
        <w:rPr>
          <w:szCs w:val="24"/>
        </w:rPr>
      </w:pPr>
      <w:r w:rsidRPr="00E73AFD">
        <w:rPr>
          <w:szCs w:val="24"/>
          <w:u w:val="none"/>
        </w:rPr>
        <w:t xml:space="preserve">Introduction </w:t>
      </w:r>
    </w:p>
    <w:p w14:paraId="5B0D0D45" w14:textId="77777777" w:rsidR="00370513" w:rsidRPr="00156C13" w:rsidRDefault="00BB2B11">
      <w:pPr>
        <w:spacing w:after="0" w:line="259" w:lineRule="auto"/>
        <w:ind w:left="427" w:right="0" w:firstLine="0"/>
        <w:rPr>
          <w:sz w:val="24"/>
          <w:szCs w:val="24"/>
        </w:rPr>
      </w:pPr>
      <w:r w:rsidRPr="00156C13">
        <w:rPr>
          <w:sz w:val="24"/>
          <w:szCs w:val="24"/>
        </w:rPr>
        <w:t xml:space="preserve"> </w:t>
      </w:r>
    </w:p>
    <w:p w14:paraId="1EC303AF" w14:textId="77777777" w:rsidR="00370513" w:rsidRPr="00156C13" w:rsidRDefault="00BB2B11" w:rsidP="00255E3B">
      <w:pPr>
        <w:spacing w:after="4" w:line="248" w:lineRule="auto"/>
        <w:ind w:left="0" w:right="107"/>
        <w:jc w:val="both"/>
        <w:rPr>
          <w:sz w:val="24"/>
          <w:szCs w:val="24"/>
        </w:rPr>
      </w:pPr>
      <w:r w:rsidRPr="00156C13">
        <w:rPr>
          <w:sz w:val="24"/>
          <w:szCs w:val="24"/>
        </w:rPr>
        <w:t xml:space="preserve"> The Energy Efficiency (Private Rented Property) (England and Wales) Regulations 2015 (as amended) (the Regulations) are designed to tackle the least energy-efficient properties in England and Wales – those rated F or G on their Energy Performance Certificate (EPC). The Regulations establish a minimum standard for privately rented property. </w:t>
      </w:r>
    </w:p>
    <w:p w14:paraId="3A710E77" w14:textId="77777777" w:rsidR="00370513" w:rsidRPr="00156C13" w:rsidRDefault="00BB2B11" w:rsidP="00255E3B">
      <w:pPr>
        <w:spacing w:after="0" w:line="259" w:lineRule="auto"/>
        <w:ind w:left="0" w:right="107" w:firstLine="0"/>
        <w:rPr>
          <w:sz w:val="24"/>
          <w:szCs w:val="24"/>
        </w:rPr>
      </w:pPr>
      <w:r w:rsidRPr="00156C13">
        <w:rPr>
          <w:sz w:val="24"/>
          <w:szCs w:val="24"/>
        </w:rPr>
        <w:t xml:space="preserve"> </w:t>
      </w:r>
    </w:p>
    <w:p w14:paraId="1E44C66C" w14:textId="77777777" w:rsidR="00EB5DF8" w:rsidRDefault="00BB2B11" w:rsidP="00255E3B">
      <w:pPr>
        <w:tabs>
          <w:tab w:val="center" w:pos="427"/>
          <w:tab w:val="center" w:pos="7552"/>
        </w:tabs>
        <w:ind w:left="0" w:right="107" w:firstLine="0"/>
        <w:rPr>
          <w:sz w:val="24"/>
          <w:szCs w:val="24"/>
        </w:rPr>
      </w:pPr>
      <w:r w:rsidRPr="00156C13">
        <w:rPr>
          <w:rFonts w:ascii="Calibri" w:eastAsia="Calibri" w:hAnsi="Calibri" w:cs="Calibri"/>
          <w:sz w:val="24"/>
          <w:szCs w:val="24"/>
        </w:rPr>
        <w:tab/>
      </w:r>
      <w:r w:rsidRPr="00156C13">
        <w:rPr>
          <w:sz w:val="24"/>
          <w:szCs w:val="24"/>
        </w:rPr>
        <w:t>The Department for Business Energy and Industrial Strategy have produced</w:t>
      </w:r>
      <w:r>
        <w:rPr>
          <w:sz w:val="24"/>
          <w:szCs w:val="24"/>
        </w:rPr>
        <w:t xml:space="preserve"> guidance published</w:t>
      </w:r>
      <w:r w:rsidR="00E73AFD">
        <w:rPr>
          <w:sz w:val="24"/>
          <w:szCs w:val="24"/>
        </w:rPr>
        <w:t xml:space="preserve"> in 2017 and updated in June</w:t>
      </w:r>
      <w:r>
        <w:rPr>
          <w:sz w:val="24"/>
          <w:szCs w:val="24"/>
        </w:rPr>
        <w:t xml:space="preserve"> 2018.</w:t>
      </w:r>
    </w:p>
    <w:p w14:paraId="4F7CD2E2" w14:textId="77777777" w:rsidR="00286353" w:rsidRDefault="00286353" w:rsidP="00255E3B">
      <w:pPr>
        <w:tabs>
          <w:tab w:val="center" w:pos="427"/>
          <w:tab w:val="center" w:pos="7552"/>
        </w:tabs>
        <w:ind w:left="0" w:right="107" w:firstLine="0"/>
        <w:rPr>
          <w:i/>
          <w:sz w:val="24"/>
          <w:szCs w:val="24"/>
        </w:rPr>
      </w:pPr>
    </w:p>
    <w:p w14:paraId="02B3040B" w14:textId="77777777" w:rsidR="00EB5DF8" w:rsidRPr="00EB5DF8" w:rsidRDefault="00BB2B11" w:rsidP="00594F7E">
      <w:pPr>
        <w:tabs>
          <w:tab w:val="center" w:pos="427"/>
          <w:tab w:val="center" w:pos="9639"/>
        </w:tabs>
        <w:ind w:left="0" w:right="107" w:firstLine="0"/>
        <w:rPr>
          <w:i/>
          <w:sz w:val="24"/>
          <w:szCs w:val="24"/>
        </w:rPr>
      </w:pPr>
      <w:r>
        <w:rPr>
          <w:i/>
          <w:sz w:val="24"/>
          <w:szCs w:val="24"/>
        </w:rPr>
        <w:t xml:space="preserve">Guidance for landlords </w:t>
      </w:r>
      <w:r w:rsidR="00156C13" w:rsidRPr="00156C13">
        <w:rPr>
          <w:i/>
          <w:sz w:val="24"/>
          <w:szCs w:val="24"/>
        </w:rPr>
        <w:t>and Local Authorities</w:t>
      </w:r>
      <w:r>
        <w:rPr>
          <w:i/>
          <w:sz w:val="24"/>
          <w:szCs w:val="24"/>
        </w:rPr>
        <w:t xml:space="preserve"> on the minimum level of energy </w:t>
      </w:r>
      <w:r w:rsidRPr="00156C13">
        <w:rPr>
          <w:i/>
          <w:sz w:val="24"/>
          <w:szCs w:val="24"/>
        </w:rPr>
        <w:t xml:space="preserve">efficiency required to let domestic property </w:t>
      </w:r>
      <w:r>
        <w:rPr>
          <w:i/>
          <w:sz w:val="24"/>
          <w:szCs w:val="24"/>
        </w:rPr>
        <w:t>under the Energy Efficiency (Private Rented Property) (England and Wales) Regulations 2015.</w:t>
      </w:r>
    </w:p>
    <w:p w14:paraId="28AEC89A" w14:textId="77777777" w:rsidR="00EB5DF8" w:rsidRDefault="00BB2B11" w:rsidP="00255E3B">
      <w:pPr>
        <w:tabs>
          <w:tab w:val="center" w:pos="427"/>
          <w:tab w:val="center" w:pos="7552"/>
        </w:tabs>
        <w:ind w:left="0" w:right="107" w:firstLine="0"/>
        <w:rPr>
          <w:sz w:val="24"/>
          <w:szCs w:val="24"/>
        </w:rPr>
      </w:pPr>
      <w:r>
        <w:rPr>
          <w:rFonts w:ascii="Calibri" w:eastAsia="Calibri" w:hAnsi="Calibri" w:cs="Calibri"/>
          <w:sz w:val="24"/>
          <w:szCs w:val="24"/>
        </w:rPr>
        <w:t xml:space="preserve">                      </w:t>
      </w:r>
      <w:r w:rsidRPr="00156C13">
        <w:rPr>
          <w:rFonts w:ascii="Calibri" w:eastAsia="Calibri" w:hAnsi="Calibri" w:cs="Calibri"/>
          <w:sz w:val="24"/>
          <w:szCs w:val="24"/>
        </w:rPr>
        <w:t xml:space="preserve"> </w:t>
      </w:r>
      <w:r>
        <w:rPr>
          <w:sz w:val="24"/>
          <w:szCs w:val="24"/>
        </w:rPr>
        <w:t xml:space="preserve">                        </w:t>
      </w:r>
      <w:r w:rsidRPr="00156C13">
        <w:rPr>
          <w:sz w:val="24"/>
          <w:szCs w:val="24"/>
        </w:rPr>
        <w:t xml:space="preserve">  </w:t>
      </w:r>
    </w:p>
    <w:p w14:paraId="54529509" w14:textId="77777777" w:rsidR="00370513" w:rsidRPr="00156C13" w:rsidRDefault="00BB2B11" w:rsidP="00255E3B">
      <w:pPr>
        <w:tabs>
          <w:tab w:val="center" w:pos="427"/>
          <w:tab w:val="center" w:pos="7552"/>
        </w:tabs>
        <w:ind w:left="0" w:right="107" w:firstLine="0"/>
        <w:rPr>
          <w:sz w:val="24"/>
          <w:szCs w:val="24"/>
        </w:rPr>
      </w:pPr>
      <w:r w:rsidRPr="00156C13">
        <w:rPr>
          <w:sz w:val="24"/>
          <w:szCs w:val="24"/>
        </w:rPr>
        <w:t>The council have had regard to this guidance in formulating this policy</w:t>
      </w:r>
    </w:p>
    <w:p w14:paraId="7F2C69FC" w14:textId="77777777" w:rsidR="00370513" w:rsidRPr="00156C13" w:rsidRDefault="00370513">
      <w:pPr>
        <w:spacing w:after="0" w:line="259" w:lineRule="auto"/>
        <w:ind w:left="427" w:right="0" w:firstLine="0"/>
        <w:rPr>
          <w:sz w:val="24"/>
          <w:szCs w:val="24"/>
        </w:rPr>
      </w:pPr>
    </w:p>
    <w:p w14:paraId="65EAE214" w14:textId="77777777" w:rsidR="00370513" w:rsidRDefault="00BB2B11">
      <w:pPr>
        <w:pStyle w:val="Heading5"/>
        <w:tabs>
          <w:tab w:val="center" w:pos="427"/>
          <w:tab w:val="center" w:pos="2401"/>
        </w:tabs>
        <w:spacing w:after="0" w:line="268" w:lineRule="auto"/>
        <w:ind w:left="0" w:firstLine="0"/>
      </w:pPr>
      <w:r>
        <w:rPr>
          <w:rFonts w:ascii="Calibri" w:eastAsia="Calibri" w:hAnsi="Calibri" w:cs="Calibri"/>
          <w:b w:val="0"/>
          <w:sz w:val="22"/>
          <w:u w:val="none"/>
        </w:rPr>
        <w:tab/>
      </w:r>
      <w:r>
        <w:rPr>
          <w:u w:val="none"/>
        </w:rPr>
        <w:t xml:space="preserve">Purpose of this policy  </w:t>
      </w:r>
    </w:p>
    <w:p w14:paraId="7EF00B14" w14:textId="77777777" w:rsidR="00370513" w:rsidRDefault="00BB2B11">
      <w:pPr>
        <w:spacing w:after="0" w:line="259" w:lineRule="auto"/>
        <w:ind w:left="427" w:right="0" w:firstLine="0"/>
      </w:pPr>
      <w:r>
        <w:t xml:space="preserve"> </w:t>
      </w:r>
    </w:p>
    <w:p w14:paraId="59E5FB18" w14:textId="77777777" w:rsidR="00CC70D0" w:rsidRDefault="00BB2B11" w:rsidP="00255E3B">
      <w:pPr>
        <w:spacing w:after="4" w:line="248" w:lineRule="auto"/>
        <w:ind w:left="0" w:right="-35" w:hanging="21"/>
        <w:jc w:val="both"/>
        <w:rPr>
          <w:sz w:val="24"/>
          <w:szCs w:val="24"/>
        </w:rPr>
      </w:pPr>
      <w:r w:rsidRPr="00AA2E16">
        <w:rPr>
          <w:sz w:val="24"/>
          <w:szCs w:val="24"/>
        </w:rPr>
        <w:t>In accordance with Regulation 34 Local Authoritie</w:t>
      </w:r>
      <w:r>
        <w:rPr>
          <w:sz w:val="24"/>
          <w:szCs w:val="24"/>
        </w:rPr>
        <w:t>s are responsible for enforcing</w:t>
      </w:r>
    </w:p>
    <w:p w14:paraId="66DEB93C" w14:textId="77777777" w:rsidR="00370513" w:rsidRDefault="00BB2B11" w:rsidP="00255E3B">
      <w:pPr>
        <w:spacing w:after="4" w:line="248" w:lineRule="auto"/>
        <w:ind w:left="0" w:right="-35" w:hanging="21"/>
        <w:jc w:val="both"/>
        <w:rPr>
          <w:sz w:val="24"/>
          <w:szCs w:val="24"/>
        </w:rPr>
      </w:pPr>
      <w:r w:rsidRPr="00AA2E16">
        <w:rPr>
          <w:sz w:val="24"/>
          <w:szCs w:val="24"/>
        </w:rPr>
        <w:t xml:space="preserve">the minimum level of energy provisions within their </w:t>
      </w:r>
      <w:r w:rsidR="00CC70D0">
        <w:rPr>
          <w:sz w:val="24"/>
          <w:szCs w:val="24"/>
        </w:rPr>
        <w:t xml:space="preserve">area. In the first instance the </w:t>
      </w:r>
      <w:r w:rsidRPr="00AA2E16">
        <w:rPr>
          <w:sz w:val="24"/>
          <w:szCs w:val="24"/>
        </w:rPr>
        <w:t xml:space="preserve">council will notify Landlords who rent properties with an EPC of F or G that they do not meet the minimum energy efficiency standard. The Council will offer advice on how the standards can be met and request Landlords to register an exemption if appropriate. Unless the landlord has reasonable excuse for not complying with these regulations, the council will normally take formal action without giving an informal opportunity for the landlord to comply where a contravention exists.  </w:t>
      </w:r>
    </w:p>
    <w:p w14:paraId="097513C2" w14:textId="77777777" w:rsidR="00ED7CE0" w:rsidRDefault="00ED7CE0" w:rsidP="00255E3B">
      <w:pPr>
        <w:spacing w:after="4" w:line="248" w:lineRule="auto"/>
        <w:ind w:left="0" w:right="-35" w:hanging="21"/>
        <w:jc w:val="both"/>
        <w:rPr>
          <w:sz w:val="24"/>
          <w:szCs w:val="24"/>
        </w:rPr>
      </w:pPr>
    </w:p>
    <w:p w14:paraId="6B83AE99" w14:textId="77777777" w:rsidR="00ED7CE0" w:rsidRDefault="00BB2B11" w:rsidP="00255E3B">
      <w:pPr>
        <w:spacing w:after="4" w:line="248" w:lineRule="auto"/>
        <w:ind w:left="0" w:right="-35" w:hanging="21"/>
        <w:jc w:val="both"/>
        <w:rPr>
          <w:sz w:val="24"/>
          <w:szCs w:val="24"/>
        </w:rPr>
      </w:pPr>
      <w:r w:rsidRPr="00AA2E16">
        <w:rPr>
          <w:sz w:val="24"/>
          <w:szCs w:val="24"/>
        </w:rPr>
        <w:t>The Council has discretion to serve Compliance Noti</w:t>
      </w:r>
      <w:r>
        <w:rPr>
          <w:sz w:val="24"/>
          <w:szCs w:val="24"/>
        </w:rPr>
        <w:t xml:space="preserve">ces to request information from </w:t>
      </w:r>
      <w:r w:rsidRPr="00AA2E16">
        <w:rPr>
          <w:sz w:val="24"/>
          <w:szCs w:val="24"/>
        </w:rPr>
        <w:t xml:space="preserve">the landlord that will help them to decide whether there has been a breach. The </w:t>
      </w:r>
      <w:r>
        <w:rPr>
          <w:sz w:val="24"/>
          <w:szCs w:val="24"/>
        </w:rPr>
        <w:t>Strategic Housing Team</w:t>
      </w:r>
      <w:r w:rsidRPr="00AA2E16">
        <w:rPr>
          <w:sz w:val="24"/>
          <w:szCs w:val="24"/>
        </w:rPr>
        <w:t xml:space="preserve"> will serve Compliance Notices where the additional information is required. The </w:t>
      </w:r>
      <w:r>
        <w:rPr>
          <w:sz w:val="24"/>
          <w:szCs w:val="24"/>
        </w:rPr>
        <w:t>Team</w:t>
      </w:r>
      <w:r w:rsidRPr="00AA2E16">
        <w:rPr>
          <w:sz w:val="24"/>
          <w:szCs w:val="24"/>
        </w:rPr>
        <w:t xml:space="preserve"> will serve a Penalty Notices where a landlord fails to comply with the Compliance Notice</w:t>
      </w:r>
      <w:r>
        <w:rPr>
          <w:sz w:val="24"/>
          <w:szCs w:val="24"/>
        </w:rPr>
        <w:t>.</w:t>
      </w:r>
    </w:p>
    <w:p w14:paraId="35CE1B78" w14:textId="77777777" w:rsidR="00ED7CE0" w:rsidRDefault="00ED7CE0" w:rsidP="00255E3B">
      <w:pPr>
        <w:spacing w:after="4" w:line="248" w:lineRule="auto"/>
        <w:ind w:left="0" w:right="-35" w:hanging="21"/>
        <w:jc w:val="both"/>
        <w:rPr>
          <w:sz w:val="24"/>
          <w:szCs w:val="24"/>
        </w:rPr>
      </w:pPr>
    </w:p>
    <w:p w14:paraId="3F00960C" w14:textId="77777777" w:rsidR="00ED7CE0" w:rsidRPr="00AA2E16" w:rsidRDefault="00BB2B11" w:rsidP="00255E3B">
      <w:pPr>
        <w:spacing w:after="4" w:line="248" w:lineRule="auto"/>
        <w:ind w:left="0" w:right="-35" w:hanging="21"/>
        <w:jc w:val="both"/>
        <w:rPr>
          <w:sz w:val="24"/>
          <w:szCs w:val="24"/>
        </w:rPr>
      </w:pPr>
      <w:r>
        <w:rPr>
          <w:sz w:val="24"/>
          <w:szCs w:val="24"/>
        </w:rPr>
        <w:t xml:space="preserve">The Team will </w:t>
      </w:r>
      <w:r w:rsidRPr="00AA2E16">
        <w:rPr>
          <w:sz w:val="24"/>
          <w:szCs w:val="24"/>
        </w:rPr>
        <w:t>c</w:t>
      </w:r>
      <w:r>
        <w:rPr>
          <w:sz w:val="24"/>
          <w:szCs w:val="24"/>
        </w:rPr>
        <w:t>heck on</w:t>
      </w:r>
      <w:r w:rsidRPr="00AA2E16">
        <w:rPr>
          <w:sz w:val="24"/>
          <w:szCs w:val="24"/>
        </w:rPr>
        <w:t xml:space="preserve"> the National PRS Exemptions Register and if it believes a landlord has registered false or misleading information it will consider serving a financial penalty</w:t>
      </w:r>
    </w:p>
    <w:p w14:paraId="148920D4" w14:textId="77777777" w:rsidR="00ED7CE0" w:rsidRDefault="00ED7CE0">
      <w:pPr>
        <w:ind w:left="1132" w:right="470" w:hanging="720"/>
        <w:rPr>
          <w:sz w:val="24"/>
          <w:szCs w:val="24"/>
        </w:rPr>
      </w:pPr>
    </w:p>
    <w:p w14:paraId="6BBD3004" w14:textId="77777777" w:rsidR="00370513" w:rsidRPr="00AA2E16" w:rsidRDefault="00BB2B11" w:rsidP="00255E3B">
      <w:pPr>
        <w:ind w:left="0" w:right="107"/>
        <w:rPr>
          <w:sz w:val="24"/>
          <w:szCs w:val="24"/>
        </w:rPr>
      </w:pPr>
      <w:r w:rsidRPr="00AA2E16">
        <w:rPr>
          <w:sz w:val="24"/>
          <w:szCs w:val="24"/>
        </w:rPr>
        <w:t>If offences under these regulations are committed t</w:t>
      </w:r>
      <w:r w:rsidR="00EB5DF8">
        <w:rPr>
          <w:sz w:val="24"/>
          <w:szCs w:val="24"/>
        </w:rPr>
        <w:t>he Team</w:t>
      </w:r>
      <w:r w:rsidRPr="00AA2E16">
        <w:rPr>
          <w:sz w:val="24"/>
          <w:szCs w:val="24"/>
        </w:rPr>
        <w:t xml:space="preserve"> will normally serve a Penalty Notice. This policy is a framework for officers to follow in how to determine the appropriate penalty.  </w:t>
      </w:r>
    </w:p>
    <w:p w14:paraId="53E802D6" w14:textId="77777777" w:rsidR="00370513" w:rsidRPr="00AA2E16" w:rsidRDefault="00BB2B11" w:rsidP="00255E3B">
      <w:pPr>
        <w:spacing w:after="0" w:line="259" w:lineRule="auto"/>
        <w:ind w:left="0" w:right="0" w:firstLine="0"/>
        <w:rPr>
          <w:sz w:val="24"/>
          <w:szCs w:val="24"/>
        </w:rPr>
      </w:pPr>
      <w:r w:rsidRPr="00AA2E16">
        <w:rPr>
          <w:sz w:val="24"/>
          <w:szCs w:val="24"/>
        </w:rPr>
        <w:t xml:space="preserve"> </w:t>
      </w:r>
    </w:p>
    <w:p w14:paraId="06C1AF7A" w14:textId="77777777" w:rsidR="00370513" w:rsidRPr="00AA2E16" w:rsidRDefault="00BB2B11" w:rsidP="00255E3B">
      <w:pPr>
        <w:ind w:left="0" w:right="107" w:firstLine="0"/>
        <w:rPr>
          <w:sz w:val="24"/>
          <w:szCs w:val="24"/>
        </w:rPr>
      </w:pPr>
      <w:r w:rsidRPr="00AA2E16">
        <w:rPr>
          <w:sz w:val="24"/>
          <w:szCs w:val="24"/>
        </w:rPr>
        <w:t>Under regulation 39 the Local Authority may publish some details of the landlord’s breach on a publicly accessible part of the PRS</w:t>
      </w:r>
      <w:r w:rsidR="00ED7CE0">
        <w:rPr>
          <w:sz w:val="24"/>
          <w:szCs w:val="24"/>
        </w:rPr>
        <w:t xml:space="preserve"> Exemptions Register. The Team</w:t>
      </w:r>
      <w:r w:rsidRPr="00AA2E16">
        <w:rPr>
          <w:sz w:val="24"/>
          <w:szCs w:val="24"/>
        </w:rPr>
        <w:t xml:space="preserve"> will place the information on the register at the appropriate time, for a minimum of 12 months</w:t>
      </w:r>
      <w:r w:rsidR="00286353">
        <w:rPr>
          <w:sz w:val="24"/>
          <w:szCs w:val="24"/>
        </w:rPr>
        <w:t>.</w:t>
      </w:r>
    </w:p>
    <w:p w14:paraId="4F7585BB" w14:textId="77777777" w:rsidR="00370513" w:rsidRPr="00AA2E16" w:rsidRDefault="00BB2B11" w:rsidP="00255E3B">
      <w:pPr>
        <w:spacing w:after="0" w:line="259" w:lineRule="auto"/>
        <w:ind w:left="0" w:right="107" w:firstLine="0"/>
        <w:rPr>
          <w:sz w:val="24"/>
          <w:szCs w:val="24"/>
        </w:rPr>
      </w:pPr>
      <w:r w:rsidRPr="00AA2E16">
        <w:rPr>
          <w:sz w:val="24"/>
          <w:szCs w:val="24"/>
        </w:rPr>
        <w:t xml:space="preserve"> </w:t>
      </w:r>
    </w:p>
    <w:p w14:paraId="6A98296D" w14:textId="77777777" w:rsidR="00370513" w:rsidRPr="00AA2E16" w:rsidRDefault="00BB2B11" w:rsidP="00255E3B">
      <w:pPr>
        <w:spacing w:after="4" w:line="248" w:lineRule="auto"/>
        <w:ind w:left="0" w:right="107" w:firstLine="0"/>
        <w:jc w:val="both"/>
        <w:rPr>
          <w:sz w:val="24"/>
          <w:szCs w:val="24"/>
        </w:rPr>
      </w:pPr>
      <w:r w:rsidRPr="00AA2E16">
        <w:rPr>
          <w:sz w:val="24"/>
          <w:szCs w:val="24"/>
        </w:rPr>
        <w:t xml:space="preserve">The Landlord has the right to ask for a Penalty Notice to be reviewed under Regulation 42.  Any request for review must be submitted to the Council within one calendar month of the Penalty Notice being served. Requests for review after the prescribed time will be considered at the Council’s discretion </w:t>
      </w:r>
    </w:p>
    <w:p w14:paraId="6A7A3A46" w14:textId="77777777" w:rsidR="00370513" w:rsidRPr="00AA2E16" w:rsidRDefault="00BB2B11" w:rsidP="00961C47">
      <w:pPr>
        <w:spacing w:after="0" w:line="259" w:lineRule="auto"/>
        <w:ind w:left="427" w:right="0" w:firstLine="0"/>
        <w:rPr>
          <w:sz w:val="24"/>
          <w:szCs w:val="24"/>
        </w:rPr>
      </w:pPr>
      <w:r w:rsidRPr="00AA2E16">
        <w:rPr>
          <w:sz w:val="24"/>
          <w:szCs w:val="24"/>
        </w:rPr>
        <w:t xml:space="preserve"> </w:t>
      </w:r>
    </w:p>
    <w:p w14:paraId="6E1A7D0C" w14:textId="77777777" w:rsidR="00370513" w:rsidRPr="00ED7CE0" w:rsidRDefault="00BB2B11" w:rsidP="00ED7CE0">
      <w:pPr>
        <w:spacing w:line="252" w:lineRule="auto"/>
        <w:ind w:left="0" w:right="0" w:firstLine="0"/>
        <w:rPr>
          <w:sz w:val="24"/>
          <w:szCs w:val="24"/>
          <w:u w:val="single"/>
        </w:rPr>
      </w:pPr>
      <w:r w:rsidRPr="00ED7CE0">
        <w:rPr>
          <w:b/>
          <w:sz w:val="24"/>
          <w:szCs w:val="24"/>
          <w:u w:val="single"/>
        </w:rPr>
        <w:t xml:space="preserve">Penalties for non-compliance with the Minimum Energy Efficiency Regulations </w:t>
      </w:r>
    </w:p>
    <w:p w14:paraId="093C2B9A" w14:textId="77777777" w:rsidR="00370513" w:rsidRPr="00AA2E16" w:rsidRDefault="00BB2B11">
      <w:pPr>
        <w:spacing w:after="0" w:line="259" w:lineRule="auto"/>
        <w:ind w:left="427" w:right="0" w:firstLine="0"/>
        <w:rPr>
          <w:sz w:val="24"/>
          <w:szCs w:val="24"/>
        </w:rPr>
      </w:pPr>
      <w:r w:rsidRPr="00AA2E16">
        <w:rPr>
          <w:b/>
          <w:sz w:val="24"/>
          <w:szCs w:val="24"/>
        </w:rPr>
        <w:t xml:space="preserve"> </w:t>
      </w:r>
    </w:p>
    <w:p w14:paraId="64615855" w14:textId="77777777" w:rsidR="00370513" w:rsidRPr="00AA2E16" w:rsidRDefault="00BB2B11">
      <w:pPr>
        <w:spacing w:after="0" w:line="259" w:lineRule="auto"/>
        <w:ind w:left="427" w:right="0" w:firstLine="0"/>
        <w:rPr>
          <w:sz w:val="24"/>
          <w:szCs w:val="24"/>
        </w:rPr>
      </w:pPr>
      <w:r w:rsidRPr="00AA2E16">
        <w:rPr>
          <w:b/>
          <w:sz w:val="24"/>
          <w:szCs w:val="24"/>
        </w:rPr>
        <w:t xml:space="preserve"> </w:t>
      </w:r>
    </w:p>
    <w:tbl>
      <w:tblPr>
        <w:tblStyle w:val="TableGrid"/>
        <w:tblW w:w="5000" w:type="pct"/>
        <w:tblInd w:w="0" w:type="dxa"/>
        <w:tblCellMar>
          <w:top w:w="13" w:type="dxa"/>
          <w:left w:w="108" w:type="dxa"/>
          <w:right w:w="42" w:type="dxa"/>
        </w:tblCellMar>
        <w:tblLook w:val="04A0" w:firstRow="1" w:lastRow="0" w:firstColumn="1" w:lastColumn="0" w:noHBand="0" w:noVBand="1"/>
      </w:tblPr>
      <w:tblGrid>
        <w:gridCol w:w="3720"/>
        <w:gridCol w:w="5193"/>
      </w:tblGrid>
      <w:tr w:rsidR="0055297F" w14:paraId="19C9F03B" w14:textId="77777777" w:rsidTr="00417BD6">
        <w:trPr>
          <w:trHeight w:val="562"/>
        </w:trPr>
        <w:tc>
          <w:tcPr>
            <w:tcW w:w="5000" w:type="pct"/>
            <w:gridSpan w:val="2"/>
            <w:tcBorders>
              <w:top w:val="single" w:sz="4" w:space="0" w:color="000000"/>
              <w:left w:val="single" w:sz="4" w:space="0" w:color="000000"/>
              <w:bottom w:val="single" w:sz="4" w:space="0" w:color="000000"/>
              <w:right w:val="single" w:sz="4" w:space="0" w:color="000000"/>
            </w:tcBorders>
          </w:tcPr>
          <w:p w14:paraId="0586A739" w14:textId="77777777" w:rsidR="00370513" w:rsidRPr="00AA2E16" w:rsidRDefault="00BB2B11">
            <w:pPr>
              <w:spacing w:after="0" w:line="259" w:lineRule="auto"/>
              <w:ind w:left="0" w:right="0" w:firstLine="0"/>
              <w:jc w:val="both"/>
              <w:rPr>
                <w:sz w:val="24"/>
                <w:szCs w:val="24"/>
              </w:rPr>
            </w:pPr>
            <w:r w:rsidRPr="00AA2E16">
              <w:rPr>
                <w:b/>
                <w:sz w:val="24"/>
                <w:szCs w:val="24"/>
              </w:rPr>
              <w:t xml:space="preserve">Breaching the ban on letting a property with an EPC Rating of F or G for less than 3 months (statutory maximum £2000) </w:t>
            </w:r>
          </w:p>
        </w:tc>
      </w:tr>
      <w:tr w:rsidR="0055297F" w14:paraId="310DF4A8" w14:textId="77777777" w:rsidTr="00417BD6">
        <w:trPr>
          <w:trHeight w:val="562"/>
        </w:trPr>
        <w:tc>
          <w:tcPr>
            <w:tcW w:w="2087" w:type="pct"/>
            <w:tcBorders>
              <w:top w:val="single" w:sz="4" w:space="0" w:color="000000"/>
              <w:left w:val="single" w:sz="4" w:space="0" w:color="000000"/>
              <w:bottom w:val="single" w:sz="4" w:space="0" w:color="000000"/>
              <w:right w:val="single" w:sz="4" w:space="0" w:color="000000"/>
            </w:tcBorders>
          </w:tcPr>
          <w:p w14:paraId="7311B596" w14:textId="77777777" w:rsidR="00370513" w:rsidRPr="00AA2E16" w:rsidRDefault="00BB2B11">
            <w:pPr>
              <w:spacing w:after="0" w:line="259" w:lineRule="auto"/>
              <w:ind w:left="0" w:right="0" w:firstLine="0"/>
              <w:rPr>
                <w:sz w:val="24"/>
                <w:szCs w:val="24"/>
              </w:rPr>
            </w:pPr>
            <w:r w:rsidRPr="00AA2E16">
              <w:rPr>
                <w:sz w:val="24"/>
                <w:szCs w:val="24"/>
              </w:rPr>
              <w:t xml:space="preserve">First offence - £1000 (or £750 if paid within 28 days) </w:t>
            </w:r>
          </w:p>
        </w:tc>
        <w:tc>
          <w:tcPr>
            <w:tcW w:w="2913" w:type="pct"/>
            <w:tcBorders>
              <w:top w:val="single" w:sz="4" w:space="0" w:color="000000"/>
              <w:left w:val="single" w:sz="4" w:space="0" w:color="000000"/>
              <w:bottom w:val="single" w:sz="4" w:space="0" w:color="000000"/>
              <w:right w:val="single" w:sz="4" w:space="0" w:color="000000"/>
            </w:tcBorders>
          </w:tcPr>
          <w:p w14:paraId="09703781" w14:textId="77777777" w:rsidR="00370513" w:rsidRPr="00AA2E16" w:rsidRDefault="00BB2B11">
            <w:pPr>
              <w:spacing w:after="0" w:line="259" w:lineRule="auto"/>
              <w:ind w:left="0" w:right="0" w:firstLine="0"/>
              <w:rPr>
                <w:sz w:val="24"/>
                <w:szCs w:val="24"/>
              </w:rPr>
            </w:pPr>
            <w:r w:rsidRPr="00AA2E16">
              <w:rPr>
                <w:sz w:val="24"/>
                <w:szCs w:val="24"/>
              </w:rPr>
              <w:t xml:space="preserve">All other offences - £2000 (or £1500 if paid within 21 days) </w:t>
            </w:r>
          </w:p>
        </w:tc>
      </w:tr>
    </w:tbl>
    <w:p w14:paraId="7F6F8B9F" w14:textId="77777777" w:rsidR="00370513" w:rsidRDefault="00BB2B11" w:rsidP="00961C47">
      <w:pPr>
        <w:spacing w:after="0" w:line="259" w:lineRule="auto"/>
        <w:ind w:left="427" w:right="0" w:firstLine="0"/>
      </w:pPr>
      <w:r>
        <w:rPr>
          <w:b/>
          <w:sz w:val="24"/>
        </w:rPr>
        <w:t xml:space="preserve"> </w:t>
      </w:r>
    </w:p>
    <w:tbl>
      <w:tblPr>
        <w:tblStyle w:val="TableGrid"/>
        <w:tblW w:w="5000" w:type="pct"/>
        <w:tblInd w:w="0" w:type="dxa"/>
        <w:tblCellMar>
          <w:top w:w="13" w:type="dxa"/>
          <w:left w:w="108" w:type="dxa"/>
          <w:right w:w="43" w:type="dxa"/>
        </w:tblCellMar>
        <w:tblLook w:val="04A0" w:firstRow="1" w:lastRow="0" w:firstColumn="1" w:lastColumn="0" w:noHBand="0" w:noVBand="1"/>
      </w:tblPr>
      <w:tblGrid>
        <w:gridCol w:w="3228"/>
        <w:gridCol w:w="5685"/>
      </w:tblGrid>
      <w:tr w:rsidR="0055297F" w14:paraId="0C56DCA3" w14:textId="77777777" w:rsidTr="00417BD6">
        <w:trPr>
          <w:trHeight w:val="565"/>
        </w:trPr>
        <w:tc>
          <w:tcPr>
            <w:tcW w:w="5000" w:type="pct"/>
            <w:gridSpan w:val="2"/>
            <w:tcBorders>
              <w:top w:val="single" w:sz="4" w:space="0" w:color="000000"/>
              <w:left w:val="single" w:sz="4" w:space="0" w:color="000000"/>
              <w:bottom w:val="single" w:sz="4" w:space="0" w:color="000000"/>
              <w:right w:val="single" w:sz="4" w:space="0" w:color="000000"/>
            </w:tcBorders>
          </w:tcPr>
          <w:p w14:paraId="754C549C" w14:textId="77777777" w:rsidR="00370513" w:rsidRDefault="00BB2B11">
            <w:pPr>
              <w:spacing w:after="0" w:line="259" w:lineRule="auto"/>
              <w:ind w:left="0" w:right="0" w:firstLine="0"/>
              <w:jc w:val="both"/>
            </w:pPr>
            <w:r>
              <w:rPr>
                <w:b/>
                <w:sz w:val="24"/>
              </w:rPr>
              <w:t>Breaching the ban on letting a property with an EPC Rating of F or G for more than three months (Statutory maximum: £4,000)</w:t>
            </w:r>
            <w:r>
              <w:rPr>
                <w:rFonts w:ascii="Times New Roman" w:eastAsia="Times New Roman" w:hAnsi="Times New Roman" w:cs="Times New Roman"/>
                <w:b/>
                <w:sz w:val="24"/>
              </w:rPr>
              <w:t xml:space="preserve"> </w:t>
            </w:r>
          </w:p>
        </w:tc>
      </w:tr>
      <w:tr w:rsidR="0055297F" w14:paraId="1ECAA790" w14:textId="77777777" w:rsidTr="00417BD6">
        <w:trPr>
          <w:trHeight w:val="562"/>
        </w:trPr>
        <w:tc>
          <w:tcPr>
            <w:tcW w:w="1811" w:type="pct"/>
            <w:tcBorders>
              <w:top w:val="single" w:sz="4" w:space="0" w:color="000000"/>
              <w:left w:val="single" w:sz="4" w:space="0" w:color="000000"/>
              <w:bottom w:val="single" w:sz="4" w:space="0" w:color="000000"/>
              <w:right w:val="single" w:sz="4" w:space="0" w:color="000000"/>
            </w:tcBorders>
          </w:tcPr>
          <w:p w14:paraId="7B5B0558" w14:textId="77777777" w:rsidR="00370513" w:rsidRDefault="00BB2B11">
            <w:pPr>
              <w:spacing w:after="0" w:line="259" w:lineRule="auto"/>
              <w:ind w:left="0" w:right="0" w:firstLine="0"/>
              <w:jc w:val="both"/>
            </w:pPr>
            <w:r>
              <w:rPr>
                <w:sz w:val="24"/>
              </w:rPr>
              <w:t xml:space="preserve">First offence: £2,000 (or £1,500 if paid within 28 days) </w:t>
            </w:r>
          </w:p>
        </w:tc>
        <w:tc>
          <w:tcPr>
            <w:tcW w:w="3189" w:type="pct"/>
            <w:tcBorders>
              <w:top w:val="single" w:sz="4" w:space="0" w:color="000000"/>
              <w:left w:val="single" w:sz="4" w:space="0" w:color="000000"/>
              <w:bottom w:val="single" w:sz="4" w:space="0" w:color="000000"/>
              <w:right w:val="single" w:sz="4" w:space="0" w:color="000000"/>
            </w:tcBorders>
          </w:tcPr>
          <w:p w14:paraId="6DE900A5" w14:textId="77777777" w:rsidR="00370513" w:rsidRDefault="00BB2B11">
            <w:pPr>
              <w:spacing w:after="0" w:line="259" w:lineRule="auto"/>
              <w:ind w:left="0" w:right="0" w:firstLine="0"/>
              <w:jc w:val="both"/>
            </w:pPr>
            <w:r>
              <w:rPr>
                <w:sz w:val="24"/>
              </w:rPr>
              <w:t>All other offences: £4,000 (or £3,000 if paid within 21 days)</w:t>
            </w:r>
            <w:r>
              <w:rPr>
                <w:rFonts w:ascii="Times New Roman" w:eastAsia="Times New Roman" w:hAnsi="Times New Roman" w:cs="Times New Roman"/>
                <w:b/>
                <w:sz w:val="24"/>
              </w:rPr>
              <w:t xml:space="preserve"> </w:t>
            </w:r>
          </w:p>
        </w:tc>
      </w:tr>
    </w:tbl>
    <w:p w14:paraId="5F8B0F42" w14:textId="77777777" w:rsidR="00370513" w:rsidRDefault="00BB2B11">
      <w:pPr>
        <w:spacing w:after="0" w:line="259" w:lineRule="auto"/>
        <w:ind w:left="427" w:right="0" w:firstLine="0"/>
      </w:pPr>
      <w:r>
        <w:rPr>
          <w:rFonts w:ascii="Times New Roman" w:eastAsia="Times New Roman" w:hAnsi="Times New Roman" w:cs="Times New Roman"/>
          <w:b/>
          <w:sz w:val="24"/>
        </w:rPr>
        <w:t xml:space="preserve"> </w:t>
      </w:r>
    </w:p>
    <w:p w14:paraId="74D54FE8" w14:textId="77777777" w:rsidR="00370513" w:rsidRDefault="00BB2B11">
      <w:pPr>
        <w:spacing w:after="0" w:line="259" w:lineRule="auto"/>
        <w:ind w:left="427" w:righ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tbl>
      <w:tblPr>
        <w:tblStyle w:val="TableGrid"/>
        <w:tblW w:w="5000" w:type="pct"/>
        <w:tblInd w:w="0" w:type="dxa"/>
        <w:tblCellMar>
          <w:top w:w="13" w:type="dxa"/>
          <w:left w:w="106" w:type="dxa"/>
          <w:right w:w="45" w:type="dxa"/>
        </w:tblCellMar>
        <w:tblLook w:val="04A0" w:firstRow="1" w:lastRow="0" w:firstColumn="1" w:lastColumn="0" w:noHBand="0" w:noVBand="1"/>
      </w:tblPr>
      <w:tblGrid>
        <w:gridCol w:w="3875"/>
        <w:gridCol w:w="5038"/>
      </w:tblGrid>
      <w:tr w:rsidR="0055297F" w14:paraId="3B56D6AC" w14:textId="77777777" w:rsidTr="00417BD6">
        <w:trPr>
          <w:trHeight w:val="562"/>
        </w:trPr>
        <w:tc>
          <w:tcPr>
            <w:tcW w:w="5000" w:type="pct"/>
            <w:gridSpan w:val="2"/>
            <w:tcBorders>
              <w:top w:val="single" w:sz="4" w:space="0" w:color="000000"/>
              <w:left w:val="single" w:sz="4" w:space="0" w:color="000000"/>
              <w:bottom w:val="single" w:sz="4" w:space="0" w:color="000000"/>
              <w:right w:val="single" w:sz="4" w:space="0" w:color="000000"/>
            </w:tcBorders>
          </w:tcPr>
          <w:p w14:paraId="36677DEE" w14:textId="77777777" w:rsidR="00370513" w:rsidRDefault="00BB2B11">
            <w:pPr>
              <w:spacing w:after="0" w:line="259" w:lineRule="auto"/>
              <w:ind w:left="2" w:right="0" w:firstLine="0"/>
              <w:jc w:val="both"/>
            </w:pPr>
            <w:r>
              <w:rPr>
                <w:b/>
                <w:sz w:val="24"/>
              </w:rPr>
              <w:t>Registering false or misleading information on the PRS Exemptions Register (Statutory maximum: £1,000)</w:t>
            </w:r>
            <w:r>
              <w:rPr>
                <w:rFonts w:ascii="Times New Roman" w:eastAsia="Times New Roman" w:hAnsi="Times New Roman" w:cs="Times New Roman"/>
                <w:b/>
                <w:sz w:val="24"/>
              </w:rPr>
              <w:t xml:space="preserve"> </w:t>
            </w:r>
          </w:p>
        </w:tc>
      </w:tr>
      <w:tr w:rsidR="0055297F" w14:paraId="36B468DF" w14:textId="77777777" w:rsidTr="00417BD6">
        <w:trPr>
          <w:trHeight w:val="562"/>
        </w:trPr>
        <w:tc>
          <w:tcPr>
            <w:tcW w:w="2174" w:type="pct"/>
            <w:tcBorders>
              <w:top w:val="single" w:sz="4" w:space="0" w:color="000000"/>
              <w:left w:val="single" w:sz="4" w:space="0" w:color="000000"/>
              <w:bottom w:val="single" w:sz="4" w:space="0" w:color="000000"/>
              <w:right w:val="single" w:sz="4" w:space="0" w:color="000000"/>
            </w:tcBorders>
          </w:tcPr>
          <w:p w14:paraId="0D765BB4" w14:textId="77777777" w:rsidR="00370513" w:rsidRDefault="00BB2B11">
            <w:pPr>
              <w:spacing w:after="0" w:line="259" w:lineRule="auto"/>
              <w:ind w:left="2" w:right="0" w:firstLine="0"/>
              <w:jc w:val="both"/>
            </w:pPr>
            <w:r>
              <w:rPr>
                <w:sz w:val="24"/>
              </w:rPr>
              <w:t xml:space="preserve">First offence: £500 (or £375 if paid within 28 days) </w:t>
            </w:r>
          </w:p>
        </w:tc>
        <w:tc>
          <w:tcPr>
            <w:tcW w:w="2826" w:type="pct"/>
            <w:tcBorders>
              <w:top w:val="single" w:sz="4" w:space="0" w:color="000000"/>
              <w:left w:val="single" w:sz="4" w:space="0" w:color="000000"/>
              <w:bottom w:val="single" w:sz="4" w:space="0" w:color="000000"/>
              <w:right w:val="single" w:sz="4" w:space="0" w:color="000000"/>
            </w:tcBorders>
          </w:tcPr>
          <w:p w14:paraId="10A8CC5B" w14:textId="77777777" w:rsidR="00370513" w:rsidRDefault="00BB2B11">
            <w:pPr>
              <w:spacing w:after="0" w:line="259" w:lineRule="auto"/>
              <w:ind w:left="0" w:right="0" w:firstLine="0"/>
            </w:pPr>
            <w:r>
              <w:rPr>
                <w:sz w:val="24"/>
              </w:rPr>
              <w:t xml:space="preserve">All other offences: £1,000 (or £750 if paid within 21 days) </w:t>
            </w:r>
          </w:p>
        </w:tc>
      </w:tr>
    </w:tbl>
    <w:p w14:paraId="4227F420" w14:textId="77777777" w:rsidR="00370513" w:rsidRDefault="00370513" w:rsidP="00961C47">
      <w:pPr>
        <w:spacing w:after="0" w:line="259" w:lineRule="auto"/>
        <w:ind w:left="0" w:right="0" w:firstLine="0"/>
      </w:pPr>
    </w:p>
    <w:p w14:paraId="11CD438C" w14:textId="77777777" w:rsidR="00370513" w:rsidRDefault="00BB2B11">
      <w:pPr>
        <w:spacing w:after="0" w:line="259" w:lineRule="auto"/>
        <w:ind w:left="427" w:right="0" w:firstLine="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tbl>
      <w:tblPr>
        <w:tblStyle w:val="TableGrid"/>
        <w:tblW w:w="5000" w:type="pct"/>
        <w:tblInd w:w="0" w:type="dxa"/>
        <w:tblCellMar>
          <w:top w:w="13" w:type="dxa"/>
          <w:left w:w="106" w:type="dxa"/>
          <w:right w:w="47" w:type="dxa"/>
        </w:tblCellMar>
        <w:tblLook w:val="04A0" w:firstRow="1" w:lastRow="0" w:firstColumn="1" w:lastColumn="0" w:noHBand="0" w:noVBand="1"/>
      </w:tblPr>
      <w:tblGrid>
        <w:gridCol w:w="3719"/>
        <w:gridCol w:w="5194"/>
      </w:tblGrid>
      <w:tr w:rsidR="0055297F" w14:paraId="7A4E68F1" w14:textId="77777777" w:rsidTr="00417BD6">
        <w:trPr>
          <w:trHeight w:val="562"/>
        </w:trPr>
        <w:tc>
          <w:tcPr>
            <w:tcW w:w="5000" w:type="pct"/>
            <w:gridSpan w:val="2"/>
            <w:tcBorders>
              <w:top w:val="single" w:sz="4" w:space="0" w:color="000000"/>
              <w:left w:val="single" w:sz="4" w:space="0" w:color="000000"/>
              <w:bottom w:val="single" w:sz="4" w:space="0" w:color="000000"/>
              <w:right w:val="single" w:sz="4" w:space="0" w:color="000000"/>
            </w:tcBorders>
          </w:tcPr>
          <w:p w14:paraId="0AA5161F" w14:textId="77777777" w:rsidR="00370513" w:rsidRDefault="00BB2B11">
            <w:pPr>
              <w:spacing w:after="0" w:line="259" w:lineRule="auto"/>
              <w:ind w:left="720" w:right="0" w:hanging="720"/>
            </w:pPr>
            <w:r>
              <w:rPr>
                <w:b/>
                <w:sz w:val="24"/>
              </w:rPr>
              <w:t xml:space="preserve">Failing to provide information to the council demanded by a Compliance Notice (statutory maximum £2,000) </w:t>
            </w:r>
          </w:p>
        </w:tc>
      </w:tr>
      <w:tr w:rsidR="0055297F" w14:paraId="68B2966F" w14:textId="77777777" w:rsidTr="00417BD6">
        <w:trPr>
          <w:trHeight w:val="565"/>
        </w:trPr>
        <w:tc>
          <w:tcPr>
            <w:tcW w:w="2086" w:type="pct"/>
            <w:tcBorders>
              <w:top w:val="single" w:sz="4" w:space="0" w:color="000000"/>
              <w:left w:val="single" w:sz="4" w:space="0" w:color="000000"/>
              <w:bottom w:val="single" w:sz="4" w:space="0" w:color="000000"/>
              <w:right w:val="single" w:sz="4" w:space="0" w:color="000000"/>
            </w:tcBorders>
          </w:tcPr>
          <w:p w14:paraId="2D1CE2E8" w14:textId="77777777" w:rsidR="00370513" w:rsidRDefault="00BB2B11">
            <w:pPr>
              <w:spacing w:after="0" w:line="259" w:lineRule="auto"/>
              <w:ind w:left="0" w:right="0" w:firstLine="0"/>
              <w:jc w:val="both"/>
            </w:pPr>
            <w:r>
              <w:rPr>
                <w:sz w:val="24"/>
              </w:rPr>
              <w:t xml:space="preserve">First offence: £1,000 (or £750 if paid within 28 days) </w:t>
            </w:r>
          </w:p>
        </w:tc>
        <w:tc>
          <w:tcPr>
            <w:tcW w:w="2914" w:type="pct"/>
            <w:tcBorders>
              <w:top w:val="single" w:sz="4" w:space="0" w:color="000000"/>
              <w:left w:val="single" w:sz="4" w:space="0" w:color="000000"/>
              <w:bottom w:val="single" w:sz="4" w:space="0" w:color="000000"/>
              <w:right w:val="single" w:sz="4" w:space="0" w:color="000000"/>
            </w:tcBorders>
          </w:tcPr>
          <w:p w14:paraId="4839B3C6" w14:textId="77777777" w:rsidR="00370513" w:rsidRDefault="00BB2B11">
            <w:pPr>
              <w:spacing w:after="0" w:line="259" w:lineRule="auto"/>
              <w:ind w:left="2" w:right="0" w:firstLine="0"/>
            </w:pPr>
            <w:r>
              <w:rPr>
                <w:sz w:val="24"/>
              </w:rPr>
              <w:t xml:space="preserve">All other offences: £2,000 (or £1,500 if paid within 21 days) </w:t>
            </w:r>
          </w:p>
        </w:tc>
      </w:tr>
    </w:tbl>
    <w:p w14:paraId="2642028F" w14:textId="77777777" w:rsidR="00565A0F" w:rsidRDefault="00BB2B11">
      <w:pPr>
        <w:spacing w:after="0" w:line="259" w:lineRule="auto"/>
        <w:ind w:left="0" w:right="13659" w:firstLine="0"/>
        <w:jc w:val="right"/>
        <w:rPr>
          <w:sz w:val="20"/>
        </w:rPr>
      </w:pPr>
      <w:r>
        <w:rPr>
          <w:sz w:val="20"/>
        </w:rPr>
        <w:t xml:space="preserve"> </w:t>
      </w:r>
    </w:p>
    <w:p w14:paraId="4D68E072" w14:textId="77777777" w:rsidR="00231D81" w:rsidRDefault="00BB2B11">
      <w:pPr>
        <w:spacing w:after="160" w:line="259" w:lineRule="auto"/>
        <w:ind w:left="0" w:right="0" w:firstLine="0"/>
        <w:rPr>
          <w:sz w:val="20"/>
        </w:rPr>
      </w:pPr>
      <w:r>
        <w:rPr>
          <w:sz w:val="20"/>
        </w:rPr>
        <w:br w:type="page"/>
      </w:r>
    </w:p>
    <w:p w14:paraId="4B774D9B" w14:textId="77777777" w:rsidR="00A60181" w:rsidRPr="00231D81" w:rsidRDefault="00BB2B11" w:rsidP="00231D81">
      <w:pPr>
        <w:pStyle w:val="Heading2"/>
        <w:ind w:left="0"/>
        <w:rPr>
          <w:sz w:val="28"/>
          <w:szCs w:val="28"/>
        </w:rPr>
      </w:pPr>
      <w:bookmarkStart w:id="107" w:name="_Toc87963011"/>
      <w:r w:rsidRPr="00231D81">
        <w:rPr>
          <w:sz w:val="28"/>
          <w:szCs w:val="28"/>
        </w:rPr>
        <w:t>A</w:t>
      </w:r>
      <w:r w:rsidR="008D6D21">
        <w:rPr>
          <w:sz w:val="28"/>
          <w:szCs w:val="28"/>
        </w:rPr>
        <w:t>PPENDIX</w:t>
      </w:r>
      <w:r w:rsidRPr="00231D81">
        <w:rPr>
          <w:sz w:val="28"/>
          <w:szCs w:val="28"/>
        </w:rPr>
        <w:t xml:space="preserve"> 7</w:t>
      </w:r>
      <w:r w:rsidR="00594F7E">
        <w:rPr>
          <w:sz w:val="28"/>
          <w:szCs w:val="28"/>
        </w:rPr>
        <w:t xml:space="preserve"> </w:t>
      </w:r>
      <w:r w:rsidRPr="00231D81">
        <w:rPr>
          <w:sz w:val="28"/>
          <w:szCs w:val="28"/>
        </w:rPr>
        <w:t>-</w:t>
      </w:r>
      <w:r w:rsidRPr="00594F7E">
        <w:rPr>
          <w:sz w:val="28"/>
          <w:szCs w:val="28"/>
        </w:rPr>
        <w:t xml:space="preserve"> </w:t>
      </w:r>
      <w:r w:rsidRPr="00231D81">
        <w:rPr>
          <w:sz w:val="28"/>
          <w:szCs w:val="28"/>
        </w:rPr>
        <w:t xml:space="preserve"> </w:t>
      </w:r>
      <w:r w:rsidR="00287348" w:rsidRPr="00231D81">
        <w:rPr>
          <w:sz w:val="28"/>
          <w:szCs w:val="28"/>
        </w:rPr>
        <w:t xml:space="preserve">Fees in connection with </w:t>
      </w:r>
      <w:r w:rsidRPr="00231D81">
        <w:rPr>
          <w:sz w:val="28"/>
          <w:szCs w:val="28"/>
        </w:rPr>
        <w:t>Mob</w:t>
      </w:r>
      <w:r w:rsidR="00287348" w:rsidRPr="00231D81">
        <w:rPr>
          <w:sz w:val="28"/>
          <w:szCs w:val="28"/>
        </w:rPr>
        <w:t>ile Home Pa</w:t>
      </w:r>
      <w:r w:rsidR="00656DBB" w:rsidRPr="00231D81">
        <w:rPr>
          <w:sz w:val="28"/>
          <w:szCs w:val="28"/>
        </w:rPr>
        <w:t>rks</w:t>
      </w:r>
      <w:bookmarkEnd w:id="107"/>
      <w:r w:rsidR="00656DBB" w:rsidRPr="00231D81">
        <w:rPr>
          <w:sz w:val="28"/>
          <w:szCs w:val="28"/>
        </w:rPr>
        <w:t xml:space="preserve"> </w:t>
      </w:r>
      <w:r w:rsidR="00287348" w:rsidRPr="00231D81">
        <w:rPr>
          <w:sz w:val="28"/>
          <w:szCs w:val="28"/>
        </w:rPr>
        <w:t xml:space="preserve"> </w:t>
      </w:r>
      <w:r w:rsidRPr="00231D81">
        <w:rPr>
          <w:sz w:val="28"/>
          <w:szCs w:val="28"/>
        </w:rPr>
        <w:t xml:space="preserve"> </w:t>
      </w:r>
    </w:p>
    <w:p w14:paraId="3AE90522" w14:textId="77777777" w:rsidR="00A60181" w:rsidRDefault="00A60181" w:rsidP="00A60181">
      <w:pPr>
        <w:autoSpaceDE w:val="0"/>
        <w:autoSpaceDN w:val="0"/>
        <w:adjustRightInd w:val="0"/>
        <w:spacing w:after="0" w:line="240" w:lineRule="auto"/>
        <w:ind w:left="0" w:right="0" w:firstLine="0"/>
        <w:rPr>
          <w:rFonts w:eastAsiaTheme="minorEastAsia"/>
          <w:color w:val="auto"/>
          <w:sz w:val="28"/>
          <w:szCs w:val="28"/>
        </w:rPr>
      </w:pPr>
    </w:p>
    <w:p w14:paraId="1876AA51" w14:textId="77777777" w:rsidR="00656DBB" w:rsidRPr="00656DBB" w:rsidRDefault="00BB2B11" w:rsidP="00A60181">
      <w:pPr>
        <w:autoSpaceDE w:val="0"/>
        <w:autoSpaceDN w:val="0"/>
        <w:adjustRightInd w:val="0"/>
        <w:spacing w:after="0" w:line="240" w:lineRule="auto"/>
        <w:ind w:left="0" w:right="0" w:firstLine="0"/>
        <w:rPr>
          <w:rFonts w:eastAsiaTheme="minorEastAsia"/>
          <w:b/>
          <w:color w:val="auto"/>
          <w:sz w:val="28"/>
          <w:szCs w:val="28"/>
        </w:rPr>
      </w:pPr>
      <w:r>
        <w:rPr>
          <w:rFonts w:eastAsiaTheme="minorEastAsia"/>
          <w:color w:val="auto"/>
          <w:sz w:val="28"/>
          <w:szCs w:val="28"/>
        </w:rPr>
        <w:t xml:space="preserve"> </w:t>
      </w:r>
      <w:r w:rsidRPr="00656DBB">
        <w:rPr>
          <w:rFonts w:eastAsiaTheme="minorEastAsia"/>
          <w:b/>
          <w:color w:val="auto"/>
          <w:sz w:val="28"/>
          <w:szCs w:val="28"/>
        </w:rPr>
        <w:t>A -</w:t>
      </w:r>
      <w:r w:rsidR="008D6D21">
        <w:rPr>
          <w:rFonts w:eastAsiaTheme="minorEastAsia"/>
          <w:b/>
          <w:color w:val="auto"/>
          <w:sz w:val="28"/>
          <w:szCs w:val="28"/>
        </w:rPr>
        <w:t xml:space="preserve"> L</w:t>
      </w:r>
      <w:r w:rsidRPr="00656DBB">
        <w:rPr>
          <w:rFonts w:eastAsiaTheme="minorEastAsia"/>
          <w:b/>
          <w:color w:val="auto"/>
          <w:sz w:val="28"/>
          <w:szCs w:val="28"/>
        </w:rPr>
        <w:t xml:space="preserve">icencing </w:t>
      </w:r>
    </w:p>
    <w:p w14:paraId="1B70AB69" w14:textId="77777777" w:rsidR="00A60181" w:rsidRDefault="00BB2B11" w:rsidP="00A60181">
      <w:pPr>
        <w:pStyle w:val="Default"/>
      </w:pPr>
      <w:r>
        <w:rPr>
          <w:color w:val="auto"/>
          <w:sz w:val="28"/>
          <w:szCs w:val="28"/>
        </w:rPr>
        <w:t xml:space="preserve">   </w:t>
      </w:r>
    </w:p>
    <w:p w14:paraId="4C6CA7A5" w14:textId="77777777" w:rsidR="00656DBB" w:rsidRDefault="00BB2B11" w:rsidP="00656DBB">
      <w:pPr>
        <w:jc w:val="both"/>
        <w:rPr>
          <w:rFonts w:eastAsia="Times New Roman" w:cs="Calibri"/>
        </w:rPr>
      </w:pPr>
      <w:r>
        <w:rPr>
          <w:rFonts w:cs="Calibri"/>
        </w:rPr>
        <w:t>Sites are ‘banded’ from 1 to 5 according to their size in terms of the number of pitches. The fees structure recognises that larger sites are more complex and take more time in terms of site inspections than smaller sites.</w:t>
      </w:r>
    </w:p>
    <w:p w14:paraId="7F68503C" w14:textId="77777777" w:rsidR="00656DBB" w:rsidRDefault="00656DBB" w:rsidP="00774EE9">
      <w:pPr>
        <w:autoSpaceDE w:val="0"/>
        <w:autoSpaceDN w:val="0"/>
        <w:adjustRightInd w:val="0"/>
        <w:ind w:left="0" w:firstLine="0"/>
        <w:jc w:val="both"/>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6995"/>
      </w:tblGrid>
      <w:tr w:rsidR="0055297F" w14:paraId="6392949F" w14:textId="77777777" w:rsidTr="00417BD6">
        <w:trPr>
          <w:trHeight w:val="110"/>
        </w:trPr>
        <w:tc>
          <w:tcPr>
            <w:tcW w:w="1076" w:type="pct"/>
            <w:tcBorders>
              <w:top w:val="single" w:sz="4" w:space="0" w:color="auto"/>
              <w:left w:val="single" w:sz="4" w:space="0" w:color="auto"/>
              <w:bottom w:val="single" w:sz="4" w:space="0" w:color="auto"/>
              <w:right w:val="single" w:sz="4" w:space="0" w:color="auto"/>
            </w:tcBorders>
            <w:hideMark/>
          </w:tcPr>
          <w:p w14:paraId="5FDB1232" w14:textId="77777777" w:rsidR="00656DBB" w:rsidRDefault="00BB2B11">
            <w:pPr>
              <w:autoSpaceDE w:val="0"/>
              <w:autoSpaceDN w:val="0"/>
              <w:adjustRightInd w:val="0"/>
              <w:jc w:val="both"/>
            </w:pPr>
            <w:r>
              <w:t xml:space="preserve"> </w:t>
            </w:r>
            <w:r>
              <w:rPr>
                <w:b/>
                <w:bCs/>
              </w:rPr>
              <w:t xml:space="preserve">Band </w:t>
            </w:r>
          </w:p>
        </w:tc>
        <w:tc>
          <w:tcPr>
            <w:tcW w:w="3924" w:type="pct"/>
            <w:tcBorders>
              <w:top w:val="single" w:sz="4" w:space="0" w:color="auto"/>
              <w:left w:val="single" w:sz="4" w:space="0" w:color="auto"/>
              <w:bottom w:val="single" w:sz="4" w:space="0" w:color="auto"/>
              <w:right w:val="single" w:sz="4" w:space="0" w:color="auto"/>
            </w:tcBorders>
            <w:hideMark/>
          </w:tcPr>
          <w:p w14:paraId="7255E080" w14:textId="77777777" w:rsidR="00656DBB" w:rsidRDefault="00BB2B11">
            <w:pPr>
              <w:autoSpaceDE w:val="0"/>
              <w:autoSpaceDN w:val="0"/>
              <w:adjustRightInd w:val="0"/>
              <w:jc w:val="both"/>
            </w:pPr>
            <w:r>
              <w:rPr>
                <w:b/>
                <w:bCs/>
              </w:rPr>
              <w:t xml:space="preserve">Number of pitches </w:t>
            </w:r>
          </w:p>
        </w:tc>
      </w:tr>
      <w:tr w:rsidR="0055297F" w14:paraId="36FC38EB" w14:textId="77777777" w:rsidTr="00417BD6">
        <w:trPr>
          <w:trHeight w:val="110"/>
        </w:trPr>
        <w:tc>
          <w:tcPr>
            <w:tcW w:w="1076" w:type="pct"/>
            <w:tcBorders>
              <w:top w:val="single" w:sz="4" w:space="0" w:color="auto"/>
              <w:left w:val="single" w:sz="4" w:space="0" w:color="auto"/>
              <w:bottom w:val="single" w:sz="4" w:space="0" w:color="auto"/>
              <w:right w:val="single" w:sz="4" w:space="0" w:color="auto"/>
            </w:tcBorders>
            <w:hideMark/>
          </w:tcPr>
          <w:p w14:paraId="095C7700" w14:textId="77777777" w:rsidR="00656DBB" w:rsidRDefault="00BB2B11">
            <w:pPr>
              <w:autoSpaceDE w:val="0"/>
              <w:autoSpaceDN w:val="0"/>
              <w:adjustRightInd w:val="0"/>
              <w:jc w:val="both"/>
            </w:pPr>
            <w:r>
              <w:t xml:space="preserve">1 </w:t>
            </w:r>
          </w:p>
        </w:tc>
        <w:tc>
          <w:tcPr>
            <w:tcW w:w="3924" w:type="pct"/>
            <w:tcBorders>
              <w:top w:val="single" w:sz="4" w:space="0" w:color="auto"/>
              <w:left w:val="single" w:sz="4" w:space="0" w:color="auto"/>
              <w:bottom w:val="single" w:sz="4" w:space="0" w:color="auto"/>
              <w:right w:val="single" w:sz="4" w:space="0" w:color="auto"/>
            </w:tcBorders>
            <w:hideMark/>
          </w:tcPr>
          <w:p w14:paraId="3B4DE94E" w14:textId="77777777" w:rsidR="00656DBB" w:rsidRDefault="00BB2B11">
            <w:pPr>
              <w:autoSpaceDE w:val="0"/>
              <w:autoSpaceDN w:val="0"/>
              <w:adjustRightInd w:val="0"/>
              <w:jc w:val="both"/>
            </w:pPr>
            <w:r>
              <w:t xml:space="preserve">1-10 </w:t>
            </w:r>
          </w:p>
        </w:tc>
      </w:tr>
      <w:tr w:rsidR="0055297F" w14:paraId="18CD09D7" w14:textId="77777777" w:rsidTr="00417BD6">
        <w:trPr>
          <w:trHeight w:val="110"/>
        </w:trPr>
        <w:tc>
          <w:tcPr>
            <w:tcW w:w="1076" w:type="pct"/>
            <w:tcBorders>
              <w:top w:val="single" w:sz="4" w:space="0" w:color="auto"/>
              <w:left w:val="single" w:sz="4" w:space="0" w:color="auto"/>
              <w:bottom w:val="single" w:sz="4" w:space="0" w:color="auto"/>
              <w:right w:val="single" w:sz="4" w:space="0" w:color="auto"/>
            </w:tcBorders>
            <w:hideMark/>
          </w:tcPr>
          <w:p w14:paraId="05205236" w14:textId="77777777" w:rsidR="00656DBB" w:rsidRDefault="00BB2B11">
            <w:pPr>
              <w:autoSpaceDE w:val="0"/>
              <w:autoSpaceDN w:val="0"/>
              <w:adjustRightInd w:val="0"/>
              <w:jc w:val="both"/>
            </w:pPr>
            <w:r>
              <w:t xml:space="preserve">2 </w:t>
            </w:r>
          </w:p>
        </w:tc>
        <w:tc>
          <w:tcPr>
            <w:tcW w:w="3924" w:type="pct"/>
            <w:tcBorders>
              <w:top w:val="single" w:sz="4" w:space="0" w:color="auto"/>
              <w:left w:val="single" w:sz="4" w:space="0" w:color="auto"/>
              <w:bottom w:val="single" w:sz="4" w:space="0" w:color="auto"/>
              <w:right w:val="single" w:sz="4" w:space="0" w:color="auto"/>
            </w:tcBorders>
            <w:hideMark/>
          </w:tcPr>
          <w:p w14:paraId="43FE95FE" w14:textId="77777777" w:rsidR="00656DBB" w:rsidRDefault="00BB2B11">
            <w:pPr>
              <w:autoSpaceDE w:val="0"/>
              <w:autoSpaceDN w:val="0"/>
              <w:adjustRightInd w:val="0"/>
              <w:jc w:val="both"/>
            </w:pPr>
            <w:r>
              <w:t xml:space="preserve">11-40 </w:t>
            </w:r>
          </w:p>
        </w:tc>
      </w:tr>
      <w:tr w:rsidR="0055297F" w14:paraId="4FB2C7B8" w14:textId="77777777" w:rsidTr="00417BD6">
        <w:trPr>
          <w:trHeight w:val="110"/>
        </w:trPr>
        <w:tc>
          <w:tcPr>
            <w:tcW w:w="1076" w:type="pct"/>
            <w:tcBorders>
              <w:top w:val="single" w:sz="4" w:space="0" w:color="auto"/>
              <w:left w:val="single" w:sz="4" w:space="0" w:color="auto"/>
              <w:bottom w:val="single" w:sz="4" w:space="0" w:color="auto"/>
              <w:right w:val="single" w:sz="4" w:space="0" w:color="auto"/>
            </w:tcBorders>
            <w:hideMark/>
          </w:tcPr>
          <w:p w14:paraId="0CFF4B69" w14:textId="77777777" w:rsidR="00656DBB" w:rsidRDefault="00BB2B11">
            <w:pPr>
              <w:autoSpaceDE w:val="0"/>
              <w:autoSpaceDN w:val="0"/>
              <w:adjustRightInd w:val="0"/>
              <w:jc w:val="both"/>
            </w:pPr>
            <w:r>
              <w:t xml:space="preserve">3 </w:t>
            </w:r>
          </w:p>
        </w:tc>
        <w:tc>
          <w:tcPr>
            <w:tcW w:w="3924" w:type="pct"/>
            <w:tcBorders>
              <w:top w:val="single" w:sz="4" w:space="0" w:color="auto"/>
              <w:left w:val="single" w:sz="4" w:space="0" w:color="auto"/>
              <w:bottom w:val="single" w:sz="4" w:space="0" w:color="auto"/>
              <w:right w:val="single" w:sz="4" w:space="0" w:color="auto"/>
            </w:tcBorders>
            <w:hideMark/>
          </w:tcPr>
          <w:p w14:paraId="38FCA781" w14:textId="77777777" w:rsidR="00656DBB" w:rsidRDefault="00BB2B11">
            <w:pPr>
              <w:autoSpaceDE w:val="0"/>
              <w:autoSpaceDN w:val="0"/>
              <w:adjustRightInd w:val="0"/>
              <w:jc w:val="both"/>
            </w:pPr>
            <w:r>
              <w:t xml:space="preserve">41-99 </w:t>
            </w:r>
          </w:p>
        </w:tc>
      </w:tr>
      <w:tr w:rsidR="0055297F" w14:paraId="6690EB73" w14:textId="77777777" w:rsidTr="00417BD6">
        <w:trPr>
          <w:trHeight w:val="110"/>
        </w:trPr>
        <w:tc>
          <w:tcPr>
            <w:tcW w:w="1076" w:type="pct"/>
            <w:tcBorders>
              <w:top w:val="single" w:sz="4" w:space="0" w:color="auto"/>
              <w:left w:val="single" w:sz="4" w:space="0" w:color="auto"/>
              <w:bottom w:val="single" w:sz="4" w:space="0" w:color="auto"/>
              <w:right w:val="single" w:sz="4" w:space="0" w:color="auto"/>
            </w:tcBorders>
            <w:hideMark/>
          </w:tcPr>
          <w:p w14:paraId="18A4BF1A" w14:textId="77777777" w:rsidR="00656DBB" w:rsidRDefault="00BB2B11">
            <w:pPr>
              <w:autoSpaceDE w:val="0"/>
              <w:autoSpaceDN w:val="0"/>
              <w:adjustRightInd w:val="0"/>
              <w:jc w:val="both"/>
            </w:pPr>
            <w:r>
              <w:t xml:space="preserve">4 </w:t>
            </w:r>
          </w:p>
        </w:tc>
        <w:tc>
          <w:tcPr>
            <w:tcW w:w="3924" w:type="pct"/>
            <w:tcBorders>
              <w:top w:val="single" w:sz="4" w:space="0" w:color="auto"/>
              <w:left w:val="single" w:sz="4" w:space="0" w:color="auto"/>
              <w:bottom w:val="single" w:sz="4" w:space="0" w:color="auto"/>
              <w:right w:val="single" w:sz="4" w:space="0" w:color="auto"/>
            </w:tcBorders>
            <w:hideMark/>
          </w:tcPr>
          <w:p w14:paraId="03441972" w14:textId="77777777" w:rsidR="00656DBB" w:rsidRDefault="00BB2B11">
            <w:pPr>
              <w:autoSpaceDE w:val="0"/>
              <w:autoSpaceDN w:val="0"/>
              <w:adjustRightInd w:val="0"/>
              <w:jc w:val="both"/>
            </w:pPr>
            <w:r>
              <w:t xml:space="preserve">100-199 </w:t>
            </w:r>
          </w:p>
        </w:tc>
      </w:tr>
      <w:tr w:rsidR="0055297F" w14:paraId="6FAEDE0C" w14:textId="77777777" w:rsidTr="00417BD6">
        <w:trPr>
          <w:trHeight w:val="110"/>
        </w:trPr>
        <w:tc>
          <w:tcPr>
            <w:tcW w:w="1076" w:type="pct"/>
            <w:tcBorders>
              <w:top w:val="single" w:sz="4" w:space="0" w:color="auto"/>
              <w:left w:val="single" w:sz="4" w:space="0" w:color="auto"/>
              <w:bottom w:val="single" w:sz="4" w:space="0" w:color="auto"/>
              <w:right w:val="single" w:sz="4" w:space="0" w:color="auto"/>
            </w:tcBorders>
            <w:hideMark/>
          </w:tcPr>
          <w:p w14:paraId="60A58E18" w14:textId="77777777" w:rsidR="00656DBB" w:rsidRDefault="00BB2B11">
            <w:pPr>
              <w:autoSpaceDE w:val="0"/>
              <w:autoSpaceDN w:val="0"/>
              <w:adjustRightInd w:val="0"/>
              <w:jc w:val="both"/>
            </w:pPr>
            <w:r>
              <w:t xml:space="preserve">5 </w:t>
            </w:r>
          </w:p>
        </w:tc>
        <w:tc>
          <w:tcPr>
            <w:tcW w:w="3924" w:type="pct"/>
            <w:tcBorders>
              <w:top w:val="single" w:sz="4" w:space="0" w:color="auto"/>
              <w:left w:val="single" w:sz="4" w:space="0" w:color="auto"/>
              <w:bottom w:val="single" w:sz="4" w:space="0" w:color="auto"/>
              <w:right w:val="single" w:sz="4" w:space="0" w:color="auto"/>
            </w:tcBorders>
            <w:hideMark/>
          </w:tcPr>
          <w:p w14:paraId="4A490E1A" w14:textId="77777777" w:rsidR="00656DBB" w:rsidRDefault="00BB2B11">
            <w:pPr>
              <w:autoSpaceDE w:val="0"/>
              <w:autoSpaceDN w:val="0"/>
              <w:adjustRightInd w:val="0"/>
              <w:jc w:val="both"/>
            </w:pPr>
            <w:r>
              <w:t xml:space="preserve">200+ </w:t>
            </w:r>
          </w:p>
        </w:tc>
      </w:tr>
    </w:tbl>
    <w:p w14:paraId="22897410" w14:textId="77777777" w:rsidR="00885D14" w:rsidRPr="005D7584" w:rsidRDefault="00885D14">
      <w:pPr>
        <w:spacing w:after="0" w:line="259" w:lineRule="auto"/>
        <w:ind w:left="0" w:right="13659" w:firstLine="0"/>
        <w:jc w:val="right"/>
        <w:rPr>
          <w:sz w:val="24"/>
          <w:szCs w:val="24"/>
        </w:rPr>
      </w:pPr>
    </w:p>
    <w:p w14:paraId="0E364D7A" w14:textId="77777777" w:rsidR="00774EE9" w:rsidRPr="005D7584" w:rsidRDefault="00BB2B11" w:rsidP="00774EE9">
      <w:pPr>
        <w:ind w:left="0" w:firstLine="0"/>
        <w:rPr>
          <w:rFonts w:ascii="Arial Bold" w:eastAsia="Times New Roman" w:hAnsi="Arial Bold" w:cs="Times New Roman"/>
          <w:b/>
          <w:bCs/>
          <w:color w:val="auto"/>
          <w:sz w:val="24"/>
          <w:szCs w:val="24"/>
          <w:u w:val="single"/>
        </w:rPr>
      </w:pPr>
      <w:r w:rsidRPr="005D7584">
        <w:rPr>
          <w:rFonts w:ascii="Arial Bold" w:hAnsi="Arial Bold" w:cs="Calibri"/>
          <w:sz w:val="24"/>
          <w:szCs w:val="24"/>
          <w:u w:val="single"/>
        </w:rPr>
        <w:t xml:space="preserve"> </w:t>
      </w:r>
      <w:r w:rsidRPr="005D7584">
        <w:rPr>
          <w:rFonts w:ascii="Arial Bold" w:hAnsi="Arial Bold"/>
          <w:b/>
          <w:bCs/>
          <w:sz w:val="24"/>
          <w:szCs w:val="24"/>
          <w:u w:val="single"/>
        </w:rPr>
        <w:t>New site licence, transfer and amendments</w:t>
      </w:r>
    </w:p>
    <w:p w14:paraId="5446F59F" w14:textId="77777777" w:rsidR="00774EE9" w:rsidRDefault="00774EE9" w:rsidP="00774EE9">
      <w:pPr>
        <w:rPr>
          <w:szCs w:val="24"/>
        </w:rPr>
      </w:pPr>
    </w:p>
    <w:p w14:paraId="4149A65C" w14:textId="77777777" w:rsidR="00774EE9" w:rsidRDefault="00BB2B11" w:rsidP="00774EE9">
      <w:pPr>
        <w:pStyle w:val="Default"/>
        <w:jc w:val="both"/>
        <w:rPr>
          <w:szCs w:val="22"/>
        </w:rPr>
      </w:pPr>
      <w:r>
        <w:rPr>
          <w:szCs w:val="22"/>
        </w:rPr>
        <w:t xml:space="preserve">The following fees are applicable if a site owner wishes to apply for a new licence or transfers or amends a site licence. The charge for these functions </w:t>
      </w:r>
      <w:r w:rsidRPr="00774EE9">
        <w:rPr>
          <w:b/>
          <w:szCs w:val="22"/>
        </w:rPr>
        <w:t>cannot</w:t>
      </w:r>
      <w:r>
        <w:rPr>
          <w:szCs w:val="22"/>
        </w:rPr>
        <w:t xml:space="preserve"> be passed on by the site owner to the site residents. </w:t>
      </w:r>
    </w:p>
    <w:p w14:paraId="417FE9D8" w14:textId="77777777" w:rsidR="00774EE9" w:rsidRDefault="00774EE9" w:rsidP="00774EE9">
      <w:pPr>
        <w:pStyle w:val="Default"/>
        <w:jc w:val="both"/>
        <w:rPr>
          <w:szCs w:val="22"/>
        </w:rPr>
      </w:pPr>
    </w:p>
    <w:p w14:paraId="633AD5D0" w14:textId="77777777" w:rsidR="00774EE9" w:rsidRDefault="00BB2B11" w:rsidP="00774EE9">
      <w:pPr>
        <w:pStyle w:val="Default"/>
        <w:jc w:val="both"/>
        <w:rPr>
          <w:szCs w:val="22"/>
        </w:rPr>
      </w:pPr>
      <w:r>
        <w:rPr>
          <w:szCs w:val="22"/>
        </w:rPr>
        <w:t>An invoice will be raised upon receipt of the application/ transfer/ amendment request. Payment will be due within 30 days.</w:t>
      </w:r>
    </w:p>
    <w:p w14:paraId="63297E4D" w14:textId="77777777" w:rsidR="00774EE9" w:rsidRDefault="00774EE9" w:rsidP="00774EE9">
      <w:pPr>
        <w:rPr>
          <w:rFonts w:cs="Times New Roman"/>
          <w:color w:val="auto"/>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701"/>
        <w:gridCol w:w="1701"/>
        <w:gridCol w:w="1701"/>
        <w:gridCol w:w="1843"/>
      </w:tblGrid>
      <w:tr w:rsidR="0055297F" w14:paraId="3C8969C1" w14:textId="77777777" w:rsidTr="00594F7E">
        <w:trPr>
          <w:trHeight w:val="110"/>
        </w:trPr>
        <w:tc>
          <w:tcPr>
            <w:tcW w:w="2547" w:type="dxa"/>
            <w:gridSpan w:val="2"/>
            <w:tcBorders>
              <w:top w:val="single" w:sz="4" w:space="0" w:color="auto"/>
              <w:left w:val="single" w:sz="4" w:space="0" w:color="auto"/>
              <w:bottom w:val="single" w:sz="4" w:space="0" w:color="auto"/>
              <w:right w:val="single" w:sz="4" w:space="0" w:color="auto"/>
            </w:tcBorders>
            <w:hideMark/>
          </w:tcPr>
          <w:p w14:paraId="49DF45D6" w14:textId="77777777" w:rsidR="009D5111" w:rsidRDefault="00BB2B11">
            <w:pPr>
              <w:autoSpaceDE w:val="0"/>
              <w:autoSpaceDN w:val="0"/>
              <w:adjustRightInd w:val="0"/>
              <w:rPr>
                <w:rFonts w:ascii="Arial Bold" w:eastAsia="Times New Roman" w:hAnsi="Arial Bold" w:cs="Calibri"/>
                <w:b/>
                <w:bCs/>
              </w:rPr>
            </w:pPr>
            <w:r>
              <w:rPr>
                <w:rFonts w:ascii="Arial Bold" w:hAnsi="Arial Bold" w:cs="Calibri"/>
                <w:b/>
                <w:bCs/>
              </w:rPr>
              <w:t xml:space="preserve">                     </w:t>
            </w:r>
          </w:p>
          <w:p w14:paraId="1586F1DF" w14:textId="77777777" w:rsidR="009D5111" w:rsidRDefault="00BB2B11">
            <w:pPr>
              <w:autoSpaceDE w:val="0"/>
              <w:autoSpaceDN w:val="0"/>
              <w:adjustRightInd w:val="0"/>
              <w:rPr>
                <w:rFonts w:ascii="Arial Bold" w:hAnsi="Arial Bold" w:cs="Calibri"/>
                <w:b/>
              </w:rPr>
            </w:pPr>
            <w:r>
              <w:rPr>
                <w:rFonts w:ascii="Arial Bold" w:hAnsi="Arial Bold" w:cs="Calibri"/>
                <w:b/>
                <w:bCs/>
              </w:rPr>
              <w:t xml:space="preserve">     Band   5                                 </w:t>
            </w:r>
          </w:p>
        </w:tc>
        <w:tc>
          <w:tcPr>
            <w:tcW w:w="1701" w:type="dxa"/>
            <w:tcBorders>
              <w:top w:val="single" w:sz="4" w:space="0" w:color="auto"/>
              <w:left w:val="single" w:sz="4" w:space="0" w:color="auto"/>
              <w:bottom w:val="single" w:sz="4" w:space="0" w:color="auto"/>
              <w:right w:val="single" w:sz="4" w:space="0" w:color="auto"/>
            </w:tcBorders>
            <w:hideMark/>
          </w:tcPr>
          <w:p w14:paraId="74F9A44B" w14:textId="77777777" w:rsidR="009D5111" w:rsidRDefault="00BB2B11">
            <w:pPr>
              <w:autoSpaceDE w:val="0"/>
              <w:autoSpaceDN w:val="0"/>
              <w:adjustRightInd w:val="0"/>
              <w:rPr>
                <w:rFonts w:ascii="Arial Bold" w:hAnsi="Arial Bold" w:cs="Calibri"/>
                <w:b/>
                <w:bCs/>
              </w:rPr>
            </w:pPr>
            <w:r>
              <w:rPr>
                <w:rFonts w:ascii="Arial Bold" w:hAnsi="Arial Bold" w:cs="Calibri"/>
                <w:b/>
                <w:bCs/>
              </w:rPr>
              <w:t xml:space="preserve"> </w:t>
            </w:r>
          </w:p>
          <w:p w14:paraId="2820B880" w14:textId="77777777" w:rsidR="009D5111" w:rsidRDefault="00BB2B11">
            <w:pPr>
              <w:autoSpaceDE w:val="0"/>
              <w:autoSpaceDN w:val="0"/>
              <w:adjustRightInd w:val="0"/>
              <w:rPr>
                <w:rFonts w:ascii="Arial Bold" w:hAnsi="Arial Bold" w:cs="Calibri"/>
                <w:b/>
              </w:rPr>
            </w:pPr>
            <w:r>
              <w:rPr>
                <w:rFonts w:ascii="Arial Bold" w:hAnsi="Arial Bold" w:cs="Calibri"/>
                <w:b/>
                <w:bCs/>
              </w:rPr>
              <w:t xml:space="preserve"> Band 4 </w:t>
            </w:r>
          </w:p>
        </w:tc>
        <w:tc>
          <w:tcPr>
            <w:tcW w:w="1701" w:type="dxa"/>
            <w:tcBorders>
              <w:top w:val="single" w:sz="4" w:space="0" w:color="auto"/>
              <w:left w:val="single" w:sz="4" w:space="0" w:color="auto"/>
              <w:bottom w:val="single" w:sz="4" w:space="0" w:color="auto"/>
              <w:right w:val="single" w:sz="4" w:space="0" w:color="auto"/>
            </w:tcBorders>
            <w:hideMark/>
          </w:tcPr>
          <w:p w14:paraId="0A52C5AB" w14:textId="77777777" w:rsidR="009D5111" w:rsidRDefault="00BB2B11">
            <w:pPr>
              <w:autoSpaceDE w:val="0"/>
              <w:autoSpaceDN w:val="0"/>
              <w:adjustRightInd w:val="0"/>
              <w:rPr>
                <w:rFonts w:ascii="Arial Bold" w:hAnsi="Arial Bold" w:cs="Calibri"/>
                <w:b/>
                <w:bCs/>
              </w:rPr>
            </w:pPr>
            <w:r>
              <w:rPr>
                <w:rFonts w:ascii="Arial Bold" w:hAnsi="Arial Bold" w:cs="Calibri"/>
                <w:b/>
                <w:bCs/>
              </w:rPr>
              <w:t xml:space="preserve">      .</w:t>
            </w:r>
          </w:p>
          <w:p w14:paraId="2475E952" w14:textId="77777777" w:rsidR="009D5111" w:rsidRDefault="00BB2B11">
            <w:pPr>
              <w:autoSpaceDE w:val="0"/>
              <w:autoSpaceDN w:val="0"/>
              <w:adjustRightInd w:val="0"/>
              <w:rPr>
                <w:rFonts w:ascii="Arial Bold" w:hAnsi="Arial Bold" w:cs="Calibri"/>
                <w:b/>
              </w:rPr>
            </w:pPr>
            <w:r>
              <w:rPr>
                <w:rFonts w:ascii="Arial Bold" w:hAnsi="Arial Bold" w:cs="Calibri"/>
                <w:b/>
                <w:bCs/>
              </w:rPr>
              <w:t xml:space="preserve">Band 3 </w:t>
            </w:r>
          </w:p>
        </w:tc>
        <w:tc>
          <w:tcPr>
            <w:tcW w:w="1701" w:type="dxa"/>
            <w:tcBorders>
              <w:top w:val="single" w:sz="4" w:space="0" w:color="auto"/>
              <w:left w:val="single" w:sz="4" w:space="0" w:color="auto"/>
              <w:bottom w:val="single" w:sz="4" w:space="0" w:color="auto"/>
              <w:right w:val="single" w:sz="4" w:space="0" w:color="auto"/>
            </w:tcBorders>
            <w:hideMark/>
          </w:tcPr>
          <w:p w14:paraId="5A84AB1B" w14:textId="77777777" w:rsidR="009D5111" w:rsidRDefault="00BB2B11">
            <w:pPr>
              <w:autoSpaceDE w:val="0"/>
              <w:autoSpaceDN w:val="0"/>
              <w:adjustRightInd w:val="0"/>
              <w:rPr>
                <w:rFonts w:ascii="Arial Bold" w:hAnsi="Arial Bold" w:cs="Calibri"/>
                <w:b/>
                <w:bCs/>
              </w:rPr>
            </w:pPr>
            <w:r>
              <w:rPr>
                <w:rFonts w:ascii="Arial Bold" w:hAnsi="Arial Bold" w:cs="Calibri"/>
                <w:b/>
                <w:bCs/>
              </w:rPr>
              <w:t xml:space="preserve">  </w:t>
            </w:r>
          </w:p>
          <w:p w14:paraId="2EA50D1E" w14:textId="77777777" w:rsidR="009D5111" w:rsidRDefault="00BB2B11" w:rsidP="009D5111">
            <w:pPr>
              <w:autoSpaceDE w:val="0"/>
              <w:autoSpaceDN w:val="0"/>
              <w:adjustRightInd w:val="0"/>
              <w:ind w:left="427" w:firstLine="0"/>
              <w:rPr>
                <w:rFonts w:ascii="Arial Bold" w:hAnsi="Arial Bold" w:cs="Calibri"/>
                <w:b/>
              </w:rPr>
            </w:pPr>
            <w:r>
              <w:rPr>
                <w:rFonts w:ascii="Arial Bold" w:hAnsi="Arial Bold" w:cs="Calibri"/>
                <w:b/>
                <w:bCs/>
              </w:rPr>
              <w:t xml:space="preserve">Band 2 </w:t>
            </w:r>
          </w:p>
        </w:tc>
        <w:tc>
          <w:tcPr>
            <w:tcW w:w="1843" w:type="dxa"/>
            <w:tcBorders>
              <w:top w:val="single" w:sz="4" w:space="0" w:color="auto"/>
              <w:left w:val="single" w:sz="4" w:space="0" w:color="auto"/>
              <w:bottom w:val="single" w:sz="4" w:space="0" w:color="auto"/>
              <w:right w:val="single" w:sz="4" w:space="0" w:color="auto"/>
            </w:tcBorders>
          </w:tcPr>
          <w:p w14:paraId="0CF4F75E" w14:textId="77777777" w:rsidR="009D5111" w:rsidRDefault="009D5111">
            <w:pPr>
              <w:autoSpaceDE w:val="0"/>
              <w:autoSpaceDN w:val="0"/>
              <w:adjustRightInd w:val="0"/>
              <w:rPr>
                <w:rFonts w:ascii="Arial Bold" w:hAnsi="Arial Bold" w:cs="Calibri"/>
                <w:b/>
                <w:bCs/>
              </w:rPr>
            </w:pPr>
          </w:p>
          <w:p w14:paraId="2CC27EDB" w14:textId="77777777" w:rsidR="009D5111" w:rsidRDefault="00BB2B11">
            <w:pPr>
              <w:autoSpaceDE w:val="0"/>
              <w:autoSpaceDN w:val="0"/>
              <w:adjustRightInd w:val="0"/>
              <w:rPr>
                <w:rFonts w:ascii="Arial Bold" w:hAnsi="Arial Bold" w:cs="Calibri"/>
                <w:b/>
              </w:rPr>
            </w:pPr>
            <w:r>
              <w:rPr>
                <w:rFonts w:ascii="Arial Bold" w:hAnsi="Arial Bold" w:cs="Calibri"/>
                <w:b/>
                <w:bCs/>
              </w:rPr>
              <w:t xml:space="preserve">Band 1 </w:t>
            </w:r>
          </w:p>
        </w:tc>
      </w:tr>
      <w:tr w:rsidR="0055297F" w14:paraId="7F82B31C" w14:textId="77777777" w:rsidTr="00594F7E">
        <w:trPr>
          <w:trHeight w:val="211"/>
        </w:trPr>
        <w:tc>
          <w:tcPr>
            <w:tcW w:w="9493" w:type="dxa"/>
            <w:gridSpan w:val="6"/>
            <w:tcBorders>
              <w:top w:val="single" w:sz="4" w:space="0" w:color="auto"/>
              <w:left w:val="single" w:sz="4" w:space="0" w:color="auto"/>
              <w:bottom w:val="single" w:sz="4" w:space="0" w:color="auto"/>
              <w:right w:val="single" w:sz="4" w:space="0" w:color="auto"/>
            </w:tcBorders>
            <w:hideMark/>
          </w:tcPr>
          <w:p w14:paraId="7EAAF4EA" w14:textId="77777777" w:rsidR="009D5111" w:rsidRDefault="00BB2B11">
            <w:pPr>
              <w:autoSpaceDE w:val="0"/>
              <w:autoSpaceDN w:val="0"/>
              <w:adjustRightInd w:val="0"/>
              <w:rPr>
                <w:rFonts w:ascii="Arial Bold" w:hAnsi="Arial Bold" w:cs="Calibri"/>
                <w:b/>
              </w:rPr>
            </w:pPr>
            <w:r>
              <w:rPr>
                <w:rFonts w:ascii="Arial Bold" w:hAnsi="Arial Bold" w:cs="Calibri"/>
                <w:b/>
                <w:bCs/>
              </w:rPr>
              <w:t xml:space="preserve">New site licence application </w:t>
            </w:r>
          </w:p>
        </w:tc>
      </w:tr>
      <w:tr w:rsidR="0055297F" w14:paraId="7458CE0C" w14:textId="77777777" w:rsidTr="00594F7E">
        <w:trPr>
          <w:trHeight w:val="244"/>
        </w:trPr>
        <w:tc>
          <w:tcPr>
            <w:tcW w:w="704" w:type="dxa"/>
            <w:tcBorders>
              <w:top w:val="single" w:sz="4" w:space="0" w:color="auto"/>
              <w:left w:val="single" w:sz="4" w:space="0" w:color="auto"/>
              <w:bottom w:val="single" w:sz="4" w:space="0" w:color="auto"/>
              <w:right w:val="single" w:sz="4" w:space="0" w:color="auto"/>
            </w:tcBorders>
            <w:hideMark/>
          </w:tcPr>
          <w:p w14:paraId="541E2DFC" w14:textId="77777777" w:rsidR="009D5111" w:rsidRPr="00EE55D5" w:rsidRDefault="009D5111">
            <w:pPr>
              <w:autoSpaceDE w:val="0"/>
              <w:autoSpaceDN w:val="0"/>
              <w:adjustRightInd w:val="0"/>
              <w:rPr>
                <w:rFonts w:cs="Calibri"/>
                <w:color w:val="auto"/>
              </w:rPr>
            </w:pPr>
          </w:p>
        </w:tc>
        <w:tc>
          <w:tcPr>
            <w:tcW w:w="1843" w:type="dxa"/>
            <w:tcBorders>
              <w:top w:val="single" w:sz="4" w:space="0" w:color="auto"/>
              <w:left w:val="single" w:sz="4" w:space="0" w:color="auto"/>
              <w:bottom w:val="single" w:sz="4" w:space="0" w:color="auto"/>
              <w:right w:val="single" w:sz="4" w:space="0" w:color="auto"/>
            </w:tcBorders>
            <w:hideMark/>
          </w:tcPr>
          <w:p w14:paraId="24D6FD48" w14:textId="77777777" w:rsidR="009D5111" w:rsidRPr="00EE55D5" w:rsidRDefault="00BB2B11">
            <w:pPr>
              <w:autoSpaceDE w:val="0"/>
              <w:autoSpaceDN w:val="0"/>
              <w:adjustRightInd w:val="0"/>
              <w:rPr>
                <w:rFonts w:cs="Calibri"/>
                <w:color w:val="auto"/>
              </w:rPr>
            </w:pPr>
            <w:r w:rsidRPr="00EE55D5">
              <w:rPr>
                <w:rFonts w:cs="Calibri"/>
                <w:color w:val="auto"/>
              </w:rPr>
              <w:t xml:space="preserve">£ 537.46 </w:t>
            </w:r>
          </w:p>
        </w:tc>
        <w:tc>
          <w:tcPr>
            <w:tcW w:w="1701" w:type="dxa"/>
            <w:tcBorders>
              <w:top w:val="single" w:sz="4" w:space="0" w:color="auto"/>
              <w:left w:val="single" w:sz="4" w:space="0" w:color="auto"/>
              <w:bottom w:val="single" w:sz="4" w:space="0" w:color="auto"/>
              <w:right w:val="single" w:sz="4" w:space="0" w:color="auto"/>
            </w:tcBorders>
            <w:hideMark/>
          </w:tcPr>
          <w:p w14:paraId="66BF79BD" w14:textId="77777777" w:rsidR="009D5111" w:rsidRPr="00EE55D5" w:rsidRDefault="00BB2B11">
            <w:pPr>
              <w:autoSpaceDE w:val="0"/>
              <w:autoSpaceDN w:val="0"/>
              <w:adjustRightInd w:val="0"/>
              <w:rPr>
                <w:rFonts w:cs="Calibri"/>
                <w:color w:val="auto"/>
              </w:rPr>
            </w:pPr>
            <w:r w:rsidRPr="00EE55D5">
              <w:rPr>
                <w:rFonts w:cs="Calibri"/>
                <w:color w:val="auto"/>
              </w:rPr>
              <w:t xml:space="preserve">£502.95 </w:t>
            </w:r>
          </w:p>
        </w:tc>
        <w:tc>
          <w:tcPr>
            <w:tcW w:w="1701" w:type="dxa"/>
            <w:tcBorders>
              <w:top w:val="single" w:sz="4" w:space="0" w:color="auto"/>
              <w:left w:val="single" w:sz="4" w:space="0" w:color="auto"/>
              <w:bottom w:val="single" w:sz="4" w:space="0" w:color="auto"/>
              <w:right w:val="single" w:sz="4" w:space="0" w:color="auto"/>
            </w:tcBorders>
            <w:hideMark/>
          </w:tcPr>
          <w:p w14:paraId="5AAE258B" w14:textId="77777777" w:rsidR="009D5111" w:rsidRPr="00EE55D5" w:rsidRDefault="00BB2B11">
            <w:pPr>
              <w:autoSpaceDE w:val="0"/>
              <w:autoSpaceDN w:val="0"/>
              <w:adjustRightInd w:val="0"/>
              <w:rPr>
                <w:rFonts w:cs="Calibri"/>
                <w:color w:val="auto"/>
              </w:rPr>
            </w:pPr>
            <w:r w:rsidRPr="00EE55D5">
              <w:rPr>
                <w:rFonts w:cs="Calibri"/>
                <w:color w:val="auto"/>
              </w:rPr>
              <w:t>£406.49</w:t>
            </w:r>
          </w:p>
        </w:tc>
        <w:tc>
          <w:tcPr>
            <w:tcW w:w="1701" w:type="dxa"/>
            <w:tcBorders>
              <w:top w:val="single" w:sz="4" w:space="0" w:color="auto"/>
              <w:left w:val="single" w:sz="4" w:space="0" w:color="auto"/>
              <w:bottom w:val="single" w:sz="4" w:space="0" w:color="auto"/>
              <w:right w:val="single" w:sz="4" w:space="0" w:color="auto"/>
            </w:tcBorders>
            <w:hideMark/>
          </w:tcPr>
          <w:p w14:paraId="65E33630" w14:textId="77777777" w:rsidR="009D5111" w:rsidRPr="00EE55D5" w:rsidRDefault="00BB2B11">
            <w:pPr>
              <w:autoSpaceDE w:val="0"/>
              <w:autoSpaceDN w:val="0"/>
              <w:adjustRightInd w:val="0"/>
              <w:rPr>
                <w:rFonts w:cs="Calibri"/>
                <w:color w:val="auto"/>
              </w:rPr>
            </w:pPr>
            <w:r w:rsidRPr="00EE55D5">
              <w:rPr>
                <w:rFonts w:cs="Calibri"/>
                <w:color w:val="auto"/>
              </w:rPr>
              <w:t>£296.17</w:t>
            </w:r>
          </w:p>
        </w:tc>
        <w:tc>
          <w:tcPr>
            <w:tcW w:w="1843" w:type="dxa"/>
            <w:tcBorders>
              <w:top w:val="single" w:sz="4" w:space="0" w:color="auto"/>
              <w:left w:val="single" w:sz="4" w:space="0" w:color="auto"/>
              <w:bottom w:val="single" w:sz="4" w:space="0" w:color="auto"/>
              <w:right w:val="single" w:sz="4" w:space="0" w:color="auto"/>
            </w:tcBorders>
            <w:hideMark/>
          </w:tcPr>
          <w:p w14:paraId="58A2B078" w14:textId="77777777" w:rsidR="009D5111" w:rsidRPr="00EE55D5" w:rsidRDefault="00BB2B11">
            <w:pPr>
              <w:autoSpaceDE w:val="0"/>
              <w:autoSpaceDN w:val="0"/>
              <w:adjustRightInd w:val="0"/>
              <w:rPr>
                <w:rFonts w:cs="Calibri"/>
                <w:color w:val="auto"/>
              </w:rPr>
            </w:pPr>
            <w:r w:rsidRPr="00EE55D5">
              <w:rPr>
                <w:rFonts w:cs="Calibri"/>
                <w:bCs/>
                <w:color w:val="auto"/>
              </w:rPr>
              <w:t>£ 230.69</w:t>
            </w:r>
            <w:r w:rsidRPr="00EE55D5">
              <w:rPr>
                <w:rFonts w:cs="Calibri"/>
                <w:color w:val="auto"/>
              </w:rPr>
              <w:t xml:space="preserve"> </w:t>
            </w:r>
          </w:p>
        </w:tc>
      </w:tr>
      <w:tr w:rsidR="0055297F" w14:paraId="3BBD1587" w14:textId="77777777" w:rsidTr="00594F7E">
        <w:trPr>
          <w:trHeight w:val="110"/>
        </w:trPr>
        <w:tc>
          <w:tcPr>
            <w:tcW w:w="9493" w:type="dxa"/>
            <w:gridSpan w:val="6"/>
            <w:tcBorders>
              <w:top w:val="single" w:sz="4" w:space="0" w:color="auto"/>
              <w:left w:val="single" w:sz="4" w:space="0" w:color="auto"/>
              <w:bottom w:val="single" w:sz="4" w:space="0" w:color="auto"/>
              <w:right w:val="single" w:sz="4" w:space="0" w:color="auto"/>
            </w:tcBorders>
            <w:hideMark/>
          </w:tcPr>
          <w:p w14:paraId="0DE59621" w14:textId="77777777" w:rsidR="009D5111" w:rsidRPr="00EE55D5" w:rsidRDefault="00BB2B11">
            <w:pPr>
              <w:autoSpaceDE w:val="0"/>
              <w:autoSpaceDN w:val="0"/>
              <w:adjustRightInd w:val="0"/>
              <w:rPr>
                <w:rFonts w:ascii="Arial Bold" w:hAnsi="Arial Bold" w:cs="Calibri"/>
                <w:b/>
                <w:color w:val="auto"/>
              </w:rPr>
            </w:pPr>
            <w:r w:rsidRPr="00EE55D5">
              <w:rPr>
                <w:rFonts w:ascii="Arial Bold" w:hAnsi="Arial Bold" w:cs="Calibri"/>
                <w:b/>
                <w:bCs/>
                <w:color w:val="auto"/>
              </w:rPr>
              <w:t xml:space="preserve">Application to transfer a site licence </w:t>
            </w:r>
          </w:p>
        </w:tc>
      </w:tr>
      <w:tr w:rsidR="0055297F" w14:paraId="5F8236EF" w14:textId="77777777" w:rsidTr="00594F7E">
        <w:trPr>
          <w:trHeight w:val="244"/>
        </w:trPr>
        <w:tc>
          <w:tcPr>
            <w:tcW w:w="704" w:type="dxa"/>
            <w:tcBorders>
              <w:top w:val="single" w:sz="4" w:space="0" w:color="auto"/>
              <w:left w:val="single" w:sz="4" w:space="0" w:color="auto"/>
              <w:bottom w:val="single" w:sz="4" w:space="0" w:color="auto"/>
              <w:right w:val="single" w:sz="4" w:space="0" w:color="auto"/>
            </w:tcBorders>
            <w:hideMark/>
          </w:tcPr>
          <w:p w14:paraId="5FEFB5F5" w14:textId="77777777" w:rsidR="009D5111" w:rsidRPr="00EE55D5" w:rsidRDefault="00BB2B11">
            <w:pPr>
              <w:autoSpaceDE w:val="0"/>
              <w:autoSpaceDN w:val="0"/>
              <w:adjustRightInd w:val="0"/>
              <w:rPr>
                <w:rFonts w:cs="Calibri"/>
                <w:color w:val="auto"/>
              </w:rPr>
            </w:pPr>
            <w:r w:rsidRPr="00EE55D5">
              <w:rPr>
                <w:rFonts w:cs="Calibri"/>
                <w:color w:val="auto"/>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0A2450A6" w14:textId="77777777" w:rsidR="009D5111" w:rsidRPr="00EE55D5" w:rsidRDefault="00BB2B11">
            <w:pPr>
              <w:autoSpaceDE w:val="0"/>
              <w:autoSpaceDN w:val="0"/>
              <w:adjustRightInd w:val="0"/>
              <w:rPr>
                <w:rFonts w:cs="Calibri"/>
                <w:color w:val="auto"/>
              </w:rPr>
            </w:pPr>
            <w:r w:rsidRPr="00EE55D5">
              <w:rPr>
                <w:rFonts w:cs="Calibri"/>
                <w:bCs/>
                <w:color w:val="auto"/>
              </w:rPr>
              <w:t>£ 92.93</w:t>
            </w:r>
          </w:p>
        </w:tc>
        <w:tc>
          <w:tcPr>
            <w:tcW w:w="1701" w:type="dxa"/>
            <w:tcBorders>
              <w:top w:val="single" w:sz="4" w:space="0" w:color="auto"/>
              <w:left w:val="single" w:sz="4" w:space="0" w:color="auto"/>
              <w:bottom w:val="single" w:sz="4" w:space="0" w:color="auto"/>
              <w:right w:val="single" w:sz="4" w:space="0" w:color="auto"/>
            </w:tcBorders>
            <w:hideMark/>
          </w:tcPr>
          <w:p w14:paraId="2E369F36" w14:textId="77777777" w:rsidR="009D5111" w:rsidRPr="00EE55D5" w:rsidRDefault="00BB2B11">
            <w:pPr>
              <w:autoSpaceDE w:val="0"/>
              <w:autoSpaceDN w:val="0"/>
              <w:adjustRightInd w:val="0"/>
              <w:rPr>
                <w:rFonts w:cs="Calibri"/>
                <w:color w:val="auto"/>
              </w:rPr>
            </w:pPr>
            <w:r w:rsidRPr="00EE55D5">
              <w:rPr>
                <w:rFonts w:cs="Calibri"/>
                <w:bCs/>
                <w:color w:val="auto"/>
              </w:rPr>
              <w:t>£ 72.28</w:t>
            </w:r>
          </w:p>
        </w:tc>
        <w:tc>
          <w:tcPr>
            <w:tcW w:w="1701" w:type="dxa"/>
            <w:tcBorders>
              <w:top w:val="single" w:sz="4" w:space="0" w:color="auto"/>
              <w:left w:val="single" w:sz="4" w:space="0" w:color="auto"/>
              <w:bottom w:val="single" w:sz="4" w:space="0" w:color="auto"/>
              <w:right w:val="single" w:sz="4" w:space="0" w:color="auto"/>
            </w:tcBorders>
            <w:hideMark/>
          </w:tcPr>
          <w:p w14:paraId="0086A939" w14:textId="77777777" w:rsidR="009D5111" w:rsidRPr="00EE55D5" w:rsidRDefault="00BB2B11">
            <w:pPr>
              <w:autoSpaceDE w:val="0"/>
              <w:autoSpaceDN w:val="0"/>
              <w:adjustRightInd w:val="0"/>
              <w:rPr>
                <w:rFonts w:cs="Calibri"/>
                <w:color w:val="auto"/>
              </w:rPr>
            </w:pPr>
            <w:r w:rsidRPr="00EE55D5">
              <w:rPr>
                <w:rFonts w:cs="Calibri"/>
                <w:bCs/>
                <w:color w:val="auto"/>
              </w:rPr>
              <w:t xml:space="preserve">£ 72.28 </w:t>
            </w:r>
          </w:p>
        </w:tc>
        <w:tc>
          <w:tcPr>
            <w:tcW w:w="1701" w:type="dxa"/>
            <w:tcBorders>
              <w:top w:val="single" w:sz="4" w:space="0" w:color="auto"/>
              <w:left w:val="single" w:sz="4" w:space="0" w:color="auto"/>
              <w:bottom w:val="single" w:sz="4" w:space="0" w:color="auto"/>
              <w:right w:val="single" w:sz="4" w:space="0" w:color="auto"/>
            </w:tcBorders>
            <w:hideMark/>
          </w:tcPr>
          <w:p w14:paraId="49169193" w14:textId="77777777" w:rsidR="009D5111" w:rsidRPr="00EE55D5" w:rsidRDefault="00BB2B11">
            <w:pPr>
              <w:autoSpaceDE w:val="0"/>
              <w:autoSpaceDN w:val="0"/>
              <w:adjustRightInd w:val="0"/>
              <w:rPr>
                <w:rFonts w:cs="Calibri"/>
                <w:color w:val="auto"/>
              </w:rPr>
            </w:pPr>
            <w:r w:rsidRPr="00EE55D5">
              <w:rPr>
                <w:rFonts w:cs="Calibri"/>
                <w:bCs/>
                <w:color w:val="auto"/>
              </w:rPr>
              <w:t>£ 61.95</w:t>
            </w:r>
          </w:p>
        </w:tc>
        <w:tc>
          <w:tcPr>
            <w:tcW w:w="1843" w:type="dxa"/>
            <w:tcBorders>
              <w:top w:val="single" w:sz="4" w:space="0" w:color="auto"/>
              <w:left w:val="single" w:sz="4" w:space="0" w:color="auto"/>
              <w:bottom w:val="single" w:sz="4" w:space="0" w:color="auto"/>
              <w:right w:val="single" w:sz="4" w:space="0" w:color="auto"/>
            </w:tcBorders>
            <w:hideMark/>
          </w:tcPr>
          <w:p w14:paraId="01DB9225" w14:textId="77777777" w:rsidR="009D5111" w:rsidRPr="00EE55D5" w:rsidRDefault="00BB2B11">
            <w:pPr>
              <w:autoSpaceDE w:val="0"/>
              <w:autoSpaceDN w:val="0"/>
              <w:adjustRightInd w:val="0"/>
              <w:rPr>
                <w:rFonts w:cs="Calibri"/>
                <w:color w:val="auto"/>
              </w:rPr>
            </w:pPr>
            <w:r w:rsidRPr="00EE55D5">
              <w:rPr>
                <w:rFonts w:cs="Calibri"/>
                <w:bCs/>
                <w:color w:val="auto"/>
              </w:rPr>
              <w:t xml:space="preserve">£ 61.95 </w:t>
            </w:r>
          </w:p>
        </w:tc>
      </w:tr>
      <w:tr w:rsidR="0055297F" w14:paraId="1F471DA2" w14:textId="77777777" w:rsidTr="00594F7E">
        <w:trPr>
          <w:trHeight w:val="110"/>
        </w:trPr>
        <w:tc>
          <w:tcPr>
            <w:tcW w:w="9493" w:type="dxa"/>
            <w:gridSpan w:val="6"/>
            <w:tcBorders>
              <w:top w:val="single" w:sz="4" w:space="0" w:color="auto"/>
              <w:left w:val="single" w:sz="4" w:space="0" w:color="auto"/>
              <w:bottom w:val="single" w:sz="4" w:space="0" w:color="auto"/>
              <w:right w:val="single" w:sz="4" w:space="0" w:color="auto"/>
            </w:tcBorders>
            <w:hideMark/>
          </w:tcPr>
          <w:p w14:paraId="21825016" w14:textId="77777777" w:rsidR="009D5111" w:rsidRPr="00EE55D5" w:rsidRDefault="00BB2B11">
            <w:pPr>
              <w:autoSpaceDE w:val="0"/>
              <w:autoSpaceDN w:val="0"/>
              <w:adjustRightInd w:val="0"/>
              <w:rPr>
                <w:rFonts w:ascii="Arial Bold" w:hAnsi="Arial Bold" w:cs="Calibri"/>
                <w:b/>
                <w:color w:val="auto"/>
              </w:rPr>
            </w:pPr>
            <w:r w:rsidRPr="00EE55D5">
              <w:rPr>
                <w:rFonts w:ascii="Arial Bold" w:hAnsi="Arial Bold" w:cs="Calibri"/>
                <w:b/>
                <w:bCs/>
                <w:color w:val="auto"/>
              </w:rPr>
              <w:t xml:space="preserve">Application to amend a site licence </w:t>
            </w:r>
          </w:p>
        </w:tc>
      </w:tr>
      <w:tr w:rsidR="0055297F" w14:paraId="371D24DE" w14:textId="77777777" w:rsidTr="00594F7E">
        <w:trPr>
          <w:trHeight w:val="373"/>
        </w:trPr>
        <w:tc>
          <w:tcPr>
            <w:tcW w:w="704" w:type="dxa"/>
            <w:tcBorders>
              <w:top w:val="single" w:sz="4" w:space="0" w:color="auto"/>
              <w:left w:val="single" w:sz="4" w:space="0" w:color="auto"/>
              <w:bottom w:val="single" w:sz="4" w:space="0" w:color="auto"/>
              <w:right w:val="single" w:sz="4" w:space="0" w:color="auto"/>
            </w:tcBorders>
            <w:hideMark/>
          </w:tcPr>
          <w:p w14:paraId="064887D4" w14:textId="77777777" w:rsidR="009D5111" w:rsidRPr="00EE55D5" w:rsidRDefault="009D5111">
            <w:pPr>
              <w:autoSpaceDE w:val="0"/>
              <w:autoSpaceDN w:val="0"/>
              <w:adjustRightInd w:val="0"/>
              <w:rPr>
                <w:rFonts w:cs="Calibri"/>
                <w:color w:val="auto"/>
              </w:rPr>
            </w:pPr>
          </w:p>
        </w:tc>
        <w:tc>
          <w:tcPr>
            <w:tcW w:w="1843" w:type="dxa"/>
            <w:tcBorders>
              <w:top w:val="single" w:sz="4" w:space="0" w:color="auto"/>
              <w:left w:val="single" w:sz="4" w:space="0" w:color="auto"/>
              <w:bottom w:val="single" w:sz="4" w:space="0" w:color="auto"/>
              <w:right w:val="single" w:sz="4" w:space="0" w:color="auto"/>
            </w:tcBorders>
            <w:hideMark/>
          </w:tcPr>
          <w:p w14:paraId="278F776E" w14:textId="77777777" w:rsidR="009D5111" w:rsidRPr="00EE55D5" w:rsidRDefault="00BB2B11">
            <w:pPr>
              <w:autoSpaceDE w:val="0"/>
              <w:autoSpaceDN w:val="0"/>
              <w:adjustRightInd w:val="0"/>
              <w:rPr>
                <w:rFonts w:cs="Calibri"/>
                <w:color w:val="auto"/>
              </w:rPr>
            </w:pPr>
            <w:r w:rsidRPr="00EE55D5">
              <w:rPr>
                <w:rFonts w:cs="Calibri"/>
                <w:bCs/>
                <w:color w:val="auto"/>
              </w:rPr>
              <w:t>£ 165.20</w:t>
            </w:r>
          </w:p>
        </w:tc>
        <w:tc>
          <w:tcPr>
            <w:tcW w:w="1701" w:type="dxa"/>
            <w:tcBorders>
              <w:top w:val="single" w:sz="4" w:space="0" w:color="auto"/>
              <w:left w:val="single" w:sz="4" w:space="0" w:color="auto"/>
              <w:bottom w:val="single" w:sz="4" w:space="0" w:color="auto"/>
              <w:right w:val="single" w:sz="4" w:space="0" w:color="auto"/>
            </w:tcBorders>
            <w:hideMark/>
          </w:tcPr>
          <w:p w14:paraId="45E57F44" w14:textId="77777777" w:rsidR="009D5111" w:rsidRPr="00EE55D5" w:rsidRDefault="00BB2B11" w:rsidP="00EE55D5">
            <w:pPr>
              <w:autoSpaceDE w:val="0"/>
              <w:autoSpaceDN w:val="0"/>
              <w:adjustRightInd w:val="0"/>
              <w:ind w:left="0" w:firstLine="0"/>
              <w:rPr>
                <w:rFonts w:cs="Calibri"/>
                <w:color w:val="auto"/>
              </w:rPr>
            </w:pPr>
            <w:r w:rsidRPr="00EE55D5">
              <w:rPr>
                <w:rFonts w:cs="Calibri"/>
                <w:bCs/>
                <w:color w:val="auto"/>
              </w:rPr>
              <w:t>£123.90</w:t>
            </w:r>
          </w:p>
        </w:tc>
        <w:tc>
          <w:tcPr>
            <w:tcW w:w="1701" w:type="dxa"/>
            <w:tcBorders>
              <w:top w:val="single" w:sz="4" w:space="0" w:color="auto"/>
              <w:left w:val="single" w:sz="4" w:space="0" w:color="auto"/>
              <w:bottom w:val="single" w:sz="4" w:space="0" w:color="auto"/>
              <w:right w:val="single" w:sz="4" w:space="0" w:color="auto"/>
            </w:tcBorders>
            <w:hideMark/>
          </w:tcPr>
          <w:p w14:paraId="10503869" w14:textId="77777777" w:rsidR="009D5111" w:rsidRPr="00EE55D5" w:rsidRDefault="00BB2B11" w:rsidP="00EE55D5">
            <w:pPr>
              <w:autoSpaceDE w:val="0"/>
              <w:autoSpaceDN w:val="0"/>
              <w:adjustRightInd w:val="0"/>
              <w:ind w:left="0" w:firstLine="0"/>
              <w:rPr>
                <w:rFonts w:cs="Calibri"/>
                <w:color w:val="auto"/>
              </w:rPr>
            </w:pPr>
            <w:r w:rsidRPr="00EE55D5">
              <w:rPr>
                <w:rFonts w:cs="Calibri"/>
                <w:bCs/>
                <w:color w:val="auto"/>
              </w:rPr>
              <w:t>£ 123.90</w:t>
            </w:r>
          </w:p>
        </w:tc>
        <w:tc>
          <w:tcPr>
            <w:tcW w:w="1701" w:type="dxa"/>
            <w:tcBorders>
              <w:top w:val="single" w:sz="4" w:space="0" w:color="auto"/>
              <w:left w:val="single" w:sz="4" w:space="0" w:color="auto"/>
              <w:bottom w:val="single" w:sz="4" w:space="0" w:color="auto"/>
              <w:right w:val="single" w:sz="4" w:space="0" w:color="auto"/>
            </w:tcBorders>
            <w:hideMark/>
          </w:tcPr>
          <w:p w14:paraId="7090CC6A" w14:textId="77777777" w:rsidR="009D5111" w:rsidRPr="00EE55D5" w:rsidRDefault="00BB2B11" w:rsidP="00EE55D5">
            <w:pPr>
              <w:autoSpaceDE w:val="0"/>
              <w:autoSpaceDN w:val="0"/>
              <w:adjustRightInd w:val="0"/>
              <w:ind w:left="0" w:firstLine="0"/>
              <w:rPr>
                <w:rFonts w:cs="Calibri"/>
                <w:color w:val="auto"/>
              </w:rPr>
            </w:pPr>
            <w:r w:rsidRPr="00EE55D5">
              <w:rPr>
                <w:rFonts w:cs="Calibri"/>
                <w:bCs/>
                <w:color w:val="auto"/>
              </w:rPr>
              <w:t>£ 103.25</w:t>
            </w:r>
          </w:p>
        </w:tc>
        <w:tc>
          <w:tcPr>
            <w:tcW w:w="1843" w:type="dxa"/>
            <w:tcBorders>
              <w:top w:val="single" w:sz="4" w:space="0" w:color="auto"/>
              <w:left w:val="single" w:sz="4" w:space="0" w:color="auto"/>
              <w:bottom w:val="single" w:sz="4" w:space="0" w:color="auto"/>
              <w:right w:val="single" w:sz="4" w:space="0" w:color="auto"/>
            </w:tcBorders>
            <w:hideMark/>
          </w:tcPr>
          <w:p w14:paraId="7DFEE827" w14:textId="77777777" w:rsidR="009D5111" w:rsidRPr="00EE55D5" w:rsidRDefault="00BB2B11">
            <w:pPr>
              <w:autoSpaceDE w:val="0"/>
              <w:autoSpaceDN w:val="0"/>
              <w:adjustRightInd w:val="0"/>
              <w:rPr>
                <w:rFonts w:cs="Calibri"/>
                <w:color w:val="auto"/>
              </w:rPr>
            </w:pPr>
            <w:r w:rsidRPr="00EE55D5">
              <w:rPr>
                <w:rFonts w:cs="Calibri"/>
                <w:bCs/>
                <w:color w:val="auto"/>
              </w:rPr>
              <w:t>£ 92.93</w:t>
            </w:r>
          </w:p>
        </w:tc>
      </w:tr>
    </w:tbl>
    <w:p w14:paraId="741C267F" w14:textId="77777777" w:rsidR="00EE55D5" w:rsidRDefault="00EE55D5" w:rsidP="00656DBB">
      <w:pPr>
        <w:ind w:left="0" w:firstLine="0"/>
        <w:rPr>
          <w:rFonts w:cs="Times New Roman"/>
          <w:color w:val="auto"/>
          <w:szCs w:val="24"/>
        </w:rPr>
      </w:pPr>
    </w:p>
    <w:p w14:paraId="76FDCBC5" w14:textId="77777777" w:rsidR="00EE55D5" w:rsidRDefault="00EE55D5" w:rsidP="00656DBB">
      <w:pPr>
        <w:ind w:left="0" w:firstLine="0"/>
        <w:rPr>
          <w:rFonts w:ascii="Arial Bold" w:eastAsia="Times New Roman" w:hAnsi="Arial Bold" w:cs="Times New Roman"/>
          <w:color w:val="auto"/>
        </w:rPr>
      </w:pPr>
    </w:p>
    <w:p w14:paraId="017F4BAB" w14:textId="77777777" w:rsidR="00861C79" w:rsidRPr="00231D81" w:rsidRDefault="00BB2B11" w:rsidP="00231D81">
      <w:pPr>
        <w:ind w:left="10"/>
        <w:rPr>
          <w:rFonts w:eastAsia="Times New Roman" w:cs="Times New Roman"/>
          <w:b/>
          <w:bCs/>
          <w:color w:val="auto"/>
          <w:u w:val="single"/>
        </w:rPr>
      </w:pPr>
      <w:r w:rsidRPr="00231D81">
        <w:rPr>
          <w:b/>
          <w:bCs/>
          <w:u w:val="single"/>
        </w:rPr>
        <w:t>Checking and registering site rules</w:t>
      </w:r>
    </w:p>
    <w:p w14:paraId="0B867F6B" w14:textId="77777777" w:rsidR="00861C79" w:rsidRDefault="00861C79" w:rsidP="00286353">
      <w:pPr>
        <w:ind w:left="0"/>
        <w:rPr>
          <w:bCs/>
        </w:rPr>
      </w:pPr>
    </w:p>
    <w:p w14:paraId="41D2EA5D" w14:textId="77777777" w:rsidR="00861C79" w:rsidRDefault="00BB2B11" w:rsidP="00286353">
      <w:pPr>
        <w:ind w:left="0"/>
        <w:jc w:val="both"/>
      </w:pPr>
      <w:r>
        <w:t>A fee is applicable for the checking and registering of site rules. The charge for this function cannot be passed on by the site owner to the site residents</w:t>
      </w:r>
    </w:p>
    <w:p w14:paraId="5375C37E" w14:textId="77777777" w:rsidR="00861C79" w:rsidRDefault="00BB2B11" w:rsidP="00286353">
      <w:pPr>
        <w:ind w:left="0"/>
        <w:jc w:val="both"/>
      </w:pPr>
      <w:r>
        <w:t xml:space="preserve">This assumes an average of 2 hours admin and correspondence work. </w:t>
      </w:r>
    </w:p>
    <w:p w14:paraId="67D9A8DD" w14:textId="77777777" w:rsidR="00861C79" w:rsidRDefault="00861C79" w:rsidP="00861C79">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604"/>
        <w:gridCol w:w="1604"/>
        <w:gridCol w:w="1604"/>
        <w:gridCol w:w="1604"/>
      </w:tblGrid>
      <w:tr w:rsidR="0055297F" w14:paraId="29D5D787" w14:textId="77777777" w:rsidTr="00861C79">
        <w:trPr>
          <w:trHeight w:val="110"/>
        </w:trPr>
        <w:tc>
          <w:tcPr>
            <w:tcW w:w="1604" w:type="dxa"/>
            <w:tcBorders>
              <w:top w:val="single" w:sz="4" w:space="0" w:color="auto"/>
              <w:left w:val="single" w:sz="4" w:space="0" w:color="auto"/>
              <w:bottom w:val="single" w:sz="4" w:space="0" w:color="auto"/>
              <w:right w:val="single" w:sz="4" w:space="0" w:color="auto"/>
            </w:tcBorders>
            <w:hideMark/>
          </w:tcPr>
          <w:p w14:paraId="24301C4D" w14:textId="77777777" w:rsidR="00861C79" w:rsidRDefault="00BB2B11">
            <w:pPr>
              <w:autoSpaceDE w:val="0"/>
              <w:autoSpaceDN w:val="0"/>
              <w:adjustRightInd w:val="0"/>
              <w:rPr>
                <w:rFonts w:cs="Calibri"/>
              </w:rPr>
            </w:pPr>
            <w:r>
              <w:rPr>
                <w:rFonts w:cs="Calibri"/>
                <w:bCs/>
              </w:rPr>
              <w:t xml:space="preserve">Band 5 </w:t>
            </w:r>
          </w:p>
        </w:tc>
        <w:tc>
          <w:tcPr>
            <w:tcW w:w="1604" w:type="dxa"/>
            <w:tcBorders>
              <w:top w:val="single" w:sz="4" w:space="0" w:color="auto"/>
              <w:left w:val="single" w:sz="4" w:space="0" w:color="auto"/>
              <w:bottom w:val="single" w:sz="4" w:space="0" w:color="auto"/>
              <w:right w:val="single" w:sz="4" w:space="0" w:color="auto"/>
            </w:tcBorders>
            <w:hideMark/>
          </w:tcPr>
          <w:p w14:paraId="64BA6CAB" w14:textId="77777777" w:rsidR="00861C79" w:rsidRDefault="00BB2B11">
            <w:pPr>
              <w:autoSpaceDE w:val="0"/>
              <w:autoSpaceDN w:val="0"/>
              <w:adjustRightInd w:val="0"/>
              <w:rPr>
                <w:rFonts w:cs="Calibri"/>
              </w:rPr>
            </w:pPr>
            <w:r>
              <w:rPr>
                <w:rFonts w:cs="Calibri"/>
                <w:bCs/>
              </w:rPr>
              <w:t xml:space="preserve">Band 4 </w:t>
            </w:r>
          </w:p>
        </w:tc>
        <w:tc>
          <w:tcPr>
            <w:tcW w:w="1604" w:type="dxa"/>
            <w:tcBorders>
              <w:top w:val="single" w:sz="4" w:space="0" w:color="auto"/>
              <w:left w:val="single" w:sz="4" w:space="0" w:color="auto"/>
              <w:bottom w:val="single" w:sz="4" w:space="0" w:color="auto"/>
              <w:right w:val="single" w:sz="4" w:space="0" w:color="auto"/>
            </w:tcBorders>
            <w:hideMark/>
          </w:tcPr>
          <w:p w14:paraId="5EE7CCE3" w14:textId="77777777" w:rsidR="00861C79" w:rsidRDefault="00BB2B11">
            <w:pPr>
              <w:autoSpaceDE w:val="0"/>
              <w:autoSpaceDN w:val="0"/>
              <w:adjustRightInd w:val="0"/>
              <w:rPr>
                <w:rFonts w:cs="Calibri"/>
              </w:rPr>
            </w:pPr>
            <w:r>
              <w:rPr>
                <w:rFonts w:cs="Calibri"/>
                <w:bCs/>
              </w:rPr>
              <w:t xml:space="preserve">Band 3 </w:t>
            </w:r>
          </w:p>
        </w:tc>
        <w:tc>
          <w:tcPr>
            <w:tcW w:w="1604" w:type="dxa"/>
            <w:tcBorders>
              <w:top w:val="single" w:sz="4" w:space="0" w:color="auto"/>
              <w:left w:val="single" w:sz="4" w:space="0" w:color="auto"/>
              <w:bottom w:val="single" w:sz="4" w:space="0" w:color="auto"/>
              <w:right w:val="single" w:sz="4" w:space="0" w:color="auto"/>
            </w:tcBorders>
            <w:hideMark/>
          </w:tcPr>
          <w:p w14:paraId="7DAC0876" w14:textId="77777777" w:rsidR="00861C79" w:rsidRDefault="00BB2B11">
            <w:pPr>
              <w:autoSpaceDE w:val="0"/>
              <w:autoSpaceDN w:val="0"/>
              <w:adjustRightInd w:val="0"/>
              <w:rPr>
                <w:rFonts w:cs="Calibri"/>
              </w:rPr>
            </w:pPr>
            <w:r>
              <w:rPr>
                <w:rFonts w:cs="Calibri"/>
                <w:bCs/>
              </w:rPr>
              <w:t xml:space="preserve">Band 2 </w:t>
            </w:r>
          </w:p>
        </w:tc>
        <w:tc>
          <w:tcPr>
            <w:tcW w:w="1604" w:type="dxa"/>
            <w:tcBorders>
              <w:top w:val="single" w:sz="4" w:space="0" w:color="auto"/>
              <w:left w:val="single" w:sz="4" w:space="0" w:color="auto"/>
              <w:bottom w:val="single" w:sz="4" w:space="0" w:color="auto"/>
              <w:right w:val="single" w:sz="4" w:space="0" w:color="auto"/>
            </w:tcBorders>
            <w:hideMark/>
          </w:tcPr>
          <w:p w14:paraId="4BCD9B91" w14:textId="77777777" w:rsidR="00861C79" w:rsidRDefault="00BB2B11">
            <w:pPr>
              <w:autoSpaceDE w:val="0"/>
              <w:autoSpaceDN w:val="0"/>
              <w:adjustRightInd w:val="0"/>
              <w:rPr>
                <w:rFonts w:cs="Calibri"/>
              </w:rPr>
            </w:pPr>
            <w:r>
              <w:rPr>
                <w:rFonts w:cs="Calibri"/>
                <w:bCs/>
              </w:rPr>
              <w:t xml:space="preserve">Band 1 </w:t>
            </w:r>
          </w:p>
        </w:tc>
      </w:tr>
      <w:tr w:rsidR="0055297F" w14:paraId="012D676D" w14:textId="77777777" w:rsidTr="00861C79">
        <w:trPr>
          <w:trHeight w:val="110"/>
        </w:trPr>
        <w:tc>
          <w:tcPr>
            <w:tcW w:w="1604" w:type="dxa"/>
            <w:tcBorders>
              <w:top w:val="single" w:sz="4" w:space="0" w:color="auto"/>
              <w:left w:val="single" w:sz="4" w:space="0" w:color="auto"/>
              <w:bottom w:val="single" w:sz="4" w:space="0" w:color="auto"/>
              <w:right w:val="single" w:sz="4" w:space="0" w:color="auto"/>
            </w:tcBorders>
            <w:hideMark/>
          </w:tcPr>
          <w:p w14:paraId="0BBA2552" w14:textId="77777777" w:rsidR="00861C79" w:rsidRDefault="00BB2B11">
            <w:pPr>
              <w:autoSpaceDE w:val="0"/>
              <w:autoSpaceDN w:val="0"/>
              <w:adjustRightInd w:val="0"/>
              <w:rPr>
                <w:rFonts w:cs="Calibri"/>
              </w:rPr>
            </w:pPr>
            <w:r>
              <w:rPr>
                <w:rFonts w:cs="Calibri"/>
              </w:rPr>
              <w:t xml:space="preserve">£ 41.30 </w:t>
            </w:r>
          </w:p>
        </w:tc>
        <w:tc>
          <w:tcPr>
            <w:tcW w:w="1604" w:type="dxa"/>
            <w:tcBorders>
              <w:top w:val="single" w:sz="4" w:space="0" w:color="auto"/>
              <w:left w:val="single" w:sz="4" w:space="0" w:color="auto"/>
              <w:bottom w:val="single" w:sz="4" w:space="0" w:color="auto"/>
              <w:right w:val="single" w:sz="4" w:space="0" w:color="auto"/>
            </w:tcBorders>
            <w:hideMark/>
          </w:tcPr>
          <w:p w14:paraId="7F367501" w14:textId="77777777" w:rsidR="00861C79" w:rsidRDefault="00BB2B11">
            <w:pPr>
              <w:autoSpaceDE w:val="0"/>
              <w:autoSpaceDN w:val="0"/>
              <w:adjustRightInd w:val="0"/>
              <w:rPr>
                <w:rFonts w:cs="Calibri"/>
              </w:rPr>
            </w:pPr>
            <w:r>
              <w:rPr>
                <w:rFonts w:cs="Calibri"/>
              </w:rPr>
              <w:t>£ 41.30</w:t>
            </w:r>
          </w:p>
        </w:tc>
        <w:tc>
          <w:tcPr>
            <w:tcW w:w="1604" w:type="dxa"/>
            <w:tcBorders>
              <w:top w:val="single" w:sz="4" w:space="0" w:color="auto"/>
              <w:left w:val="single" w:sz="4" w:space="0" w:color="auto"/>
              <w:bottom w:val="single" w:sz="4" w:space="0" w:color="auto"/>
              <w:right w:val="single" w:sz="4" w:space="0" w:color="auto"/>
            </w:tcBorders>
            <w:hideMark/>
          </w:tcPr>
          <w:p w14:paraId="6733ACBC" w14:textId="77777777" w:rsidR="00861C79" w:rsidRDefault="00BB2B11">
            <w:pPr>
              <w:autoSpaceDE w:val="0"/>
              <w:autoSpaceDN w:val="0"/>
              <w:adjustRightInd w:val="0"/>
              <w:rPr>
                <w:rFonts w:cs="Calibri"/>
              </w:rPr>
            </w:pPr>
            <w:r>
              <w:rPr>
                <w:rFonts w:cs="Calibri"/>
              </w:rPr>
              <w:t>£ 41.30</w:t>
            </w:r>
          </w:p>
        </w:tc>
        <w:tc>
          <w:tcPr>
            <w:tcW w:w="1604" w:type="dxa"/>
            <w:tcBorders>
              <w:top w:val="single" w:sz="4" w:space="0" w:color="auto"/>
              <w:left w:val="single" w:sz="4" w:space="0" w:color="auto"/>
              <w:bottom w:val="single" w:sz="4" w:space="0" w:color="auto"/>
              <w:right w:val="single" w:sz="4" w:space="0" w:color="auto"/>
            </w:tcBorders>
            <w:hideMark/>
          </w:tcPr>
          <w:p w14:paraId="44768E6D" w14:textId="77777777" w:rsidR="00861C79" w:rsidRDefault="00BB2B11">
            <w:pPr>
              <w:autoSpaceDE w:val="0"/>
              <w:autoSpaceDN w:val="0"/>
              <w:adjustRightInd w:val="0"/>
              <w:rPr>
                <w:rFonts w:cs="Calibri"/>
              </w:rPr>
            </w:pPr>
            <w:r>
              <w:rPr>
                <w:rFonts w:cs="Calibri"/>
              </w:rPr>
              <w:t>£ 41.30</w:t>
            </w:r>
          </w:p>
        </w:tc>
        <w:tc>
          <w:tcPr>
            <w:tcW w:w="1604" w:type="dxa"/>
            <w:tcBorders>
              <w:top w:val="single" w:sz="4" w:space="0" w:color="auto"/>
              <w:left w:val="single" w:sz="4" w:space="0" w:color="auto"/>
              <w:bottom w:val="single" w:sz="4" w:space="0" w:color="auto"/>
              <w:right w:val="single" w:sz="4" w:space="0" w:color="auto"/>
            </w:tcBorders>
            <w:hideMark/>
          </w:tcPr>
          <w:p w14:paraId="1342B52E" w14:textId="77777777" w:rsidR="00861C79" w:rsidRDefault="00BB2B11">
            <w:pPr>
              <w:autoSpaceDE w:val="0"/>
              <w:autoSpaceDN w:val="0"/>
              <w:adjustRightInd w:val="0"/>
              <w:rPr>
                <w:rFonts w:cs="Calibri"/>
              </w:rPr>
            </w:pPr>
            <w:r>
              <w:rPr>
                <w:rFonts w:cs="Calibri"/>
              </w:rPr>
              <w:t>£41.30</w:t>
            </w:r>
          </w:p>
        </w:tc>
      </w:tr>
    </w:tbl>
    <w:p w14:paraId="45E57F8A" w14:textId="77777777" w:rsidR="00861C79" w:rsidRDefault="00861C79" w:rsidP="00861C79">
      <w:pPr>
        <w:pStyle w:val="Default"/>
        <w:rPr>
          <w:szCs w:val="22"/>
        </w:rPr>
      </w:pPr>
    </w:p>
    <w:p w14:paraId="105A9ACB" w14:textId="77777777" w:rsidR="00861C79" w:rsidRDefault="00BB2B11" w:rsidP="00861C79">
      <w:pPr>
        <w:pStyle w:val="Default"/>
        <w:jc w:val="both"/>
        <w:rPr>
          <w:szCs w:val="22"/>
        </w:rPr>
      </w:pPr>
      <w:r>
        <w:rPr>
          <w:szCs w:val="22"/>
        </w:rPr>
        <w:t xml:space="preserve">An invoice will be raised upon receipt of the rules. Payment will be due within 30 days. </w:t>
      </w:r>
    </w:p>
    <w:p w14:paraId="7EF10B86" w14:textId="77777777" w:rsidR="00EE55D5" w:rsidRDefault="00EE55D5" w:rsidP="00861C79">
      <w:pPr>
        <w:pStyle w:val="Default"/>
        <w:jc w:val="both"/>
        <w:rPr>
          <w:szCs w:val="22"/>
        </w:rPr>
      </w:pPr>
    </w:p>
    <w:p w14:paraId="00541336" w14:textId="77777777" w:rsidR="00831377" w:rsidRDefault="00831377" w:rsidP="00861C79">
      <w:pPr>
        <w:pStyle w:val="Default"/>
        <w:jc w:val="both"/>
        <w:rPr>
          <w:szCs w:val="22"/>
        </w:rPr>
      </w:pPr>
    </w:p>
    <w:p w14:paraId="3471B817" w14:textId="77777777" w:rsidR="00831377" w:rsidRDefault="00831377" w:rsidP="00861C79">
      <w:pPr>
        <w:pStyle w:val="Default"/>
        <w:jc w:val="both"/>
        <w:rPr>
          <w:szCs w:val="22"/>
        </w:rPr>
      </w:pPr>
    </w:p>
    <w:p w14:paraId="09B00A0D" w14:textId="77777777" w:rsidR="005D7584" w:rsidRDefault="005D7584" w:rsidP="00EE55D5">
      <w:pPr>
        <w:rPr>
          <w:rFonts w:ascii="Arial Bold" w:hAnsi="Arial Bold" w:cs="Calibri"/>
        </w:rPr>
      </w:pPr>
    </w:p>
    <w:p w14:paraId="417E3F5B" w14:textId="77777777" w:rsidR="00831377" w:rsidRDefault="00831377" w:rsidP="00EE55D5">
      <w:pPr>
        <w:rPr>
          <w:rFonts w:ascii="Arial Bold" w:hAnsi="Arial Bold" w:cs="Calibri"/>
        </w:rPr>
      </w:pPr>
    </w:p>
    <w:p w14:paraId="23516D76" w14:textId="77777777" w:rsidR="00831377" w:rsidRDefault="00831377" w:rsidP="00EE55D5">
      <w:pPr>
        <w:rPr>
          <w:rFonts w:ascii="Arial Bold" w:hAnsi="Arial Bold" w:cs="Calibri"/>
        </w:rPr>
      </w:pPr>
    </w:p>
    <w:p w14:paraId="05E114D3" w14:textId="77777777" w:rsidR="00831377" w:rsidRDefault="00831377" w:rsidP="00EE55D5">
      <w:pPr>
        <w:rPr>
          <w:rFonts w:ascii="Arial Bold" w:hAnsi="Arial Bold" w:cs="Calibri"/>
        </w:rPr>
      </w:pPr>
    </w:p>
    <w:p w14:paraId="26E884AC" w14:textId="77777777" w:rsidR="00EE55D5" w:rsidRPr="005D7584" w:rsidRDefault="00BB2B11" w:rsidP="00286353">
      <w:pPr>
        <w:ind w:left="0"/>
        <w:rPr>
          <w:rFonts w:ascii="Arial Bold" w:eastAsia="Times New Roman" w:hAnsi="Arial Bold" w:cs="Times New Roman"/>
          <w:color w:val="auto"/>
          <w:sz w:val="24"/>
          <w:szCs w:val="24"/>
          <w:u w:val="single"/>
        </w:rPr>
      </w:pPr>
      <w:r>
        <w:rPr>
          <w:rFonts w:ascii="Arial Bold" w:hAnsi="Arial Bold" w:cs="Calibri"/>
        </w:rPr>
        <w:t xml:space="preserve"> </w:t>
      </w:r>
      <w:r w:rsidRPr="005D7584">
        <w:rPr>
          <w:rFonts w:ascii="Arial Bold" w:hAnsi="Arial Bold" w:cs="Calibri"/>
          <w:b/>
          <w:bCs/>
          <w:sz w:val="24"/>
          <w:szCs w:val="24"/>
          <w:u w:val="single"/>
        </w:rPr>
        <w:t>Annual licence monitoring fee</w:t>
      </w:r>
    </w:p>
    <w:p w14:paraId="41367FCB" w14:textId="77777777" w:rsidR="00EE55D5" w:rsidRDefault="00EE55D5" w:rsidP="00EE55D5">
      <w:pPr>
        <w:autoSpaceDE w:val="0"/>
        <w:autoSpaceDN w:val="0"/>
        <w:adjustRightInd w:val="0"/>
        <w:rPr>
          <w:rFonts w:ascii="Calibri" w:hAnsi="Calibri" w:cs="Calibr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701"/>
        <w:gridCol w:w="1984"/>
        <w:gridCol w:w="1701"/>
        <w:gridCol w:w="1701"/>
        <w:gridCol w:w="1701"/>
      </w:tblGrid>
      <w:tr w:rsidR="0055297F" w14:paraId="08F12006" w14:textId="77777777" w:rsidTr="005D7584">
        <w:trPr>
          <w:trHeight w:val="558"/>
        </w:trPr>
        <w:tc>
          <w:tcPr>
            <w:tcW w:w="279" w:type="dxa"/>
            <w:tcBorders>
              <w:top w:val="single" w:sz="4" w:space="0" w:color="auto"/>
              <w:left w:val="single" w:sz="4" w:space="0" w:color="auto"/>
              <w:bottom w:val="single" w:sz="4" w:space="0" w:color="auto"/>
              <w:right w:val="single" w:sz="4" w:space="0" w:color="auto"/>
            </w:tcBorders>
            <w:hideMark/>
          </w:tcPr>
          <w:p w14:paraId="62D16942" w14:textId="77777777" w:rsidR="00EE55D5" w:rsidRDefault="00BB2B11" w:rsidP="00EE55D5">
            <w:pPr>
              <w:autoSpaceDE w:val="0"/>
              <w:autoSpaceDN w:val="0"/>
              <w:adjustRightInd w:val="0"/>
              <w:ind w:left="427" w:firstLine="0"/>
              <w:jc w:val="both"/>
            </w:pPr>
            <w:r>
              <w:rPr>
                <w:bCs/>
              </w:rPr>
              <w:t xml:space="preserve">Band </w:t>
            </w:r>
          </w:p>
        </w:tc>
        <w:tc>
          <w:tcPr>
            <w:tcW w:w="1701" w:type="dxa"/>
            <w:tcBorders>
              <w:top w:val="single" w:sz="4" w:space="0" w:color="auto"/>
              <w:left w:val="single" w:sz="4" w:space="0" w:color="auto"/>
              <w:bottom w:val="single" w:sz="4" w:space="0" w:color="auto"/>
              <w:right w:val="single" w:sz="4" w:space="0" w:color="auto"/>
            </w:tcBorders>
            <w:hideMark/>
          </w:tcPr>
          <w:p w14:paraId="16BFF301" w14:textId="77777777" w:rsidR="00EE55D5" w:rsidRDefault="00BB2B11" w:rsidP="00EE55D5">
            <w:pPr>
              <w:autoSpaceDE w:val="0"/>
              <w:autoSpaceDN w:val="0"/>
              <w:adjustRightInd w:val="0"/>
              <w:ind w:left="0" w:firstLine="0"/>
              <w:jc w:val="both"/>
              <w:rPr>
                <w:bCs/>
              </w:rPr>
            </w:pPr>
            <w:r>
              <w:rPr>
                <w:bCs/>
              </w:rPr>
              <w:t xml:space="preserve"> Band 5 </w:t>
            </w:r>
          </w:p>
          <w:p w14:paraId="5CDA21A9" w14:textId="77777777" w:rsidR="005D7584" w:rsidRPr="00EE55D5" w:rsidRDefault="005D7584" w:rsidP="00EE55D5">
            <w:pPr>
              <w:autoSpaceDE w:val="0"/>
              <w:autoSpaceDN w:val="0"/>
              <w:adjustRightInd w:val="0"/>
              <w:ind w:left="0" w:firstLine="0"/>
              <w:jc w:val="both"/>
              <w:rPr>
                <w:bCs/>
              </w:rPr>
            </w:pPr>
          </w:p>
        </w:tc>
        <w:tc>
          <w:tcPr>
            <w:tcW w:w="1984" w:type="dxa"/>
            <w:tcBorders>
              <w:top w:val="single" w:sz="4" w:space="0" w:color="auto"/>
              <w:left w:val="single" w:sz="4" w:space="0" w:color="auto"/>
              <w:bottom w:val="single" w:sz="4" w:space="0" w:color="auto"/>
              <w:right w:val="single" w:sz="4" w:space="0" w:color="auto"/>
            </w:tcBorders>
            <w:hideMark/>
          </w:tcPr>
          <w:p w14:paraId="374A485B" w14:textId="77777777" w:rsidR="00EE55D5" w:rsidRDefault="00BB2B11">
            <w:pPr>
              <w:autoSpaceDE w:val="0"/>
              <w:autoSpaceDN w:val="0"/>
              <w:adjustRightInd w:val="0"/>
              <w:jc w:val="both"/>
            </w:pPr>
            <w:r>
              <w:rPr>
                <w:bCs/>
              </w:rPr>
              <w:t xml:space="preserve">Band 4 </w:t>
            </w:r>
          </w:p>
        </w:tc>
        <w:tc>
          <w:tcPr>
            <w:tcW w:w="1701" w:type="dxa"/>
            <w:tcBorders>
              <w:top w:val="single" w:sz="4" w:space="0" w:color="auto"/>
              <w:left w:val="single" w:sz="4" w:space="0" w:color="auto"/>
              <w:bottom w:val="single" w:sz="4" w:space="0" w:color="auto"/>
              <w:right w:val="single" w:sz="4" w:space="0" w:color="auto"/>
            </w:tcBorders>
            <w:hideMark/>
          </w:tcPr>
          <w:p w14:paraId="37C69D7B" w14:textId="77777777" w:rsidR="00EE55D5" w:rsidRDefault="00BB2B11">
            <w:pPr>
              <w:autoSpaceDE w:val="0"/>
              <w:autoSpaceDN w:val="0"/>
              <w:adjustRightInd w:val="0"/>
              <w:jc w:val="both"/>
            </w:pPr>
            <w:r>
              <w:rPr>
                <w:bCs/>
              </w:rPr>
              <w:t xml:space="preserve">Band 3 </w:t>
            </w:r>
          </w:p>
        </w:tc>
        <w:tc>
          <w:tcPr>
            <w:tcW w:w="1701" w:type="dxa"/>
            <w:tcBorders>
              <w:top w:val="single" w:sz="4" w:space="0" w:color="auto"/>
              <w:left w:val="single" w:sz="4" w:space="0" w:color="auto"/>
              <w:bottom w:val="single" w:sz="4" w:space="0" w:color="auto"/>
              <w:right w:val="single" w:sz="4" w:space="0" w:color="auto"/>
            </w:tcBorders>
            <w:hideMark/>
          </w:tcPr>
          <w:p w14:paraId="59944A07" w14:textId="77777777" w:rsidR="00EE55D5" w:rsidRDefault="00BB2B11">
            <w:pPr>
              <w:autoSpaceDE w:val="0"/>
              <w:autoSpaceDN w:val="0"/>
              <w:adjustRightInd w:val="0"/>
              <w:jc w:val="both"/>
            </w:pPr>
            <w:r>
              <w:rPr>
                <w:bCs/>
              </w:rPr>
              <w:t xml:space="preserve">Band 2 </w:t>
            </w:r>
          </w:p>
        </w:tc>
        <w:tc>
          <w:tcPr>
            <w:tcW w:w="1701" w:type="dxa"/>
            <w:tcBorders>
              <w:top w:val="single" w:sz="4" w:space="0" w:color="auto"/>
              <w:left w:val="single" w:sz="4" w:space="0" w:color="auto"/>
              <w:bottom w:val="single" w:sz="4" w:space="0" w:color="auto"/>
              <w:right w:val="single" w:sz="4" w:space="0" w:color="auto"/>
            </w:tcBorders>
            <w:hideMark/>
          </w:tcPr>
          <w:p w14:paraId="28E8E049" w14:textId="77777777" w:rsidR="00EE55D5" w:rsidRDefault="00BB2B11">
            <w:pPr>
              <w:autoSpaceDE w:val="0"/>
              <w:autoSpaceDN w:val="0"/>
              <w:adjustRightInd w:val="0"/>
              <w:jc w:val="both"/>
            </w:pPr>
            <w:r>
              <w:rPr>
                <w:bCs/>
              </w:rPr>
              <w:t xml:space="preserve">Band 1 </w:t>
            </w:r>
          </w:p>
        </w:tc>
      </w:tr>
      <w:tr w:rsidR="0055297F" w14:paraId="7557D390" w14:textId="77777777" w:rsidTr="00EE55D5">
        <w:trPr>
          <w:trHeight w:val="58"/>
        </w:trPr>
        <w:tc>
          <w:tcPr>
            <w:tcW w:w="279" w:type="dxa"/>
            <w:tcBorders>
              <w:top w:val="single" w:sz="4" w:space="0" w:color="auto"/>
              <w:left w:val="single" w:sz="4" w:space="0" w:color="auto"/>
              <w:bottom w:val="single" w:sz="4" w:space="0" w:color="auto"/>
              <w:right w:val="single" w:sz="4" w:space="0" w:color="auto"/>
            </w:tcBorders>
            <w:hideMark/>
          </w:tcPr>
          <w:p w14:paraId="25662EF1" w14:textId="77777777" w:rsidR="00EE55D5" w:rsidRDefault="00EE55D5">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hideMark/>
          </w:tcPr>
          <w:p w14:paraId="5C23A632" w14:textId="77777777" w:rsidR="00EE55D5" w:rsidRPr="00EE55D5" w:rsidRDefault="00BB2B11">
            <w:pPr>
              <w:autoSpaceDE w:val="0"/>
              <w:autoSpaceDN w:val="0"/>
              <w:adjustRightInd w:val="0"/>
              <w:jc w:val="both"/>
              <w:rPr>
                <w:color w:val="auto"/>
              </w:rPr>
            </w:pPr>
            <w:r w:rsidRPr="00EE55D5">
              <w:rPr>
                <w:color w:val="auto"/>
              </w:rPr>
              <w:t>£516.81</w:t>
            </w:r>
          </w:p>
        </w:tc>
        <w:tc>
          <w:tcPr>
            <w:tcW w:w="1984" w:type="dxa"/>
            <w:tcBorders>
              <w:top w:val="single" w:sz="4" w:space="0" w:color="auto"/>
              <w:left w:val="single" w:sz="4" w:space="0" w:color="auto"/>
              <w:bottom w:val="single" w:sz="4" w:space="0" w:color="auto"/>
              <w:right w:val="single" w:sz="4" w:space="0" w:color="auto"/>
            </w:tcBorders>
            <w:hideMark/>
          </w:tcPr>
          <w:p w14:paraId="5EABB36A" w14:textId="77777777" w:rsidR="00EE55D5" w:rsidRPr="00EE55D5" w:rsidRDefault="00BB2B11">
            <w:pPr>
              <w:autoSpaceDE w:val="0"/>
              <w:autoSpaceDN w:val="0"/>
              <w:adjustRightInd w:val="0"/>
              <w:jc w:val="both"/>
              <w:rPr>
                <w:color w:val="auto"/>
              </w:rPr>
            </w:pPr>
            <w:r w:rsidRPr="00EE55D5">
              <w:rPr>
                <w:color w:val="auto"/>
              </w:rPr>
              <w:t xml:space="preserve"> </w:t>
            </w:r>
            <w:r w:rsidRPr="00EE55D5">
              <w:rPr>
                <w:bCs/>
                <w:color w:val="auto"/>
              </w:rPr>
              <w:t>£420.35</w:t>
            </w:r>
          </w:p>
        </w:tc>
        <w:tc>
          <w:tcPr>
            <w:tcW w:w="1701" w:type="dxa"/>
            <w:tcBorders>
              <w:top w:val="single" w:sz="4" w:space="0" w:color="auto"/>
              <w:left w:val="single" w:sz="4" w:space="0" w:color="auto"/>
              <w:bottom w:val="single" w:sz="4" w:space="0" w:color="auto"/>
              <w:right w:val="single" w:sz="4" w:space="0" w:color="auto"/>
            </w:tcBorders>
            <w:hideMark/>
          </w:tcPr>
          <w:p w14:paraId="7C0ECEE2" w14:textId="77777777" w:rsidR="00EE55D5" w:rsidRPr="00EE55D5" w:rsidRDefault="00BB2B11">
            <w:pPr>
              <w:autoSpaceDE w:val="0"/>
              <w:autoSpaceDN w:val="0"/>
              <w:adjustRightInd w:val="0"/>
              <w:jc w:val="both"/>
              <w:rPr>
                <w:color w:val="auto"/>
              </w:rPr>
            </w:pPr>
            <w:r w:rsidRPr="00EE55D5">
              <w:rPr>
                <w:bCs/>
                <w:color w:val="auto"/>
              </w:rPr>
              <w:t>£323.89</w:t>
            </w:r>
          </w:p>
        </w:tc>
        <w:tc>
          <w:tcPr>
            <w:tcW w:w="1701" w:type="dxa"/>
            <w:tcBorders>
              <w:top w:val="single" w:sz="4" w:space="0" w:color="auto"/>
              <w:left w:val="single" w:sz="4" w:space="0" w:color="auto"/>
              <w:bottom w:val="single" w:sz="4" w:space="0" w:color="auto"/>
              <w:right w:val="single" w:sz="4" w:space="0" w:color="auto"/>
            </w:tcBorders>
            <w:hideMark/>
          </w:tcPr>
          <w:p w14:paraId="5F23AB16" w14:textId="77777777" w:rsidR="00EE55D5" w:rsidRPr="00EE55D5" w:rsidRDefault="00BB2B11">
            <w:pPr>
              <w:autoSpaceDE w:val="0"/>
              <w:autoSpaceDN w:val="0"/>
              <w:adjustRightInd w:val="0"/>
              <w:jc w:val="both"/>
              <w:rPr>
                <w:color w:val="auto"/>
              </w:rPr>
            </w:pPr>
            <w:r w:rsidRPr="00EE55D5">
              <w:rPr>
                <w:color w:val="auto"/>
              </w:rPr>
              <w:t>£203.25</w:t>
            </w:r>
          </w:p>
        </w:tc>
        <w:tc>
          <w:tcPr>
            <w:tcW w:w="1701" w:type="dxa"/>
            <w:tcBorders>
              <w:top w:val="single" w:sz="4" w:space="0" w:color="auto"/>
              <w:left w:val="single" w:sz="4" w:space="0" w:color="auto"/>
              <w:bottom w:val="single" w:sz="4" w:space="0" w:color="auto"/>
              <w:right w:val="single" w:sz="4" w:space="0" w:color="auto"/>
            </w:tcBorders>
            <w:hideMark/>
          </w:tcPr>
          <w:p w14:paraId="766755E9" w14:textId="77777777" w:rsidR="00EE55D5" w:rsidRDefault="00BB2B11">
            <w:pPr>
              <w:autoSpaceDE w:val="0"/>
              <w:autoSpaceDN w:val="0"/>
              <w:adjustRightInd w:val="0"/>
              <w:jc w:val="both"/>
            </w:pPr>
            <w:r>
              <w:t xml:space="preserve"> Exempt </w:t>
            </w:r>
          </w:p>
        </w:tc>
      </w:tr>
    </w:tbl>
    <w:p w14:paraId="455C2855" w14:textId="77777777" w:rsidR="00EE55D5" w:rsidRDefault="00EE55D5" w:rsidP="00EE55D5">
      <w:pPr>
        <w:rPr>
          <w:rFonts w:cs="Times New Roman"/>
          <w:color w:val="auto"/>
          <w:szCs w:val="24"/>
        </w:rPr>
      </w:pPr>
    </w:p>
    <w:p w14:paraId="7B8429CE" w14:textId="77777777" w:rsidR="00EE55D5" w:rsidRPr="005D7584" w:rsidRDefault="00BB2B11" w:rsidP="00286353">
      <w:pPr>
        <w:ind w:left="0"/>
        <w:jc w:val="both"/>
        <w:rPr>
          <w:sz w:val="24"/>
          <w:szCs w:val="24"/>
        </w:rPr>
      </w:pPr>
      <w:r w:rsidRPr="005D7584">
        <w:rPr>
          <w:sz w:val="24"/>
          <w:szCs w:val="24"/>
        </w:rPr>
        <w:t xml:space="preserve">Invoices will be sent to the Licence holders of the relevant protected sites at the start of </w:t>
      </w:r>
      <w:r w:rsidR="005D7584">
        <w:rPr>
          <w:sz w:val="24"/>
          <w:szCs w:val="24"/>
        </w:rPr>
        <w:t>each financial year.</w:t>
      </w:r>
      <w:r w:rsidRPr="005D7584">
        <w:rPr>
          <w:sz w:val="24"/>
          <w:szCs w:val="24"/>
        </w:rPr>
        <w:t xml:space="preserve"> Payment will be due within 30 days. </w:t>
      </w:r>
    </w:p>
    <w:p w14:paraId="1844B761" w14:textId="77777777" w:rsidR="00EE55D5" w:rsidRPr="005D7584" w:rsidRDefault="00EE55D5" w:rsidP="00286353">
      <w:pPr>
        <w:ind w:left="0"/>
        <w:jc w:val="both"/>
        <w:rPr>
          <w:sz w:val="24"/>
          <w:szCs w:val="24"/>
        </w:rPr>
      </w:pPr>
    </w:p>
    <w:p w14:paraId="1F3BBB50" w14:textId="77777777" w:rsidR="00EE55D5" w:rsidRPr="005D7584" w:rsidRDefault="00BB2B11" w:rsidP="00286353">
      <w:pPr>
        <w:ind w:left="0"/>
        <w:jc w:val="both"/>
        <w:rPr>
          <w:sz w:val="24"/>
          <w:szCs w:val="24"/>
        </w:rPr>
      </w:pPr>
      <w:r w:rsidRPr="005D7584">
        <w:rPr>
          <w:sz w:val="24"/>
          <w:szCs w:val="24"/>
        </w:rPr>
        <w:t>If an annual fee remains unpaid Tamworth Council can apply the 1</w:t>
      </w:r>
      <w:r w:rsidRPr="005D7584">
        <w:rPr>
          <w:sz w:val="24"/>
          <w:szCs w:val="24"/>
          <w:vertAlign w:val="superscript"/>
        </w:rPr>
        <w:t>st</w:t>
      </w:r>
      <w:r w:rsidRPr="005D7584">
        <w:rPr>
          <w:sz w:val="24"/>
          <w:szCs w:val="24"/>
        </w:rPr>
        <w:t xml:space="preserve"> Tier Property Tribunal requiring it to be paid. Ultimately if it remains unpaid the Licence can be revoked. A charge may also be placed against the land.    </w:t>
      </w:r>
    </w:p>
    <w:p w14:paraId="518DB2F2" w14:textId="77777777" w:rsidR="00F4235B" w:rsidRDefault="00F4235B" w:rsidP="00EE55D5">
      <w:pPr>
        <w:jc w:val="both"/>
      </w:pPr>
    </w:p>
    <w:p w14:paraId="4416C14F" w14:textId="77777777" w:rsidR="00F4235B" w:rsidRDefault="00F4235B" w:rsidP="00EE55D5">
      <w:pPr>
        <w:jc w:val="both"/>
      </w:pPr>
    </w:p>
    <w:p w14:paraId="3802D3E8" w14:textId="77777777" w:rsidR="002840B0" w:rsidRPr="005D7584" w:rsidRDefault="00BB2B11" w:rsidP="002840B0">
      <w:pPr>
        <w:pStyle w:val="Default"/>
        <w:rPr>
          <w:b/>
          <w:bCs/>
          <w:u w:val="single"/>
        </w:rPr>
      </w:pPr>
      <w:r w:rsidRPr="005D7584">
        <w:rPr>
          <w:b/>
          <w:bCs/>
          <w:u w:val="single"/>
        </w:rPr>
        <w:t xml:space="preserve">Costs Associated with Fit &amp; Proper </w:t>
      </w:r>
      <w:r w:rsidR="00286353">
        <w:rPr>
          <w:b/>
          <w:bCs/>
          <w:u w:val="single"/>
        </w:rPr>
        <w:t>P</w:t>
      </w:r>
      <w:r w:rsidRPr="005D7584">
        <w:rPr>
          <w:b/>
          <w:bCs/>
          <w:u w:val="single"/>
        </w:rPr>
        <w:t xml:space="preserve">erson </w:t>
      </w:r>
      <w:r w:rsidR="00286353">
        <w:rPr>
          <w:b/>
          <w:bCs/>
          <w:u w:val="single"/>
        </w:rPr>
        <w:t>A</w:t>
      </w:r>
      <w:r w:rsidRPr="005D7584">
        <w:rPr>
          <w:b/>
          <w:bCs/>
          <w:u w:val="single"/>
        </w:rPr>
        <w:t>ssessment</w:t>
      </w:r>
    </w:p>
    <w:p w14:paraId="5F884DCF" w14:textId="77777777" w:rsidR="002840B0" w:rsidRDefault="002840B0" w:rsidP="002840B0">
      <w:pPr>
        <w:pStyle w:val="Default"/>
        <w:rPr>
          <w:b/>
          <w:bCs/>
          <w:sz w:val="23"/>
          <w:szCs w:val="23"/>
          <w:u w:val="single"/>
        </w:rPr>
      </w:pPr>
    </w:p>
    <w:p w14:paraId="0B1DF8EF" w14:textId="77777777" w:rsidR="002840B0" w:rsidRDefault="002840B0" w:rsidP="002840B0">
      <w:pPr>
        <w:pStyle w:val="Default"/>
        <w:rPr>
          <w:b/>
          <w:bCs/>
          <w:sz w:val="23"/>
          <w:szCs w:val="23"/>
          <w:u w:val="single"/>
        </w:rPr>
      </w:pPr>
    </w:p>
    <w:p w14:paraId="17E3B089" w14:textId="77777777" w:rsidR="002840B0" w:rsidRPr="005D7584" w:rsidRDefault="00BB2B11" w:rsidP="002840B0">
      <w:pPr>
        <w:pStyle w:val="Default"/>
        <w:rPr>
          <w:bCs/>
        </w:rPr>
      </w:pPr>
      <w:r w:rsidRPr="005D7584">
        <w:rPr>
          <w:bCs/>
        </w:rPr>
        <w:t xml:space="preserve">Tamworth Borough Council will charge a one off fee of £128.26 per person to be assessed. </w:t>
      </w:r>
    </w:p>
    <w:p w14:paraId="14F824BB" w14:textId="77777777" w:rsidR="002840B0" w:rsidRPr="005D7584" w:rsidRDefault="002840B0" w:rsidP="002840B0">
      <w:pPr>
        <w:pStyle w:val="Default"/>
        <w:rPr>
          <w:bCs/>
        </w:rPr>
      </w:pPr>
    </w:p>
    <w:p w14:paraId="0EA5CCD0" w14:textId="77777777" w:rsidR="00231D81" w:rsidRDefault="00BB2B11" w:rsidP="002840B0">
      <w:pPr>
        <w:pStyle w:val="Default"/>
        <w:rPr>
          <w:color w:val="auto"/>
        </w:rPr>
      </w:pPr>
      <w:r w:rsidRPr="005D7584">
        <w:rPr>
          <w:bCs/>
        </w:rPr>
        <w:t>There</w:t>
      </w:r>
      <w:r w:rsidR="00B30EA7" w:rsidRPr="005D7584">
        <w:rPr>
          <w:bCs/>
        </w:rPr>
        <w:t xml:space="preserve"> is no annual monitoring fee</w:t>
      </w:r>
      <w:r w:rsidR="00B30EA7">
        <w:rPr>
          <w:bCs/>
          <w:sz w:val="23"/>
          <w:szCs w:val="23"/>
        </w:rPr>
        <w:t>.</w:t>
      </w:r>
    </w:p>
    <w:sectPr w:rsidR="00231D81" w:rsidSect="00F504DC">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963" w:right="1559" w:bottom="1013" w:left="1424" w:header="727" w:footer="7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7774" w14:textId="77777777" w:rsidR="00F504DC" w:rsidRDefault="00F504DC">
      <w:pPr>
        <w:spacing w:after="0" w:line="240" w:lineRule="auto"/>
      </w:pPr>
      <w:r>
        <w:separator/>
      </w:r>
    </w:p>
  </w:endnote>
  <w:endnote w:type="continuationSeparator" w:id="0">
    <w:p w14:paraId="31AB0750" w14:textId="77777777" w:rsidR="00F504DC" w:rsidRDefault="00F5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C988" w14:textId="77777777" w:rsidR="00732D85" w:rsidRDefault="00732D85">
    <w:pPr>
      <w:pStyle w:val="Footer"/>
      <w:jc w:val="center"/>
    </w:pPr>
  </w:p>
  <w:p w14:paraId="3D5835D5" w14:textId="77777777" w:rsidR="00732D85" w:rsidRDefault="00732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333A" w14:textId="77777777" w:rsidR="00732D85" w:rsidRDefault="00BB2B11">
    <w:pPr>
      <w:spacing w:after="0" w:line="259" w:lineRule="auto"/>
      <w:ind w:left="0" w:right="476"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38BFE35" w14:textId="77777777" w:rsidR="00732D85" w:rsidRDefault="00BB2B11">
    <w:pPr>
      <w:spacing w:after="0" w:line="259" w:lineRule="auto"/>
      <w:ind w:left="427" w:righ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D892" w14:textId="77777777" w:rsidR="00732D85" w:rsidRDefault="00BB2B11">
    <w:pPr>
      <w:spacing w:after="0" w:line="259" w:lineRule="auto"/>
      <w:ind w:left="0" w:right="476" w:firstLine="0"/>
      <w:jc w:val="right"/>
    </w:pPr>
    <w:r>
      <w:fldChar w:fldCharType="begin"/>
    </w:r>
    <w:r>
      <w:instrText xml:space="preserve"> PAGE   \* MERGEFORMAT </w:instrText>
    </w:r>
    <w:r>
      <w:fldChar w:fldCharType="separate"/>
    </w:r>
    <w:r w:rsidR="004B2B8B" w:rsidRPr="004B2B8B">
      <w:rPr>
        <w:rFonts w:ascii="Times New Roman" w:eastAsia="Times New Roman" w:hAnsi="Times New Roman" w:cs="Times New Roman"/>
        <w:noProof/>
        <w:sz w:val="20"/>
      </w:rPr>
      <w:t>12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18C37D3" w14:textId="77777777" w:rsidR="00732D85" w:rsidRDefault="00BB2B11">
    <w:pPr>
      <w:spacing w:after="0" w:line="259" w:lineRule="auto"/>
      <w:ind w:left="427" w:righ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B466AE0" w14:textId="77777777" w:rsidR="00732D85" w:rsidRDefault="00732D85">
    <w:pPr>
      <w:spacing w:after="0" w:line="259" w:lineRule="auto"/>
      <w:ind w:left="427"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8B34" w14:textId="77777777" w:rsidR="00732D85" w:rsidRDefault="00BB2B11">
    <w:pPr>
      <w:spacing w:after="0" w:line="259" w:lineRule="auto"/>
      <w:ind w:left="0" w:right="476" w:firstLine="0"/>
      <w:jc w:val="right"/>
    </w:pPr>
    <w:r>
      <w:fldChar w:fldCharType="begin"/>
    </w:r>
    <w:r>
      <w:instrText xml:space="preserve"> PAGE   \* MERGEFORMAT </w:instrText>
    </w:r>
    <w:r>
      <w:fldChar w:fldCharType="separate"/>
    </w:r>
    <w:r w:rsidR="004B2B8B" w:rsidRPr="004B2B8B">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21C3A48" w14:textId="77777777" w:rsidR="00732D85" w:rsidRDefault="00BB2B11">
    <w:pPr>
      <w:spacing w:after="0" w:line="259" w:lineRule="auto"/>
      <w:ind w:left="427" w:righ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2172" w14:textId="77777777" w:rsidR="00F504DC" w:rsidRDefault="00F504DC">
      <w:pPr>
        <w:spacing w:after="0" w:line="240" w:lineRule="auto"/>
      </w:pPr>
      <w:r>
        <w:separator/>
      </w:r>
    </w:p>
  </w:footnote>
  <w:footnote w:type="continuationSeparator" w:id="0">
    <w:p w14:paraId="2BDDA452" w14:textId="77777777" w:rsidR="00F504DC" w:rsidRDefault="00F50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0289" w14:textId="77777777" w:rsidR="00732D85" w:rsidRDefault="00BB2B11">
    <w:pPr>
      <w:spacing w:after="0" w:line="259" w:lineRule="auto"/>
      <w:ind w:left="427" w:right="0" w:firstLine="0"/>
    </w:pPr>
    <w:r>
      <w:t xml:space="preserve">PSH Enforcement Policy Revised November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EAA9" w14:textId="77777777" w:rsidR="00732D85" w:rsidRDefault="00732D85" w:rsidP="00244102">
    <w:pPr>
      <w:spacing w:after="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AF60" w14:textId="77777777" w:rsidR="00732D85" w:rsidRDefault="00BB2B11" w:rsidP="00D74CB8">
    <w:pPr>
      <w:spacing w:after="0" w:line="259" w:lineRule="auto"/>
      <w:ind w:right="0"/>
    </w:pPr>
    <w:r>
      <w:t>PSH Enforcement Policy Revised 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9DD"/>
    <w:multiLevelType w:val="hybridMultilevel"/>
    <w:tmpl w:val="476686BE"/>
    <w:lvl w:ilvl="0" w:tplc="C29A3CC4">
      <w:start w:val="1"/>
      <w:numFmt w:val="lowerLetter"/>
      <w:lvlText w:val="%1)"/>
      <w:lvlJc w:val="left"/>
      <w:pPr>
        <w:ind w:left="1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124E41A">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F0ED16">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BC9D8E">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1E34AE">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F4E5E6E">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54C75F8">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9AF4DA">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5D256E8">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D242A8"/>
    <w:multiLevelType w:val="hybridMultilevel"/>
    <w:tmpl w:val="C9D8F6EA"/>
    <w:lvl w:ilvl="0" w:tplc="9EC45314">
      <w:start w:val="1"/>
      <w:numFmt w:val="bullet"/>
      <w:lvlText w:val=""/>
      <w:lvlJc w:val="left"/>
      <w:pPr>
        <w:ind w:left="720" w:hanging="360"/>
      </w:pPr>
      <w:rPr>
        <w:rFonts w:ascii="Symbol" w:hAnsi="Symbol" w:hint="default"/>
      </w:rPr>
    </w:lvl>
    <w:lvl w:ilvl="1" w:tplc="9FC0F1D6" w:tentative="1">
      <w:start w:val="1"/>
      <w:numFmt w:val="bullet"/>
      <w:lvlText w:val="o"/>
      <w:lvlJc w:val="left"/>
      <w:pPr>
        <w:ind w:left="1440" w:hanging="360"/>
      </w:pPr>
      <w:rPr>
        <w:rFonts w:ascii="Courier New" w:hAnsi="Courier New" w:cs="Courier New" w:hint="default"/>
      </w:rPr>
    </w:lvl>
    <w:lvl w:ilvl="2" w:tplc="220A553A" w:tentative="1">
      <w:start w:val="1"/>
      <w:numFmt w:val="bullet"/>
      <w:lvlText w:val=""/>
      <w:lvlJc w:val="left"/>
      <w:pPr>
        <w:ind w:left="2160" w:hanging="360"/>
      </w:pPr>
      <w:rPr>
        <w:rFonts w:ascii="Wingdings" w:hAnsi="Wingdings" w:hint="default"/>
      </w:rPr>
    </w:lvl>
    <w:lvl w:ilvl="3" w:tplc="EDC4245A" w:tentative="1">
      <w:start w:val="1"/>
      <w:numFmt w:val="bullet"/>
      <w:lvlText w:val=""/>
      <w:lvlJc w:val="left"/>
      <w:pPr>
        <w:ind w:left="2880" w:hanging="360"/>
      </w:pPr>
      <w:rPr>
        <w:rFonts w:ascii="Symbol" w:hAnsi="Symbol" w:hint="default"/>
      </w:rPr>
    </w:lvl>
    <w:lvl w:ilvl="4" w:tplc="F446A824" w:tentative="1">
      <w:start w:val="1"/>
      <w:numFmt w:val="bullet"/>
      <w:lvlText w:val="o"/>
      <w:lvlJc w:val="left"/>
      <w:pPr>
        <w:ind w:left="3600" w:hanging="360"/>
      </w:pPr>
      <w:rPr>
        <w:rFonts w:ascii="Courier New" w:hAnsi="Courier New" w:cs="Courier New" w:hint="default"/>
      </w:rPr>
    </w:lvl>
    <w:lvl w:ilvl="5" w:tplc="189C772A" w:tentative="1">
      <w:start w:val="1"/>
      <w:numFmt w:val="bullet"/>
      <w:lvlText w:val=""/>
      <w:lvlJc w:val="left"/>
      <w:pPr>
        <w:ind w:left="4320" w:hanging="360"/>
      </w:pPr>
      <w:rPr>
        <w:rFonts w:ascii="Wingdings" w:hAnsi="Wingdings" w:hint="default"/>
      </w:rPr>
    </w:lvl>
    <w:lvl w:ilvl="6" w:tplc="F75288CE" w:tentative="1">
      <w:start w:val="1"/>
      <w:numFmt w:val="bullet"/>
      <w:lvlText w:val=""/>
      <w:lvlJc w:val="left"/>
      <w:pPr>
        <w:ind w:left="5040" w:hanging="360"/>
      </w:pPr>
      <w:rPr>
        <w:rFonts w:ascii="Symbol" w:hAnsi="Symbol" w:hint="default"/>
      </w:rPr>
    </w:lvl>
    <w:lvl w:ilvl="7" w:tplc="CB7273A6" w:tentative="1">
      <w:start w:val="1"/>
      <w:numFmt w:val="bullet"/>
      <w:lvlText w:val="o"/>
      <w:lvlJc w:val="left"/>
      <w:pPr>
        <w:ind w:left="5760" w:hanging="360"/>
      </w:pPr>
      <w:rPr>
        <w:rFonts w:ascii="Courier New" w:hAnsi="Courier New" w:cs="Courier New" w:hint="default"/>
      </w:rPr>
    </w:lvl>
    <w:lvl w:ilvl="8" w:tplc="14B6D54A" w:tentative="1">
      <w:start w:val="1"/>
      <w:numFmt w:val="bullet"/>
      <w:lvlText w:val=""/>
      <w:lvlJc w:val="left"/>
      <w:pPr>
        <w:ind w:left="6480" w:hanging="360"/>
      </w:pPr>
      <w:rPr>
        <w:rFonts w:ascii="Wingdings" w:hAnsi="Wingdings" w:hint="default"/>
      </w:rPr>
    </w:lvl>
  </w:abstractNum>
  <w:abstractNum w:abstractNumId="2" w15:restartNumberingAfterBreak="0">
    <w:nsid w:val="0A021B3D"/>
    <w:multiLevelType w:val="hybridMultilevel"/>
    <w:tmpl w:val="5F1884C0"/>
    <w:lvl w:ilvl="0" w:tplc="A294941C">
      <w:start w:val="1"/>
      <w:numFmt w:val="bullet"/>
      <w:lvlText w:val=""/>
      <w:lvlJc w:val="left"/>
      <w:pPr>
        <w:ind w:left="1147" w:hanging="360"/>
      </w:pPr>
      <w:rPr>
        <w:rFonts w:ascii="Symbol" w:hAnsi="Symbol" w:hint="default"/>
      </w:rPr>
    </w:lvl>
    <w:lvl w:ilvl="1" w:tplc="8EBAF934" w:tentative="1">
      <w:start w:val="1"/>
      <w:numFmt w:val="bullet"/>
      <w:lvlText w:val="o"/>
      <w:lvlJc w:val="left"/>
      <w:pPr>
        <w:ind w:left="1867" w:hanging="360"/>
      </w:pPr>
      <w:rPr>
        <w:rFonts w:ascii="Courier New" w:hAnsi="Courier New" w:cs="Courier New" w:hint="default"/>
      </w:rPr>
    </w:lvl>
    <w:lvl w:ilvl="2" w:tplc="05E4430E" w:tentative="1">
      <w:start w:val="1"/>
      <w:numFmt w:val="bullet"/>
      <w:lvlText w:val=""/>
      <w:lvlJc w:val="left"/>
      <w:pPr>
        <w:ind w:left="2587" w:hanging="360"/>
      </w:pPr>
      <w:rPr>
        <w:rFonts w:ascii="Wingdings" w:hAnsi="Wingdings" w:hint="default"/>
      </w:rPr>
    </w:lvl>
    <w:lvl w:ilvl="3" w:tplc="E8F0C06E" w:tentative="1">
      <w:start w:val="1"/>
      <w:numFmt w:val="bullet"/>
      <w:lvlText w:val=""/>
      <w:lvlJc w:val="left"/>
      <w:pPr>
        <w:ind w:left="3307" w:hanging="360"/>
      </w:pPr>
      <w:rPr>
        <w:rFonts w:ascii="Symbol" w:hAnsi="Symbol" w:hint="default"/>
      </w:rPr>
    </w:lvl>
    <w:lvl w:ilvl="4" w:tplc="BD80540E" w:tentative="1">
      <w:start w:val="1"/>
      <w:numFmt w:val="bullet"/>
      <w:lvlText w:val="o"/>
      <w:lvlJc w:val="left"/>
      <w:pPr>
        <w:ind w:left="4027" w:hanging="360"/>
      </w:pPr>
      <w:rPr>
        <w:rFonts w:ascii="Courier New" w:hAnsi="Courier New" w:cs="Courier New" w:hint="default"/>
      </w:rPr>
    </w:lvl>
    <w:lvl w:ilvl="5" w:tplc="383CAD92" w:tentative="1">
      <w:start w:val="1"/>
      <w:numFmt w:val="bullet"/>
      <w:lvlText w:val=""/>
      <w:lvlJc w:val="left"/>
      <w:pPr>
        <w:ind w:left="4747" w:hanging="360"/>
      </w:pPr>
      <w:rPr>
        <w:rFonts w:ascii="Wingdings" w:hAnsi="Wingdings" w:hint="default"/>
      </w:rPr>
    </w:lvl>
    <w:lvl w:ilvl="6" w:tplc="43241EBE" w:tentative="1">
      <w:start w:val="1"/>
      <w:numFmt w:val="bullet"/>
      <w:lvlText w:val=""/>
      <w:lvlJc w:val="left"/>
      <w:pPr>
        <w:ind w:left="5467" w:hanging="360"/>
      </w:pPr>
      <w:rPr>
        <w:rFonts w:ascii="Symbol" w:hAnsi="Symbol" w:hint="default"/>
      </w:rPr>
    </w:lvl>
    <w:lvl w:ilvl="7" w:tplc="C5EC765E" w:tentative="1">
      <w:start w:val="1"/>
      <w:numFmt w:val="bullet"/>
      <w:lvlText w:val="o"/>
      <w:lvlJc w:val="left"/>
      <w:pPr>
        <w:ind w:left="6187" w:hanging="360"/>
      </w:pPr>
      <w:rPr>
        <w:rFonts w:ascii="Courier New" w:hAnsi="Courier New" w:cs="Courier New" w:hint="default"/>
      </w:rPr>
    </w:lvl>
    <w:lvl w:ilvl="8" w:tplc="740C66F2" w:tentative="1">
      <w:start w:val="1"/>
      <w:numFmt w:val="bullet"/>
      <w:lvlText w:val=""/>
      <w:lvlJc w:val="left"/>
      <w:pPr>
        <w:ind w:left="6907" w:hanging="360"/>
      </w:pPr>
      <w:rPr>
        <w:rFonts w:ascii="Wingdings" w:hAnsi="Wingdings" w:hint="default"/>
      </w:rPr>
    </w:lvl>
  </w:abstractNum>
  <w:abstractNum w:abstractNumId="3" w15:restartNumberingAfterBreak="0">
    <w:nsid w:val="12F33786"/>
    <w:multiLevelType w:val="hybridMultilevel"/>
    <w:tmpl w:val="31780E7E"/>
    <w:lvl w:ilvl="0" w:tplc="3EE07308">
      <w:numFmt w:val="bullet"/>
      <w:lvlText w:val=""/>
      <w:lvlJc w:val="left"/>
      <w:pPr>
        <w:ind w:left="1280" w:hanging="360"/>
      </w:pPr>
      <w:rPr>
        <w:rFonts w:ascii="Symbol" w:eastAsia="Arial" w:hAnsi="Symbol" w:cs="Arial" w:hint="default"/>
      </w:rPr>
    </w:lvl>
    <w:lvl w:ilvl="1" w:tplc="6CEC1394" w:tentative="1">
      <w:start w:val="1"/>
      <w:numFmt w:val="bullet"/>
      <w:lvlText w:val="o"/>
      <w:lvlJc w:val="left"/>
      <w:pPr>
        <w:ind w:left="2000" w:hanging="360"/>
      </w:pPr>
      <w:rPr>
        <w:rFonts w:ascii="Courier New" w:hAnsi="Courier New" w:cs="Courier New" w:hint="default"/>
      </w:rPr>
    </w:lvl>
    <w:lvl w:ilvl="2" w:tplc="7B1417FE" w:tentative="1">
      <w:start w:val="1"/>
      <w:numFmt w:val="bullet"/>
      <w:lvlText w:val=""/>
      <w:lvlJc w:val="left"/>
      <w:pPr>
        <w:ind w:left="2720" w:hanging="360"/>
      </w:pPr>
      <w:rPr>
        <w:rFonts w:ascii="Wingdings" w:hAnsi="Wingdings" w:hint="default"/>
      </w:rPr>
    </w:lvl>
    <w:lvl w:ilvl="3" w:tplc="B1708EDE" w:tentative="1">
      <w:start w:val="1"/>
      <w:numFmt w:val="bullet"/>
      <w:lvlText w:val=""/>
      <w:lvlJc w:val="left"/>
      <w:pPr>
        <w:ind w:left="3440" w:hanging="360"/>
      </w:pPr>
      <w:rPr>
        <w:rFonts w:ascii="Symbol" w:hAnsi="Symbol" w:hint="default"/>
      </w:rPr>
    </w:lvl>
    <w:lvl w:ilvl="4" w:tplc="63CAC6CA" w:tentative="1">
      <w:start w:val="1"/>
      <w:numFmt w:val="bullet"/>
      <w:lvlText w:val="o"/>
      <w:lvlJc w:val="left"/>
      <w:pPr>
        <w:ind w:left="4160" w:hanging="360"/>
      </w:pPr>
      <w:rPr>
        <w:rFonts w:ascii="Courier New" w:hAnsi="Courier New" w:cs="Courier New" w:hint="default"/>
      </w:rPr>
    </w:lvl>
    <w:lvl w:ilvl="5" w:tplc="DB90BF86" w:tentative="1">
      <w:start w:val="1"/>
      <w:numFmt w:val="bullet"/>
      <w:lvlText w:val=""/>
      <w:lvlJc w:val="left"/>
      <w:pPr>
        <w:ind w:left="4880" w:hanging="360"/>
      </w:pPr>
      <w:rPr>
        <w:rFonts w:ascii="Wingdings" w:hAnsi="Wingdings" w:hint="default"/>
      </w:rPr>
    </w:lvl>
    <w:lvl w:ilvl="6" w:tplc="1D92CD5E" w:tentative="1">
      <w:start w:val="1"/>
      <w:numFmt w:val="bullet"/>
      <w:lvlText w:val=""/>
      <w:lvlJc w:val="left"/>
      <w:pPr>
        <w:ind w:left="5600" w:hanging="360"/>
      </w:pPr>
      <w:rPr>
        <w:rFonts w:ascii="Symbol" w:hAnsi="Symbol" w:hint="default"/>
      </w:rPr>
    </w:lvl>
    <w:lvl w:ilvl="7" w:tplc="17FC6EB6" w:tentative="1">
      <w:start w:val="1"/>
      <w:numFmt w:val="bullet"/>
      <w:lvlText w:val="o"/>
      <w:lvlJc w:val="left"/>
      <w:pPr>
        <w:ind w:left="6320" w:hanging="360"/>
      </w:pPr>
      <w:rPr>
        <w:rFonts w:ascii="Courier New" w:hAnsi="Courier New" w:cs="Courier New" w:hint="default"/>
      </w:rPr>
    </w:lvl>
    <w:lvl w:ilvl="8" w:tplc="D10A23F4" w:tentative="1">
      <w:start w:val="1"/>
      <w:numFmt w:val="bullet"/>
      <w:lvlText w:val=""/>
      <w:lvlJc w:val="left"/>
      <w:pPr>
        <w:ind w:left="7040" w:hanging="360"/>
      </w:pPr>
      <w:rPr>
        <w:rFonts w:ascii="Wingdings" w:hAnsi="Wingdings" w:hint="default"/>
      </w:rPr>
    </w:lvl>
  </w:abstractNum>
  <w:abstractNum w:abstractNumId="4" w15:restartNumberingAfterBreak="0">
    <w:nsid w:val="16B712C5"/>
    <w:multiLevelType w:val="hybridMultilevel"/>
    <w:tmpl w:val="635A0B62"/>
    <w:lvl w:ilvl="0" w:tplc="203264E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8088">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362E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10C2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203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6067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3E21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DE80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123C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6711FB"/>
    <w:multiLevelType w:val="hybridMultilevel"/>
    <w:tmpl w:val="05CE307E"/>
    <w:lvl w:ilvl="0" w:tplc="291220C0">
      <w:start w:val="1"/>
      <w:numFmt w:val="bullet"/>
      <w:lvlText w:val="▪"/>
      <w:lvlJc w:val="left"/>
      <w:pPr>
        <w:ind w:left="1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1CB6F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E6988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A6E43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21A17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C0E81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F4C9A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2A543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ECB02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AD7ECA"/>
    <w:multiLevelType w:val="hybridMultilevel"/>
    <w:tmpl w:val="E25A2D88"/>
    <w:lvl w:ilvl="0" w:tplc="8C96FB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62FFDE">
      <w:start w:val="1"/>
      <w:numFmt w:val="bullet"/>
      <w:lvlText w:val="o"/>
      <w:lvlJc w:val="left"/>
      <w:pPr>
        <w:ind w:left="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02F2C4">
      <w:start w:val="1"/>
      <w:numFmt w:val="bullet"/>
      <w:lvlRestart w:val="0"/>
      <w:lvlText w:val="•"/>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CD064">
      <w:start w:val="1"/>
      <w:numFmt w:val="bullet"/>
      <w:lvlText w:val="•"/>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880DA4">
      <w:start w:val="1"/>
      <w:numFmt w:val="bullet"/>
      <w:lvlText w:val="o"/>
      <w:lvlJc w:val="left"/>
      <w:pPr>
        <w:ind w:left="2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14BC6E">
      <w:start w:val="1"/>
      <w:numFmt w:val="bullet"/>
      <w:lvlText w:val="▪"/>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A6223C">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707442">
      <w:start w:val="1"/>
      <w:numFmt w:val="bullet"/>
      <w:lvlText w:val="o"/>
      <w:lvlJc w:val="left"/>
      <w:pPr>
        <w:ind w:left="4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60158A">
      <w:start w:val="1"/>
      <w:numFmt w:val="bullet"/>
      <w:lvlText w:val="▪"/>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9B4CAE"/>
    <w:multiLevelType w:val="hybridMultilevel"/>
    <w:tmpl w:val="094ABC02"/>
    <w:lvl w:ilvl="0" w:tplc="F5FC5C5C">
      <w:start w:val="2"/>
      <w:numFmt w:val="decimal"/>
      <w:lvlText w:val="%1."/>
      <w:lvlJc w:val="left"/>
      <w:pPr>
        <w:ind w:left="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3C3534">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3C6B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043E9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277BC">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40D4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98D25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8ACEC">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BA6ED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BB3204"/>
    <w:multiLevelType w:val="multilevel"/>
    <w:tmpl w:val="FE9EBE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816FD"/>
    <w:multiLevelType w:val="multilevel"/>
    <w:tmpl w:val="FE9EBE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D71EF"/>
    <w:multiLevelType w:val="hybridMultilevel"/>
    <w:tmpl w:val="6B18F09E"/>
    <w:lvl w:ilvl="0" w:tplc="3A24D5B2">
      <w:start w:val="1"/>
      <w:numFmt w:val="bullet"/>
      <w:lvlText w:val=""/>
      <w:lvlJc w:val="left"/>
      <w:pPr>
        <w:ind w:left="1147" w:hanging="360"/>
      </w:pPr>
      <w:rPr>
        <w:rFonts w:ascii="Symbol" w:hAnsi="Symbol" w:hint="default"/>
      </w:rPr>
    </w:lvl>
    <w:lvl w:ilvl="1" w:tplc="B002AF84" w:tentative="1">
      <w:start w:val="1"/>
      <w:numFmt w:val="bullet"/>
      <w:lvlText w:val="o"/>
      <w:lvlJc w:val="left"/>
      <w:pPr>
        <w:ind w:left="1867" w:hanging="360"/>
      </w:pPr>
      <w:rPr>
        <w:rFonts w:ascii="Courier New" w:hAnsi="Courier New" w:cs="Courier New" w:hint="default"/>
      </w:rPr>
    </w:lvl>
    <w:lvl w:ilvl="2" w:tplc="F74CA3D0" w:tentative="1">
      <w:start w:val="1"/>
      <w:numFmt w:val="bullet"/>
      <w:lvlText w:val=""/>
      <w:lvlJc w:val="left"/>
      <w:pPr>
        <w:ind w:left="2587" w:hanging="360"/>
      </w:pPr>
      <w:rPr>
        <w:rFonts w:ascii="Wingdings" w:hAnsi="Wingdings" w:hint="default"/>
      </w:rPr>
    </w:lvl>
    <w:lvl w:ilvl="3" w:tplc="1400848A" w:tentative="1">
      <w:start w:val="1"/>
      <w:numFmt w:val="bullet"/>
      <w:lvlText w:val=""/>
      <w:lvlJc w:val="left"/>
      <w:pPr>
        <w:ind w:left="3307" w:hanging="360"/>
      </w:pPr>
      <w:rPr>
        <w:rFonts w:ascii="Symbol" w:hAnsi="Symbol" w:hint="default"/>
      </w:rPr>
    </w:lvl>
    <w:lvl w:ilvl="4" w:tplc="057E257A" w:tentative="1">
      <w:start w:val="1"/>
      <w:numFmt w:val="bullet"/>
      <w:lvlText w:val="o"/>
      <w:lvlJc w:val="left"/>
      <w:pPr>
        <w:ind w:left="4027" w:hanging="360"/>
      </w:pPr>
      <w:rPr>
        <w:rFonts w:ascii="Courier New" w:hAnsi="Courier New" w:cs="Courier New" w:hint="default"/>
      </w:rPr>
    </w:lvl>
    <w:lvl w:ilvl="5" w:tplc="2D7667E6" w:tentative="1">
      <w:start w:val="1"/>
      <w:numFmt w:val="bullet"/>
      <w:lvlText w:val=""/>
      <w:lvlJc w:val="left"/>
      <w:pPr>
        <w:ind w:left="4747" w:hanging="360"/>
      </w:pPr>
      <w:rPr>
        <w:rFonts w:ascii="Wingdings" w:hAnsi="Wingdings" w:hint="default"/>
      </w:rPr>
    </w:lvl>
    <w:lvl w:ilvl="6" w:tplc="490A562A" w:tentative="1">
      <w:start w:val="1"/>
      <w:numFmt w:val="bullet"/>
      <w:lvlText w:val=""/>
      <w:lvlJc w:val="left"/>
      <w:pPr>
        <w:ind w:left="5467" w:hanging="360"/>
      </w:pPr>
      <w:rPr>
        <w:rFonts w:ascii="Symbol" w:hAnsi="Symbol" w:hint="default"/>
      </w:rPr>
    </w:lvl>
    <w:lvl w:ilvl="7" w:tplc="FB545EE6" w:tentative="1">
      <w:start w:val="1"/>
      <w:numFmt w:val="bullet"/>
      <w:lvlText w:val="o"/>
      <w:lvlJc w:val="left"/>
      <w:pPr>
        <w:ind w:left="6187" w:hanging="360"/>
      </w:pPr>
      <w:rPr>
        <w:rFonts w:ascii="Courier New" w:hAnsi="Courier New" w:cs="Courier New" w:hint="default"/>
      </w:rPr>
    </w:lvl>
    <w:lvl w:ilvl="8" w:tplc="34A858FA" w:tentative="1">
      <w:start w:val="1"/>
      <w:numFmt w:val="bullet"/>
      <w:lvlText w:val=""/>
      <w:lvlJc w:val="left"/>
      <w:pPr>
        <w:ind w:left="6907" w:hanging="360"/>
      </w:pPr>
      <w:rPr>
        <w:rFonts w:ascii="Wingdings" w:hAnsi="Wingdings" w:hint="default"/>
      </w:rPr>
    </w:lvl>
  </w:abstractNum>
  <w:abstractNum w:abstractNumId="11" w15:restartNumberingAfterBreak="0">
    <w:nsid w:val="26EC6445"/>
    <w:multiLevelType w:val="hybridMultilevel"/>
    <w:tmpl w:val="02745374"/>
    <w:lvl w:ilvl="0" w:tplc="912E3008">
      <w:start w:val="1"/>
      <w:numFmt w:val="bullet"/>
      <w:lvlText w:val=""/>
      <w:lvlJc w:val="left"/>
      <w:pPr>
        <w:ind w:left="1147" w:hanging="360"/>
      </w:pPr>
      <w:rPr>
        <w:rFonts w:ascii="Symbol" w:hAnsi="Symbol" w:hint="default"/>
      </w:rPr>
    </w:lvl>
    <w:lvl w:ilvl="1" w:tplc="2020D08E" w:tentative="1">
      <w:start w:val="1"/>
      <w:numFmt w:val="bullet"/>
      <w:lvlText w:val="o"/>
      <w:lvlJc w:val="left"/>
      <w:pPr>
        <w:ind w:left="1867" w:hanging="360"/>
      </w:pPr>
      <w:rPr>
        <w:rFonts w:ascii="Courier New" w:hAnsi="Courier New" w:cs="Courier New" w:hint="default"/>
      </w:rPr>
    </w:lvl>
    <w:lvl w:ilvl="2" w:tplc="7342214A" w:tentative="1">
      <w:start w:val="1"/>
      <w:numFmt w:val="bullet"/>
      <w:lvlText w:val=""/>
      <w:lvlJc w:val="left"/>
      <w:pPr>
        <w:ind w:left="2587" w:hanging="360"/>
      </w:pPr>
      <w:rPr>
        <w:rFonts w:ascii="Wingdings" w:hAnsi="Wingdings" w:hint="default"/>
      </w:rPr>
    </w:lvl>
    <w:lvl w:ilvl="3" w:tplc="83C48ADA" w:tentative="1">
      <w:start w:val="1"/>
      <w:numFmt w:val="bullet"/>
      <w:lvlText w:val=""/>
      <w:lvlJc w:val="left"/>
      <w:pPr>
        <w:ind w:left="3307" w:hanging="360"/>
      </w:pPr>
      <w:rPr>
        <w:rFonts w:ascii="Symbol" w:hAnsi="Symbol" w:hint="default"/>
      </w:rPr>
    </w:lvl>
    <w:lvl w:ilvl="4" w:tplc="51E63F0C" w:tentative="1">
      <w:start w:val="1"/>
      <w:numFmt w:val="bullet"/>
      <w:lvlText w:val="o"/>
      <w:lvlJc w:val="left"/>
      <w:pPr>
        <w:ind w:left="4027" w:hanging="360"/>
      </w:pPr>
      <w:rPr>
        <w:rFonts w:ascii="Courier New" w:hAnsi="Courier New" w:cs="Courier New" w:hint="default"/>
      </w:rPr>
    </w:lvl>
    <w:lvl w:ilvl="5" w:tplc="FCE0DBA2" w:tentative="1">
      <w:start w:val="1"/>
      <w:numFmt w:val="bullet"/>
      <w:lvlText w:val=""/>
      <w:lvlJc w:val="left"/>
      <w:pPr>
        <w:ind w:left="4747" w:hanging="360"/>
      </w:pPr>
      <w:rPr>
        <w:rFonts w:ascii="Wingdings" w:hAnsi="Wingdings" w:hint="default"/>
      </w:rPr>
    </w:lvl>
    <w:lvl w:ilvl="6" w:tplc="6B3A0EF6" w:tentative="1">
      <w:start w:val="1"/>
      <w:numFmt w:val="bullet"/>
      <w:lvlText w:val=""/>
      <w:lvlJc w:val="left"/>
      <w:pPr>
        <w:ind w:left="5467" w:hanging="360"/>
      </w:pPr>
      <w:rPr>
        <w:rFonts w:ascii="Symbol" w:hAnsi="Symbol" w:hint="default"/>
      </w:rPr>
    </w:lvl>
    <w:lvl w:ilvl="7" w:tplc="4CF85978" w:tentative="1">
      <w:start w:val="1"/>
      <w:numFmt w:val="bullet"/>
      <w:lvlText w:val="o"/>
      <w:lvlJc w:val="left"/>
      <w:pPr>
        <w:ind w:left="6187" w:hanging="360"/>
      </w:pPr>
      <w:rPr>
        <w:rFonts w:ascii="Courier New" w:hAnsi="Courier New" w:cs="Courier New" w:hint="default"/>
      </w:rPr>
    </w:lvl>
    <w:lvl w:ilvl="8" w:tplc="BDB08946" w:tentative="1">
      <w:start w:val="1"/>
      <w:numFmt w:val="bullet"/>
      <w:lvlText w:val=""/>
      <w:lvlJc w:val="left"/>
      <w:pPr>
        <w:ind w:left="6907" w:hanging="360"/>
      </w:pPr>
      <w:rPr>
        <w:rFonts w:ascii="Wingdings" w:hAnsi="Wingdings" w:hint="default"/>
      </w:rPr>
    </w:lvl>
  </w:abstractNum>
  <w:abstractNum w:abstractNumId="12" w15:restartNumberingAfterBreak="0">
    <w:nsid w:val="2F7A135A"/>
    <w:multiLevelType w:val="hybridMultilevel"/>
    <w:tmpl w:val="2EFA86A0"/>
    <w:lvl w:ilvl="0" w:tplc="4012797C">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86CDA4">
      <w:start w:val="1"/>
      <w:numFmt w:val="bullet"/>
      <w:lvlText w:val="o"/>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A63264">
      <w:start w:val="1"/>
      <w:numFmt w:val="bullet"/>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862DD8">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4D63A">
      <w:start w:val="1"/>
      <w:numFmt w:val="bullet"/>
      <w:lvlText w:val="o"/>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6C6F8C">
      <w:start w:val="1"/>
      <w:numFmt w:val="bullet"/>
      <w:lvlText w:val="▪"/>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C24C00">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EFDA4">
      <w:start w:val="1"/>
      <w:numFmt w:val="bullet"/>
      <w:lvlText w:val="o"/>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6822BE">
      <w:start w:val="1"/>
      <w:numFmt w:val="bullet"/>
      <w:lvlText w:val="▪"/>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8921C5"/>
    <w:multiLevelType w:val="hybridMultilevel"/>
    <w:tmpl w:val="8C18DCD8"/>
    <w:lvl w:ilvl="0" w:tplc="D93EDEF2">
      <w:start w:val="1"/>
      <w:numFmt w:val="bullet"/>
      <w:lvlText w:val=""/>
      <w:lvlJc w:val="left"/>
      <w:pPr>
        <w:ind w:left="1132" w:hanging="360"/>
      </w:pPr>
      <w:rPr>
        <w:rFonts w:ascii="Symbol" w:hAnsi="Symbol" w:hint="default"/>
      </w:rPr>
    </w:lvl>
    <w:lvl w:ilvl="1" w:tplc="6A5A6474" w:tentative="1">
      <w:start w:val="1"/>
      <w:numFmt w:val="bullet"/>
      <w:lvlText w:val="o"/>
      <w:lvlJc w:val="left"/>
      <w:pPr>
        <w:ind w:left="1852" w:hanging="360"/>
      </w:pPr>
      <w:rPr>
        <w:rFonts w:ascii="Courier New" w:hAnsi="Courier New" w:cs="Courier New" w:hint="default"/>
      </w:rPr>
    </w:lvl>
    <w:lvl w:ilvl="2" w:tplc="219CADEC" w:tentative="1">
      <w:start w:val="1"/>
      <w:numFmt w:val="bullet"/>
      <w:lvlText w:val=""/>
      <w:lvlJc w:val="left"/>
      <w:pPr>
        <w:ind w:left="2572" w:hanging="360"/>
      </w:pPr>
      <w:rPr>
        <w:rFonts w:ascii="Wingdings" w:hAnsi="Wingdings" w:hint="default"/>
      </w:rPr>
    </w:lvl>
    <w:lvl w:ilvl="3" w:tplc="B0009500" w:tentative="1">
      <w:start w:val="1"/>
      <w:numFmt w:val="bullet"/>
      <w:lvlText w:val=""/>
      <w:lvlJc w:val="left"/>
      <w:pPr>
        <w:ind w:left="3292" w:hanging="360"/>
      </w:pPr>
      <w:rPr>
        <w:rFonts w:ascii="Symbol" w:hAnsi="Symbol" w:hint="default"/>
      </w:rPr>
    </w:lvl>
    <w:lvl w:ilvl="4" w:tplc="860034FC" w:tentative="1">
      <w:start w:val="1"/>
      <w:numFmt w:val="bullet"/>
      <w:lvlText w:val="o"/>
      <w:lvlJc w:val="left"/>
      <w:pPr>
        <w:ind w:left="4012" w:hanging="360"/>
      </w:pPr>
      <w:rPr>
        <w:rFonts w:ascii="Courier New" w:hAnsi="Courier New" w:cs="Courier New" w:hint="default"/>
      </w:rPr>
    </w:lvl>
    <w:lvl w:ilvl="5" w:tplc="F23C9E06" w:tentative="1">
      <w:start w:val="1"/>
      <w:numFmt w:val="bullet"/>
      <w:lvlText w:val=""/>
      <w:lvlJc w:val="left"/>
      <w:pPr>
        <w:ind w:left="4732" w:hanging="360"/>
      </w:pPr>
      <w:rPr>
        <w:rFonts w:ascii="Wingdings" w:hAnsi="Wingdings" w:hint="default"/>
      </w:rPr>
    </w:lvl>
    <w:lvl w:ilvl="6" w:tplc="D74611E2" w:tentative="1">
      <w:start w:val="1"/>
      <w:numFmt w:val="bullet"/>
      <w:lvlText w:val=""/>
      <w:lvlJc w:val="left"/>
      <w:pPr>
        <w:ind w:left="5452" w:hanging="360"/>
      </w:pPr>
      <w:rPr>
        <w:rFonts w:ascii="Symbol" w:hAnsi="Symbol" w:hint="default"/>
      </w:rPr>
    </w:lvl>
    <w:lvl w:ilvl="7" w:tplc="8D822146" w:tentative="1">
      <w:start w:val="1"/>
      <w:numFmt w:val="bullet"/>
      <w:lvlText w:val="o"/>
      <w:lvlJc w:val="left"/>
      <w:pPr>
        <w:ind w:left="6172" w:hanging="360"/>
      </w:pPr>
      <w:rPr>
        <w:rFonts w:ascii="Courier New" w:hAnsi="Courier New" w:cs="Courier New" w:hint="default"/>
      </w:rPr>
    </w:lvl>
    <w:lvl w:ilvl="8" w:tplc="036CC510" w:tentative="1">
      <w:start w:val="1"/>
      <w:numFmt w:val="bullet"/>
      <w:lvlText w:val=""/>
      <w:lvlJc w:val="left"/>
      <w:pPr>
        <w:ind w:left="6892" w:hanging="360"/>
      </w:pPr>
      <w:rPr>
        <w:rFonts w:ascii="Wingdings" w:hAnsi="Wingdings" w:hint="default"/>
      </w:rPr>
    </w:lvl>
  </w:abstractNum>
  <w:abstractNum w:abstractNumId="14" w15:restartNumberingAfterBreak="0">
    <w:nsid w:val="3DF9498D"/>
    <w:multiLevelType w:val="hybridMultilevel"/>
    <w:tmpl w:val="FA043228"/>
    <w:lvl w:ilvl="0" w:tplc="CFF2F474">
      <w:start w:val="1"/>
      <w:numFmt w:val="bullet"/>
      <w:lvlText w:val=""/>
      <w:lvlJc w:val="left"/>
      <w:pPr>
        <w:ind w:left="1132" w:hanging="360"/>
      </w:pPr>
      <w:rPr>
        <w:rFonts w:ascii="Symbol" w:hAnsi="Symbol" w:hint="default"/>
      </w:rPr>
    </w:lvl>
    <w:lvl w:ilvl="1" w:tplc="B5B45A4E" w:tentative="1">
      <w:start w:val="1"/>
      <w:numFmt w:val="bullet"/>
      <w:lvlText w:val="o"/>
      <w:lvlJc w:val="left"/>
      <w:pPr>
        <w:ind w:left="1852" w:hanging="360"/>
      </w:pPr>
      <w:rPr>
        <w:rFonts w:ascii="Courier New" w:hAnsi="Courier New" w:cs="Courier New" w:hint="default"/>
      </w:rPr>
    </w:lvl>
    <w:lvl w:ilvl="2" w:tplc="D67C1608" w:tentative="1">
      <w:start w:val="1"/>
      <w:numFmt w:val="bullet"/>
      <w:lvlText w:val=""/>
      <w:lvlJc w:val="left"/>
      <w:pPr>
        <w:ind w:left="2572" w:hanging="360"/>
      </w:pPr>
      <w:rPr>
        <w:rFonts w:ascii="Wingdings" w:hAnsi="Wingdings" w:hint="default"/>
      </w:rPr>
    </w:lvl>
    <w:lvl w:ilvl="3" w:tplc="9DC4D86E" w:tentative="1">
      <w:start w:val="1"/>
      <w:numFmt w:val="bullet"/>
      <w:lvlText w:val=""/>
      <w:lvlJc w:val="left"/>
      <w:pPr>
        <w:ind w:left="3292" w:hanging="360"/>
      </w:pPr>
      <w:rPr>
        <w:rFonts w:ascii="Symbol" w:hAnsi="Symbol" w:hint="default"/>
      </w:rPr>
    </w:lvl>
    <w:lvl w:ilvl="4" w:tplc="A148C25C" w:tentative="1">
      <w:start w:val="1"/>
      <w:numFmt w:val="bullet"/>
      <w:lvlText w:val="o"/>
      <w:lvlJc w:val="left"/>
      <w:pPr>
        <w:ind w:left="4012" w:hanging="360"/>
      </w:pPr>
      <w:rPr>
        <w:rFonts w:ascii="Courier New" w:hAnsi="Courier New" w:cs="Courier New" w:hint="default"/>
      </w:rPr>
    </w:lvl>
    <w:lvl w:ilvl="5" w:tplc="BC4433E6" w:tentative="1">
      <w:start w:val="1"/>
      <w:numFmt w:val="bullet"/>
      <w:lvlText w:val=""/>
      <w:lvlJc w:val="left"/>
      <w:pPr>
        <w:ind w:left="4732" w:hanging="360"/>
      </w:pPr>
      <w:rPr>
        <w:rFonts w:ascii="Wingdings" w:hAnsi="Wingdings" w:hint="default"/>
      </w:rPr>
    </w:lvl>
    <w:lvl w:ilvl="6" w:tplc="8D520744" w:tentative="1">
      <w:start w:val="1"/>
      <w:numFmt w:val="bullet"/>
      <w:lvlText w:val=""/>
      <w:lvlJc w:val="left"/>
      <w:pPr>
        <w:ind w:left="5452" w:hanging="360"/>
      </w:pPr>
      <w:rPr>
        <w:rFonts w:ascii="Symbol" w:hAnsi="Symbol" w:hint="default"/>
      </w:rPr>
    </w:lvl>
    <w:lvl w:ilvl="7" w:tplc="3726FF20" w:tentative="1">
      <w:start w:val="1"/>
      <w:numFmt w:val="bullet"/>
      <w:lvlText w:val="o"/>
      <w:lvlJc w:val="left"/>
      <w:pPr>
        <w:ind w:left="6172" w:hanging="360"/>
      </w:pPr>
      <w:rPr>
        <w:rFonts w:ascii="Courier New" w:hAnsi="Courier New" w:cs="Courier New" w:hint="default"/>
      </w:rPr>
    </w:lvl>
    <w:lvl w:ilvl="8" w:tplc="FE5E0940" w:tentative="1">
      <w:start w:val="1"/>
      <w:numFmt w:val="bullet"/>
      <w:lvlText w:val=""/>
      <w:lvlJc w:val="left"/>
      <w:pPr>
        <w:ind w:left="6892" w:hanging="360"/>
      </w:pPr>
      <w:rPr>
        <w:rFonts w:ascii="Wingdings" w:hAnsi="Wingdings" w:hint="default"/>
      </w:rPr>
    </w:lvl>
  </w:abstractNum>
  <w:abstractNum w:abstractNumId="15" w15:restartNumberingAfterBreak="0">
    <w:nsid w:val="3E172892"/>
    <w:multiLevelType w:val="hybridMultilevel"/>
    <w:tmpl w:val="491E8398"/>
    <w:lvl w:ilvl="0" w:tplc="B378BB26">
      <w:start w:val="1"/>
      <w:numFmt w:val="bullet"/>
      <w:lvlText w:val=""/>
      <w:lvlJc w:val="left"/>
      <w:pPr>
        <w:ind w:left="1080" w:hanging="360"/>
      </w:pPr>
      <w:rPr>
        <w:rFonts w:ascii="Symbol" w:hAnsi="Symbol" w:hint="default"/>
      </w:rPr>
    </w:lvl>
    <w:lvl w:ilvl="1" w:tplc="3A52BE82" w:tentative="1">
      <w:start w:val="1"/>
      <w:numFmt w:val="bullet"/>
      <w:lvlText w:val="o"/>
      <w:lvlJc w:val="left"/>
      <w:pPr>
        <w:ind w:left="1800" w:hanging="360"/>
      </w:pPr>
      <w:rPr>
        <w:rFonts w:ascii="Courier New" w:hAnsi="Courier New" w:cs="Courier New" w:hint="default"/>
      </w:rPr>
    </w:lvl>
    <w:lvl w:ilvl="2" w:tplc="1C7E8176" w:tentative="1">
      <w:start w:val="1"/>
      <w:numFmt w:val="bullet"/>
      <w:lvlText w:val=""/>
      <w:lvlJc w:val="left"/>
      <w:pPr>
        <w:ind w:left="2520" w:hanging="360"/>
      </w:pPr>
      <w:rPr>
        <w:rFonts w:ascii="Wingdings" w:hAnsi="Wingdings" w:hint="default"/>
      </w:rPr>
    </w:lvl>
    <w:lvl w:ilvl="3" w:tplc="139A3B0C" w:tentative="1">
      <w:start w:val="1"/>
      <w:numFmt w:val="bullet"/>
      <w:lvlText w:val=""/>
      <w:lvlJc w:val="left"/>
      <w:pPr>
        <w:ind w:left="3240" w:hanging="360"/>
      </w:pPr>
      <w:rPr>
        <w:rFonts w:ascii="Symbol" w:hAnsi="Symbol" w:hint="default"/>
      </w:rPr>
    </w:lvl>
    <w:lvl w:ilvl="4" w:tplc="BB52AC70" w:tentative="1">
      <w:start w:val="1"/>
      <w:numFmt w:val="bullet"/>
      <w:lvlText w:val="o"/>
      <w:lvlJc w:val="left"/>
      <w:pPr>
        <w:ind w:left="3960" w:hanging="360"/>
      </w:pPr>
      <w:rPr>
        <w:rFonts w:ascii="Courier New" w:hAnsi="Courier New" w:cs="Courier New" w:hint="default"/>
      </w:rPr>
    </w:lvl>
    <w:lvl w:ilvl="5" w:tplc="C1405E50" w:tentative="1">
      <w:start w:val="1"/>
      <w:numFmt w:val="bullet"/>
      <w:lvlText w:val=""/>
      <w:lvlJc w:val="left"/>
      <w:pPr>
        <w:ind w:left="4680" w:hanging="360"/>
      </w:pPr>
      <w:rPr>
        <w:rFonts w:ascii="Wingdings" w:hAnsi="Wingdings" w:hint="default"/>
      </w:rPr>
    </w:lvl>
    <w:lvl w:ilvl="6" w:tplc="B93E0C2A" w:tentative="1">
      <w:start w:val="1"/>
      <w:numFmt w:val="bullet"/>
      <w:lvlText w:val=""/>
      <w:lvlJc w:val="left"/>
      <w:pPr>
        <w:ind w:left="5400" w:hanging="360"/>
      </w:pPr>
      <w:rPr>
        <w:rFonts w:ascii="Symbol" w:hAnsi="Symbol" w:hint="default"/>
      </w:rPr>
    </w:lvl>
    <w:lvl w:ilvl="7" w:tplc="E70067BE" w:tentative="1">
      <w:start w:val="1"/>
      <w:numFmt w:val="bullet"/>
      <w:lvlText w:val="o"/>
      <w:lvlJc w:val="left"/>
      <w:pPr>
        <w:ind w:left="6120" w:hanging="360"/>
      </w:pPr>
      <w:rPr>
        <w:rFonts w:ascii="Courier New" w:hAnsi="Courier New" w:cs="Courier New" w:hint="default"/>
      </w:rPr>
    </w:lvl>
    <w:lvl w:ilvl="8" w:tplc="4BA462CE" w:tentative="1">
      <w:start w:val="1"/>
      <w:numFmt w:val="bullet"/>
      <w:lvlText w:val=""/>
      <w:lvlJc w:val="left"/>
      <w:pPr>
        <w:ind w:left="6840" w:hanging="360"/>
      </w:pPr>
      <w:rPr>
        <w:rFonts w:ascii="Wingdings" w:hAnsi="Wingdings" w:hint="default"/>
      </w:rPr>
    </w:lvl>
  </w:abstractNum>
  <w:abstractNum w:abstractNumId="16" w15:restartNumberingAfterBreak="0">
    <w:nsid w:val="3E1E4FBE"/>
    <w:multiLevelType w:val="hybridMultilevel"/>
    <w:tmpl w:val="C9B49BB4"/>
    <w:lvl w:ilvl="0" w:tplc="2ACE889C">
      <w:start w:val="1"/>
      <w:numFmt w:val="bullet"/>
      <w:lvlText w:val=""/>
      <w:lvlJc w:val="left"/>
      <w:pPr>
        <w:ind w:left="1146" w:hanging="360"/>
      </w:pPr>
      <w:rPr>
        <w:rFonts w:ascii="Symbol" w:hAnsi="Symbol" w:hint="default"/>
      </w:rPr>
    </w:lvl>
    <w:lvl w:ilvl="1" w:tplc="2AD22972" w:tentative="1">
      <w:start w:val="1"/>
      <w:numFmt w:val="bullet"/>
      <w:lvlText w:val="o"/>
      <w:lvlJc w:val="left"/>
      <w:pPr>
        <w:ind w:left="1866" w:hanging="360"/>
      </w:pPr>
      <w:rPr>
        <w:rFonts w:ascii="Courier New" w:hAnsi="Courier New" w:cs="Courier New" w:hint="default"/>
      </w:rPr>
    </w:lvl>
    <w:lvl w:ilvl="2" w:tplc="6D54B63E" w:tentative="1">
      <w:start w:val="1"/>
      <w:numFmt w:val="bullet"/>
      <w:lvlText w:val=""/>
      <w:lvlJc w:val="left"/>
      <w:pPr>
        <w:ind w:left="2586" w:hanging="360"/>
      </w:pPr>
      <w:rPr>
        <w:rFonts w:ascii="Wingdings" w:hAnsi="Wingdings" w:hint="default"/>
      </w:rPr>
    </w:lvl>
    <w:lvl w:ilvl="3" w:tplc="ED600408" w:tentative="1">
      <w:start w:val="1"/>
      <w:numFmt w:val="bullet"/>
      <w:lvlText w:val=""/>
      <w:lvlJc w:val="left"/>
      <w:pPr>
        <w:ind w:left="3306" w:hanging="360"/>
      </w:pPr>
      <w:rPr>
        <w:rFonts w:ascii="Symbol" w:hAnsi="Symbol" w:hint="default"/>
      </w:rPr>
    </w:lvl>
    <w:lvl w:ilvl="4" w:tplc="1EEC8D22" w:tentative="1">
      <w:start w:val="1"/>
      <w:numFmt w:val="bullet"/>
      <w:lvlText w:val="o"/>
      <w:lvlJc w:val="left"/>
      <w:pPr>
        <w:ind w:left="4026" w:hanging="360"/>
      </w:pPr>
      <w:rPr>
        <w:rFonts w:ascii="Courier New" w:hAnsi="Courier New" w:cs="Courier New" w:hint="default"/>
      </w:rPr>
    </w:lvl>
    <w:lvl w:ilvl="5" w:tplc="BDA057DA" w:tentative="1">
      <w:start w:val="1"/>
      <w:numFmt w:val="bullet"/>
      <w:lvlText w:val=""/>
      <w:lvlJc w:val="left"/>
      <w:pPr>
        <w:ind w:left="4746" w:hanging="360"/>
      </w:pPr>
      <w:rPr>
        <w:rFonts w:ascii="Wingdings" w:hAnsi="Wingdings" w:hint="default"/>
      </w:rPr>
    </w:lvl>
    <w:lvl w:ilvl="6" w:tplc="BC908856" w:tentative="1">
      <w:start w:val="1"/>
      <w:numFmt w:val="bullet"/>
      <w:lvlText w:val=""/>
      <w:lvlJc w:val="left"/>
      <w:pPr>
        <w:ind w:left="5466" w:hanging="360"/>
      </w:pPr>
      <w:rPr>
        <w:rFonts w:ascii="Symbol" w:hAnsi="Symbol" w:hint="default"/>
      </w:rPr>
    </w:lvl>
    <w:lvl w:ilvl="7" w:tplc="C56EBF24" w:tentative="1">
      <w:start w:val="1"/>
      <w:numFmt w:val="bullet"/>
      <w:lvlText w:val="o"/>
      <w:lvlJc w:val="left"/>
      <w:pPr>
        <w:ind w:left="6186" w:hanging="360"/>
      </w:pPr>
      <w:rPr>
        <w:rFonts w:ascii="Courier New" w:hAnsi="Courier New" w:cs="Courier New" w:hint="default"/>
      </w:rPr>
    </w:lvl>
    <w:lvl w:ilvl="8" w:tplc="69623FEA" w:tentative="1">
      <w:start w:val="1"/>
      <w:numFmt w:val="bullet"/>
      <w:lvlText w:val=""/>
      <w:lvlJc w:val="left"/>
      <w:pPr>
        <w:ind w:left="6906" w:hanging="360"/>
      </w:pPr>
      <w:rPr>
        <w:rFonts w:ascii="Wingdings" w:hAnsi="Wingdings" w:hint="default"/>
      </w:rPr>
    </w:lvl>
  </w:abstractNum>
  <w:abstractNum w:abstractNumId="17" w15:restartNumberingAfterBreak="0">
    <w:nsid w:val="3EF21A80"/>
    <w:multiLevelType w:val="hybridMultilevel"/>
    <w:tmpl w:val="A8DA6442"/>
    <w:lvl w:ilvl="0" w:tplc="D0E2EF26">
      <w:start w:val="1"/>
      <w:numFmt w:val="bullet"/>
      <w:lvlText w:val=""/>
      <w:lvlJc w:val="left"/>
      <w:pPr>
        <w:ind w:left="1132" w:hanging="360"/>
      </w:pPr>
      <w:rPr>
        <w:rFonts w:ascii="Symbol" w:hAnsi="Symbol" w:hint="default"/>
      </w:rPr>
    </w:lvl>
    <w:lvl w:ilvl="1" w:tplc="4692D1B2" w:tentative="1">
      <w:start w:val="1"/>
      <w:numFmt w:val="bullet"/>
      <w:lvlText w:val="o"/>
      <w:lvlJc w:val="left"/>
      <w:pPr>
        <w:ind w:left="1852" w:hanging="360"/>
      </w:pPr>
      <w:rPr>
        <w:rFonts w:ascii="Courier New" w:hAnsi="Courier New" w:cs="Courier New" w:hint="default"/>
      </w:rPr>
    </w:lvl>
    <w:lvl w:ilvl="2" w:tplc="14A8D02C" w:tentative="1">
      <w:start w:val="1"/>
      <w:numFmt w:val="bullet"/>
      <w:lvlText w:val=""/>
      <w:lvlJc w:val="left"/>
      <w:pPr>
        <w:ind w:left="2572" w:hanging="360"/>
      </w:pPr>
      <w:rPr>
        <w:rFonts w:ascii="Wingdings" w:hAnsi="Wingdings" w:hint="default"/>
      </w:rPr>
    </w:lvl>
    <w:lvl w:ilvl="3" w:tplc="A9DE532E" w:tentative="1">
      <w:start w:val="1"/>
      <w:numFmt w:val="bullet"/>
      <w:lvlText w:val=""/>
      <w:lvlJc w:val="left"/>
      <w:pPr>
        <w:ind w:left="3292" w:hanging="360"/>
      </w:pPr>
      <w:rPr>
        <w:rFonts w:ascii="Symbol" w:hAnsi="Symbol" w:hint="default"/>
      </w:rPr>
    </w:lvl>
    <w:lvl w:ilvl="4" w:tplc="7A520C42" w:tentative="1">
      <w:start w:val="1"/>
      <w:numFmt w:val="bullet"/>
      <w:lvlText w:val="o"/>
      <w:lvlJc w:val="left"/>
      <w:pPr>
        <w:ind w:left="4012" w:hanging="360"/>
      </w:pPr>
      <w:rPr>
        <w:rFonts w:ascii="Courier New" w:hAnsi="Courier New" w:cs="Courier New" w:hint="default"/>
      </w:rPr>
    </w:lvl>
    <w:lvl w:ilvl="5" w:tplc="B380BDB0" w:tentative="1">
      <w:start w:val="1"/>
      <w:numFmt w:val="bullet"/>
      <w:lvlText w:val=""/>
      <w:lvlJc w:val="left"/>
      <w:pPr>
        <w:ind w:left="4732" w:hanging="360"/>
      </w:pPr>
      <w:rPr>
        <w:rFonts w:ascii="Wingdings" w:hAnsi="Wingdings" w:hint="default"/>
      </w:rPr>
    </w:lvl>
    <w:lvl w:ilvl="6" w:tplc="A7D62A46" w:tentative="1">
      <w:start w:val="1"/>
      <w:numFmt w:val="bullet"/>
      <w:lvlText w:val=""/>
      <w:lvlJc w:val="left"/>
      <w:pPr>
        <w:ind w:left="5452" w:hanging="360"/>
      </w:pPr>
      <w:rPr>
        <w:rFonts w:ascii="Symbol" w:hAnsi="Symbol" w:hint="default"/>
      </w:rPr>
    </w:lvl>
    <w:lvl w:ilvl="7" w:tplc="417492B0" w:tentative="1">
      <w:start w:val="1"/>
      <w:numFmt w:val="bullet"/>
      <w:lvlText w:val="o"/>
      <w:lvlJc w:val="left"/>
      <w:pPr>
        <w:ind w:left="6172" w:hanging="360"/>
      </w:pPr>
      <w:rPr>
        <w:rFonts w:ascii="Courier New" w:hAnsi="Courier New" w:cs="Courier New" w:hint="default"/>
      </w:rPr>
    </w:lvl>
    <w:lvl w:ilvl="8" w:tplc="F946735C" w:tentative="1">
      <w:start w:val="1"/>
      <w:numFmt w:val="bullet"/>
      <w:lvlText w:val=""/>
      <w:lvlJc w:val="left"/>
      <w:pPr>
        <w:ind w:left="6892" w:hanging="360"/>
      </w:pPr>
      <w:rPr>
        <w:rFonts w:ascii="Wingdings" w:hAnsi="Wingdings" w:hint="default"/>
      </w:rPr>
    </w:lvl>
  </w:abstractNum>
  <w:abstractNum w:abstractNumId="18" w15:restartNumberingAfterBreak="0">
    <w:nsid w:val="3FAC723A"/>
    <w:multiLevelType w:val="hybridMultilevel"/>
    <w:tmpl w:val="C690210A"/>
    <w:lvl w:ilvl="0" w:tplc="31AAAEC8">
      <w:start w:val="1"/>
      <w:numFmt w:val="bullet"/>
      <w:lvlText w:val="▪"/>
      <w:lvlJc w:val="left"/>
      <w:pPr>
        <w:ind w:left="4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9229B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9043AE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28D29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42981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0D8BC0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A54306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06769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174292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C07877"/>
    <w:multiLevelType w:val="hybridMultilevel"/>
    <w:tmpl w:val="64EC28C2"/>
    <w:lvl w:ilvl="0" w:tplc="5FACDDE6">
      <w:start w:val="1"/>
      <w:numFmt w:val="bullet"/>
      <w:lvlText w:val=""/>
      <w:lvlJc w:val="left"/>
      <w:pPr>
        <w:ind w:left="1236" w:hanging="360"/>
      </w:pPr>
      <w:rPr>
        <w:rFonts w:ascii="Symbol" w:hAnsi="Symbol" w:hint="default"/>
      </w:rPr>
    </w:lvl>
    <w:lvl w:ilvl="1" w:tplc="7B26FA02" w:tentative="1">
      <w:start w:val="1"/>
      <w:numFmt w:val="bullet"/>
      <w:lvlText w:val="o"/>
      <w:lvlJc w:val="left"/>
      <w:pPr>
        <w:ind w:left="1956" w:hanging="360"/>
      </w:pPr>
      <w:rPr>
        <w:rFonts w:ascii="Courier New" w:hAnsi="Courier New" w:cs="Courier New" w:hint="default"/>
      </w:rPr>
    </w:lvl>
    <w:lvl w:ilvl="2" w:tplc="B3204192" w:tentative="1">
      <w:start w:val="1"/>
      <w:numFmt w:val="bullet"/>
      <w:lvlText w:val=""/>
      <w:lvlJc w:val="left"/>
      <w:pPr>
        <w:ind w:left="2676" w:hanging="360"/>
      </w:pPr>
      <w:rPr>
        <w:rFonts w:ascii="Wingdings" w:hAnsi="Wingdings" w:hint="default"/>
      </w:rPr>
    </w:lvl>
    <w:lvl w:ilvl="3" w:tplc="E98C2802" w:tentative="1">
      <w:start w:val="1"/>
      <w:numFmt w:val="bullet"/>
      <w:lvlText w:val=""/>
      <w:lvlJc w:val="left"/>
      <w:pPr>
        <w:ind w:left="3396" w:hanging="360"/>
      </w:pPr>
      <w:rPr>
        <w:rFonts w:ascii="Symbol" w:hAnsi="Symbol" w:hint="default"/>
      </w:rPr>
    </w:lvl>
    <w:lvl w:ilvl="4" w:tplc="3046794A" w:tentative="1">
      <w:start w:val="1"/>
      <w:numFmt w:val="bullet"/>
      <w:lvlText w:val="o"/>
      <w:lvlJc w:val="left"/>
      <w:pPr>
        <w:ind w:left="4116" w:hanging="360"/>
      </w:pPr>
      <w:rPr>
        <w:rFonts w:ascii="Courier New" w:hAnsi="Courier New" w:cs="Courier New" w:hint="default"/>
      </w:rPr>
    </w:lvl>
    <w:lvl w:ilvl="5" w:tplc="A0F687E8" w:tentative="1">
      <w:start w:val="1"/>
      <w:numFmt w:val="bullet"/>
      <w:lvlText w:val=""/>
      <w:lvlJc w:val="left"/>
      <w:pPr>
        <w:ind w:left="4836" w:hanging="360"/>
      </w:pPr>
      <w:rPr>
        <w:rFonts w:ascii="Wingdings" w:hAnsi="Wingdings" w:hint="default"/>
      </w:rPr>
    </w:lvl>
    <w:lvl w:ilvl="6" w:tplc="41DCE390" w:tentative="1">
      <w:start w:val="1"/>
      <w:numFmt w:val="bullet"/>
      <w:lvlText w:val=""/>
      <w:lvlJc w:val="left"/>
      <w:pPr>
        <w:ind w:left="5556" w:hanging="360"/>
      </w:pPr>
      <w:rPr>
        <w:rFonts w:ascii="Symbol" w:hAnsi="Symbol" w:hint="default"/>
      </w:rPr>
    </w:lvl>
    <w:lvl w:ilvl="7" w:tplc="D1B6D3E2" w:tentative="1">
      <w:start w:val="1"/>
      <w:numFmt w:val="bullet"/>
      <w:lvlText w:val="o"/>
      <w:lvlJc w:val="left"/>
      <w:pPr>
        <w:ind w:left="6276" w:hanging="360"/>
      </w:pPr>
      <w:rPr>
        <w:rFonts w:ascii="Courier New" w:hAnsi="Courier New" w:cs="Courier New" w:hint="default"/>
      </w:rPr>
    </w:lvl>
    <w:lvl w:ilvl="8" w:tplc="346C8C38" w:tentative="1">
      <w:start w:val="1"/>
      <w:numFmt w:val="bullet"/>
      <w:lvlText w:val=""/>
      <w:lvlJc w:val="left"/>
      <w:pPr>
        <w:ind w:left="6996" w:hanging="360"/>
      </w:pPr>
      <w:rPr>
        <w:rFonts w:ascii="Wingdings" w:hAnsi="Wingdings" w:hint="default"/>
      </w:rPr>
    </w:lvl>
  </w:abstractNum>
  <w:abstractNum w:abstractNumId="20" w15:restartNumberingAfterBreak="0">
    <w:nsid w:val="4012382F"/>
    <w:multiLevelType w:val="hybridMultilevel"/>
    <w:tmpl w:val="4D146182"/>
    <w:lvl w:ilvl="0" w:tplc="CDE2FDD6">
      <w:start w:val="1"/>
      <w:numFmt w:val="lowerLetter"/>
      <w:lvlText w:val="%1)"/>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6A48A">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C88607C">
      <w:start w:val="1"/>
      <w:numFmt w:val="bullet"/>
      <w:lvlText w:val="▪"/>
      <w:lvlJc w:val="left"/>
      <w:pPr>
        <w:ind w:left="3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A02040">
      <w:start w:val="1"/>
      <w:numFmt w:val="bullet"/>
      <w:lvlText w:val="•"/>
      <w:lvlJc w:val="left"/>
      <w:pPr>
        <w:ind w:left="4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383562">
      <w:start w:val="1"/>
      <w:numFmt w:val="bullet"/>
      <w:lvlText w:val="o"/>
      <w:lvlJc w:val="left"/>
      <w:pPr>
        <w:ind w:left="4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E2B87A">
      <w:start w:val="1"/>
      <w:numFmt w:val="bullet"/>
      <w:lvlText w:val="▪"/>
      <w:lvlJc w:val="left"/>
      <w:pPr>
        <w:ind w:left="5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6C5AB6">
      <w:start w:val="1"/>
      <w:numFmt w:val="bullet"/>
      <w:lvlText w:val="•"/>
      <w:lvlJc w:val="left"/>
      <w:pPr>
        <w:ind w:left="6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F60E6C">
      <w:start w:val="1"/>
      <w:numFmt w:val="bullet"/>
      <w:lvlText w:val="o"/>
      <w:lvlJc w:val="left"/>
      <w:pPr>
        <w:ind w:left="7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1E67452">
      <w:start w:val="1"/>
      <w:numFmt w:val="bullet"/>
      <w:lvlText w:val="▪"/>
      <w:lvlJc w:val="left"/>
      <w:pPr>
        <w:ind w:left="7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253130"/>
    <w:multiLevelType w:val="hybridMultilevel"/>
    <w:tmpl w:val="5186160A"/>
    <w:lvl w:ilvl="0" w:tplc="89867DC6">
      <w:start w:val="1"/>
      <w:numFmt w:val="bullet"/>
      <w:lvlText w:val=""/>
      <w:lvlJc w:val="left"/>
      <w:pPr>
        <w:ind w:left="1080" w:hanging="360"/>
      </w:pPr>
      <w:rPr>
        <w:rFonts w:ascii="Symbol" w:hAnsi="Symbol" w:hint="default"/>
      </w:rPr>
    </w:lvl>
    <w:lvl w:ilvl="1" w:tplc="7A98AF94" w:tentative="1">
      <w:start w:val="1"/>
      <w:numFmt w:val="bullet"/>
      <w:lvlText w:val="o"/>
      <w:lvlJc w:val="left"/>
      <w:pPr>
        <w:ind w:left="1800" w:hanging="360"/>
      </w:pPr>
      <w:rPr>
        <w:rFonts w:ascii="Courier New" w:hAnsi="Courier New" w:cs="Courier New" w:hint="default"/>
      </w:rPr>
    </w:lvl>
    <w:lvl w:ilvl="2" w:tplc="53EAD068" w:tentative="1">
      <w:start w:val="1"/>
      <w:numFmt w:val="bullet"/>
      <w:lvlText w:val=""/>
      <w:lvlJc w:val="left"/>
      <w:pPr>
        <w:ind w:left="2520" w:hanging="360"/>
      </w:pPr>
      <w:rPr>
        <w:rFonts w:ascii="Wingdings" w:hAnsi="Wingdings" w:hint="default"/>
      </w:rPr>
    </w:lvl>
    <w:lvl w:ilvl="3" w:tplc="B5D09EB0" w:tentative="1">
      <w:start w:val="1"/>
      <w:numFmt w:val="bullet"/>
      <w:lvlText w:val=""/>
      <w:lvlJc w:val="left"/>
      <w:pPr>
        <w:ind w:left="3240" w:hanging="360"/>
      </w:pPr>
      <w:rPr>
        <w:rFonts w:ascii="Symbol" w:hAnsi="Symbol" w:hint="default"/>
      </w:rPr>
    </w:lvl>
    <w:lvl w:ilvl="4" w:tplc="49F6E022" w:tentative="1">
      <w:start w:val="1"/>
      <w:numFmt w:val="bullet"/>
      <w:lvlText w:val="o"/>
      <w:lvlJc w:val="left"/>
      <w:pPr>
        <w:ind w:left="3960" w:hanging="360"/>
      </w:pPr>
      <w:rPr>
        <w:rFonts w:ascii="Courier New" w:hAnsi="Courier New" w:cs="Courier New" w:hint="default"/>
      </w:rPr>
    </w:lvl>
    <w:lvl w:ilvl="5" w:tplc="386AB9D0" w:tentative="1">
      <w:start w:val="1"/>
      <w:numFmt w:val="bullet"/>
      <w:lvlText w:val=""/>
      <w:lvlJc w:val="left"/>
      <w:pPr>
        <w:ind w:left="4680" w:hanging="360"/>
      </w:pPr>
      <w:rPr>
        <w:rFonts w:ascii="Wingdings" w:hAnsi="Wingdings" w:hint="default"/>
      </w:rPr>
    </w:lvl>
    <w:lvl w:ilvl="6" w:tplc="F5D0CDC6" w:tentative="1">
      <w:start w:val="1"/>
      <w:numFmt w:val="bullet"/>
      <w:lvlText w:val=""/>
      <w:lvlJc w:val="left"/>
      <w:pPr>
        <w:ind w:left="5400" w:hanging="360"/>
      </w:pPr>
      <w:rPr>
        <w:rFonts w:ascii="Symbol" w:hAnsi="Symbol" w:hint="default"/>
      </w:rPr>
    </w:lvl>
    <w:lvl w:ilvl="7" w:tplc="C8D63C58" w:tentative="1">
      <w:start w:val="1"/>
      <w:numFmt w:val="bullet"/>
      <w:lvlText w:val="o"/>
      <w:lvlJc w:val="left"/>
      <w:pPr>
        <w:ind w:left="6120" w:hanging="360"/>
      </w:pPr>
      <w:rPr>
        <w:rFonts w:ascii="Courier New" w:hAnsi="Courier New" w:cs="Courier New" w:hint="default"/>
      </w:rPr>
    </w:lvl>
    <w:lvl w:ilvl="8" w:tplc="6DBC3110" w:tentative="1">
      <w:start w:val="1"/>
      <w:numFmt w:val="bullet"/>
      <w:lvlText w:val=""/>
      <w:lvlJc w:val="left"/>
      <w:pPr>
        <w:ind w:left="6840" w:hanging="360"/>
      </w:pPr>
      <w:rPr>
        <w:rFonts w:ascii="Wingdings" w:hAnsi="Wingdings" w:hint="default"/>
      </w:rPr>
    </w:lvl>
  </w:abstractNum>
  <w:abstractNum w:abstractNumId="22" w15:restartNumberingAfterBreak="0">
    <w:nsid w:val="4486149B"/>
    <w:multiLevelType w:val="hybridMultilevel"/>
    <w:tmpl w:val="63FC3B88"/>
    <w:lvl w:ilvl="0" w:tplc="97B69616">
      <w:start w:val="1"/>
      <w:numFmt w:val="bullet"/>
      <w:lvlText w:val=""/>
      <w:lvlJc w:val="left"/>
      <w:pPr>
        <w:ind w:left="1132" w:hanging="360"/>
      </w:pPr>
      <w:rPr>
        <w:rFonts w:ascii="Symbol" w:hAnsi="Symbol" w:hint="default"/>
      </w:rPr>
    </w:lvl>
    <w:lvl w:ilvl="1" w:tplc="43127142" w:tentative="1">
      <w:start w:val="1"/>
      <w:numFmt w:val="bullet"/>
      <w:lvlText w:val="o"/>
      <w:lvlJc w:val="left"/>
      <w:pPr>
        <w:ind w:left="1852" w:hanging="360"/>
      </w:pPr>
      <w:rPr>
        <w:rFonts w:ascii="Courier New" w:hAnsi="Courier New" w:cs="Courier New" w:hint="default"/>
      </w:rPr>
    </w:lvl>
    <w:lvl w:ilvl="2" w:tplc="89F2893C" w:tentative="1">
      <w:start w:val="1"/>
      <w:numFmt w:val="bullet"/>
      <w:lvlText w:val=""/>
      <w:lvlJc w:val="left"/>
      <w:pPr>
        <w:ind w:left="2572" w:hanging="360"/>
      </w:pPr>
      <w:rPr>
        <w:rFonts w:ascii="Wingdings" w:hAnsi="Wingdings" w:hint="default"/>
      </w:rPr>
    </w:lvl>
    <w:lvl w:ilvl="3" w:tplc="4380104E" w:tentative="1">
      <w:start w:val="1"/>
      <w:numFmt w:val="bullet"/>
      <w:lvlText w:val=""/>
      <w:lvlJc w:val="left"/>
      <w:pPr>
        <w:ind w:left="3292" w:hanging="360"/>
      </w:pPr>
      <w:rPr>
        <w:rFonts w:ascii="Symbol" w:hAnsi="Symbol" w:hint="default"/>
      </w:rPr>
    </w:lvl>
    <w:lvl w:ilvl="4" w:tplc="D7464236" w:tentative="1">
      <w:start w:val="1"/>
      <w:numFmt w:val="bullet"/>
      <w:lvlText w:val="o"/>
      <w:lvlJc w:val="left"/>
      <w:pPr>
        <w:ind w:left="4012" w:hanging="360"/>
      </w:pPr>
      <w:rPr>
        <w:rFonts w:ascii="Courier New" w:hAnsi="Courier New" w:cs="Courier New" w:hint="default"/>
      </w:rPr>
    </w:lvl>
    <w:lvl w:ilvl="5" w:tplc="79C0549A" w:tentative="1">
      <w:start w:val="1"/>
      <w:numFmt w:val="bullet"/>
      <w:lvlText w:val=""/>
      <w:lvlJc w:val="left"/>
      <w:pPr>
        <w:ind w:left="4732" w:hanging="360"/>
      </w:pPr>
      <w:rPr>
        <w:rFonts w:ascii="Wingdings" w:hAnsi="Wingdings" w:hint="default"/>
      </w:rPr>
    </w:lvl>
    <w:lvl w:ilvl="6" w:tplc="FBAED49A" w:tentative="1">
      <w:start w:val="1"/>
      <w:numFmt w:val="bullet"/>
      <w:lvlText w:val=""/>
      <w:lvlJc w:val="left"/>
      <w:pPr>
        <w:ind w:left="5452" w:hanging="360"/>
      </w:pPr>
      <w:rPr>
        <w:rFonts w:ascii="Symbol" w:hAnsi="Symbol" w:hint="default"/>
      </w:rPr>
    </w:lvl>
    <w:lvl w:ilvl="7" w:tplc="ADCAACCE" w:tentative="1">
      <w:start w:val="1"/>
      <w:numFmt w:val="bullet"/>
      <w:lvlText w:val="o"/>
      <w:lvlJc w:val="left"/>
      <w:pPr>
        <w:ind w:left="6172" w:hanging="360"/>
      </w:pPr>
      <w:rPr>
        <w:rFonts w:ascii="Courier New" w:hAnsi="Courier New" w:cs="Courier New" w:hint="default"/>
      </w:rPr>
    </w:lvl>
    <w:lvl w:ilvl="8" w:tplc="081C5E14" w:tentative="1">
      <w:start w:val="1"/>
      <w:numFmt w:val="bullet"/>
      <w:lvlText w:val=""/>
      <w:lvlJc w:val="left"/>
      <w:pPr>
        <w:ind w:left="6892" w:hanging="360"/>
      </w:pPr>
      <w:rPr>
        <w:rFonts w:ascii="Wingdings" w:hAnsi="Wingdings" w:hint="default"/>
      </w:rPr>
    </w:lvl>
  </w:abstractNum>
  <w:abstractNum w:abstractNumId="23" w15:restartNumberingAfterBreak="0">
    <w:nsid w:val="4AD92CCB"/>
    <w:multiLevelType w:val="hybridMultilevel"/>
    <w:tmpl w:val="6A362928"/>
    <w:lvl w:ilvl="0" w:tplc="962EEEA6">
      <w:start w:val="1"/>
      <w:numFmt w:val="bullet"/>
      <w:lvlText w:val=""/>
      <w:lvlJc w:val="left"/>
      <w:pPr>
        <w:ind w:left="1080" w:hanging="360"/>
      </w:pPr>
      <w:rPr>
        <w:rFonts w:ascii="Symbol" w:hAnsi="Symbol" w:hint="default"/>
      </w:rPr>
    </w:lvl>
    <w:lvl w:ilvl="1" w:tplc="1BC2514E" w:tentative="1">
      <w:start w:val="1"/>
      <w:numFmt w:val="bullet"/>
      <w:lvlText w:val="o"/>
      <w:lvlJc w:val="left"/>
      <w:pPr>
        <w:ind w:left="1800" w:hanging="360"/>
      </w:pPr>
      <w:rPr>
        <w:rFonts w:ascii="Courier New" w:hAnsi="Courier New" w:cs="Courier New" w:hint="default"/>
      </w:rPr>
    </w:lvl>
    <w:lvl w:ilvl="2" w:tplc="A22E3E9E" w:tentative="1">
      <w:start w:val="1"/>
      <w:numFmt w:val="bullet"/>
      <w:lvlText w:val=""/>
      <w:lvlJc w:val="left"/>
      <w:pPr>
        <w:ind w:left="2520" w:hanging="360"/>
      </w:pPr>
      <w:rPr>
        <w:rFonts w:ascii="Wingdings" w:hAnsi="Wingdings" w:hint="default"/>
      </w:rPr>
    </w:lvl>
    <w:lvl w:ilvl="3" w:tplc="A4A0152A" w:tentative="1">
      <w:start w:val="1"/>
      <w:numFmt w:val="bullet"/>
      <w:lvlText w:val=""/>
      <w:lvlJc w:val="left"/>
      <w:pPr>
        <w:ind w:left="3240" w:hanging="360"/>
      </w:pPr>
      <w:rPr>
        <w:rFonts w:ascii="Symbol" w:hAnsi="Symbol" w:hint="default"/>
      </w:rPr>
    </w:lvl>
    <w:lvl w:ilvl="4" w:tplc="3C061FD2" w:tentative="1">
      <w:start w:val="1"/>
      <w:numFmt w:val="bullet"/>
      <w:lvlText w:val="o"/>
      <w:lvlJc w:val="left"/>
      <w:pPr>
        <w:ind w:left="3960" w:hanging="360"/>
      </w:pPr>
      <w:rPr>
        <w:rFonts w:ascii="Courier New" w:hAnsi="Courier New" w:cs="Courier New" w:hint="default"/>
      </w:rPr>
    </w:lvl>
    <w:lvl w:ilvl="5" w:tplc="454E142A" w:tentative="1">
      <w:start w:val="1"/>
      <w:numFmt w:val="bullet"/>
      <w:lvlText w:val=""/>
      <w:lvlJc w:val="left"/>
      <w:pPr>
        <w:ind w:left="4680" w:hanging="360"/>
      </w:pPr>
      <w:rPr>
        <w:rFonts w:ascii="Wingdings" w:hAnsi="Wingdings" w:hint="default"/>
      </w:rPr>
    </w:lvl>
    <w:lvl w:ilvl="6" w:tplc="E6063B84" w:tentative="1">
      <w:start w:val="1"/>
      <w:numFmt w:val="bullet"/>
      <w:lvlText w:val=""/>
      <w:lvlJc w:val="left"/>
      <w:pPr>
        <w:ind w:left="5400" w:hanging="360"/>
      </w:pPr>
      <w:rPr>
        <w:rFonts w:ascii="Symbol" w:hAnsi="Symbol" w:hint="default"/>
      </w:rPr>
    </w:lvl>
    <w:lvl w:ilvl="7" w:tplc="C03A2C98" w:tentative="1">
      <w:start w:val="1"/>
      <w:numFmt w:val="bullet"/>
      <w:lvlText w:val="o"/>
      <w:lvlJc w:val="left"/>
      <w:pPr>
        <w:ind w:left="6120" w:hanging="360"/>
      </w:pPr>
      <w:rPr>
        <w:rFonts w:ascii="Courier New" w:hAnsi="Courier New" w:cs="Courier New" w:hint="default"/>
      </w:rPr>
    </w:lvl>
    <w:lvl w:ilvl="8" w:tplc="192E6748" w:tentative="1">
      <w:start w:val="1"/>
      <w:numFmt w:val="bullet"/>
      <w:lvlText w:val=""/>
      <w:lvlJc w:val="left"/>
      <w:pPr>
        <w:ind w:left="6840" w:hanging="360"/>
      </w:pPr>
      <w:rPr>
        <w:rFonts w:ascii="Wingdings" w:hAnsi="Wingdings" w:hint="default"/>
      </w:rPr>
    </w:lvl>
  </w:abstractNum>
  <w:abstractNum w:abstractNumId="24" w15:restartNumberingAfterBreak="0">
    <w:nsid w:val="4E7B13F0"/>
    <w:multiLevelType w:val="hybridMultilevel"/>
    <w:tmpl w:val="3EDCFC5E"/>
    <w:lvl w:ilvl="0" w:tplc="8780BF56">
      <w:start w:val="1"/>
      <w:numFmt w:val="bullet"/>
      <w:lvlText w:val=""/>
      <w:lvlJc w:val="left"/>
      <w:pPr>
        <w:ind w:left="1146" w:hanging="360"/>
      </w:pPr>
      <w:rPr>
        <w:rFonts w:ascii="Symbol" w:hAnsi="Symbol" w:hint="default"/>
      </w:rPr>
    </w:lvl>
    <w:lvl w:ilvl="1" w:tplc="EDDEE45C" w:tentative="1">
      <w:start w:val="1"/>
      <w:numFmt w:val="bullet"/>
      <w:lvlText w:val="o"/>
      <w:lvlJc w:val="left"/>
      <w:pPr>
        <w:ind w:left="1866" w:hanging="360"/>
      </w:pPr>
      <w:rPr>
        <w:rFonts w:ascii="Courier New" w:hAnsi="Courier New" w:cs="Courier New" w:hint="default"/>
      </w:rPr>
    </w:lvl>
    <w:lvl w:ilvl="2" w:tplc="45900018" w:tentative="1">
      <w:start w:val="1"/>
      <w:numFmt w:val="bullet"/>
      <w:lvlText w:val=""/>
      <w:lvlJc w:val="left"/>
      <w:pPr>
        <w:ind w:left="2586" w:hanging="360"/>
      </w:pPr>
      <w:rPr>
        <w:rFonts w:ascii="Wingdings" w:hAnsi="Wingdings" w:hint="default"/>
      </w:rPr>
    </w:lvl>
    <w:lvl w:ilvl="3" w:tplc="DCF64BEE" w:tentative="1">
      <w:start w:val="1"/>
      <w:numFmt w:val="bullet"/>
      <w:lvlText w:val=""/>
      <w:lvlJc w:val="left"/>
      <w:pPr>
        <w:ind w:left="3306" w:hanging="360"/>
      </w:pPr>
      <w:rPr>
        <w:rFonts w:ascii="Symbol" w:hAnsi="Symbol" w:hint="default"/>
      </w:rPr>
    </w:lvl>
    <w:lvl w:ilvl="4" w:tplc="568244CE" w:tentative="1">
      <w:start w:val="1"/>
      <w:numFmt w:val="bullet"/>
      <w:lvlText w:val="o"/>
      <w:lvlJc w:val="left"/>
      <w:pPr>
        <w:ind w:left="4026" w:hanging="360"/>
      </w:pPr>
      <w:rPr>
        <w:rFonts w:ascii="Courier New" w:hAnsi="Courier New" w:cs="Courier New" w:hint="default"/>
      </w:rPr>
    </w:lvl>
    <w:lvl w:ilvl="5" w:tplc="F0707A50" w:tentative="1">
      <w:start w:val="1"/>
      <w:numFmt w:val="bullet"/>
      <w:lvlText w:val=""/>
      <w:lvlJc w:val="left"/>
      <w:pPr>
        <w:ind w:left="4746" w:hanging="360"/>
      </w:pPr>
      <w:rPr>
        <w:rFonts w:ascii="Wingdings" w:hAnsi="Wingdings" w:hint="default"/>
      </w:rPr>
    </w:lvl>
    <w:lvl w:ilvl="6" w:tplc="C11E2D86" w:tentative="1">
      <w:start w:val="1"/>
      <w:numFmt w:val="bullet"/>
      <w:lvlText w:val=""/>
      <w:lvlJc w:val="left"/>
      <w:pPr>
        <w:ind w:left="5466" w:hanging="360"/>
      </w:pPr>
      <w:rPr>
        <w:rFonts w:ascii="Symbol" w:hAnsi="Symbol" w:hint="default"/>
      </w:rPr>
    </w:lvl>
    <w:lvl w:ilvl="7" w:tplc="B82E2BE0" w:tentative="1">
      <w:start w:val="1"/>
      <w:numFmt w:val="bullet"/>
      <w:lvlText w:val="o"/>
      <w:lvlJc w:val="left"/>
      <w:pPr>
        <w:ind w:left="6186" w:hanging="360"/>
      </w:pPr>
      <w:rPr>
        <w:rFonts w:ascii="Courier New" w:hAnsi="Courier New" w:cs="Courier New" w:hint="default"/>
      </w:rPr>
    </w:lvl>
    <w:lvl w:ilvl="8" w:tplc="8D3E288E" w:tentative="1">
      <w:start w:val="1"/>
      <w:numFmt w:val="bullet"/>
      <w:lvlText w:val=""/>
      <w:lvlJc w:val="left"/>
      <w:pPr>
        <w:ind w:left="6906" w:hanging="360"/>
      </w:pPr>
      <w:rPr>
        <w:rFonts w:ascii="Wingdings" w:hAnsi="Wingdings" w:hint="default"/>
      </w:rPr>
    </w:lvl>
  </w:abstractNum>
  <w:abstractNum w:abstractNumId="25" w15:restartNumberingAfterBreak="0">
    <w:nsid w:val="5304748D"/>
    <w:multiLevelType w:val="hybridMultilevel"/>
    <w:tmpl w:val="498E4B7A"/>
    <w:lvl w:ilvl="0" w:tplc="F642F666">
      <w:start w:val="1"/>
      <w:numFmt w:val="bullet"/>
      <w:lvlText w:val=""/>
      <w:lvlJc w:val="left"/>
      <w:pPr>
        <w:ind w:left="1211" w:hanging="360"/>
      </w:pPr>
      <w:rPr>
        <w:rFonts w:ascii="Symbol" w:hAnsi="Symbol" w:hint="default"/>
      </w:rPr>
    </w:lvl>
    <w:lvl w:ilvl="1" w:tplc="54246790" w:tentative="1">
      <w:start w:val="1"/>
      <w:numFmt w:val="bullet"/>
      <w:lvlText w:val="o"/>
      <w:lvlJc w:val="left"/>
      <w:pPr>
        <w:ind w:left="1931" w:hanging="360"/>
      </w:pPr>
      <w:rPr>
        <w:rFonts w:ascii="Courier New" w:hAnsi="Courier New" w:cs="Courier New" w:hint="default"/>
      </w:rPr>
    </w:lvl>
    <w:lvl w:ilvl="2" w:tplc="619C355A" w:tentative="1">
      <w:start w:val="1"/>
      <w:numFmt w:val="bullet"/>
      <w:lvlText w:val=""/>
      <w:lvlJc w:val="left"/>
      <w:pPr>
        <w:ind w:left="2651" w:hanging="360"/>
      </w:pPr>
      <w:rPr>
        <w:rFonts w:ascii="Wingdings" w:hAnsi="Wingdings" w:hint="default"/>
      </w:rPr>
    </w:lvl>
    <w:lvl w:ilvl="3" w:tplc="473409C0" w:tentative="1">
      <w:start w:val="1"/>
      <w:numFmt w:val="bullet"/>
      <w:lvlText w:val=""/>
      <w:lvlJc w:val="left"/>
      <w:pPr>
        <w:ind w:left="3371" w:hanging="360"/>
      </w:pPr>
      <w:rPr>
        <w:rFonts w:ascii="Symbol" w:hAnsi="Symbol" w:hint="default"/>
      </w:rPr>
    </w:lvl>
    <w:lvl w:ilvl="4" w:tplc="83CA4198" w:tentative="1">
      <w:start w:val="1"/>
      <w:numFmt w:val="bullet"/>
      <w:lvlText w:val="o"/>
      <w:lvlJc w:val="left"/>
      <w:pPr>
        <w:ind w:left="4091" w:hanging="360"/>
      </w:pPr>
      <w:rPr>
        <w:rFonts w:ascii="Courier New" w:hAnsi="Courier New" w:cs="Courier New" w:hint="default"/>
      </w:rPr>
    </w:lvl>
    <w:lvl w:ilvl="5" w:tplc="B52E4F68" w:tentative="1">
      <w:start w:val="1"/>
      <w:numFmt w:val="bullet"/>
      <w:lvlText w:val=""/>
      <w:lvlJc w:val="left"/>
      <w:pPr>
        <w:ind w:left="4811" w:hanging="360"/>
      </w:pPr>
      <w:rPr>
        <w:rFonts w:ascii="Wingdings" w:hAnsi="Wingdings" w:hint="default"/>
      </w:rPr>
    </w:lvl>
    <w:lvl w:ilvl="6" w:tplc="C51EA286" w:tentative="1">
      <w:start w:val="1"/>
      <w:numFmt w:val="bullet"/>
      <w:lvlText w:val=""/>
      <w:lvlJc w:val="left"/>
      <w:pPr>
        <w:ind w:left="5531" w:hanging="360"/>
      </w:pPr>
      <w:rPr>
        <w:rFonts w:ascii="Symbol" w:hAnsi="Symbol" w:hint="default"/>
      </w:rPr>
    </w:lvl>
    <w:lvl w:ilvl="7" w:tplc="94AC0458" w:tentative="1">
      <w:start w:val="1"/>
      <w:numFmt w:val="bullet"/>
      <w:lvlText w:val="o"/>
      <w:lvlJc w:val="left"/>
      <w:pPr>
        <w:ind w:left="6251" w:hanging="360"/>
      </w:pPr>
      <w:rPr>
        <w:rFonts w:ascii="Courier New" w:hAnsi="Courier New" w:cs="Courier New" w:hint="default"/>
      </w:rPr>
    </w:lvl>
    <w:lvl w:ilvl="8" w:tplc="14460A6A" w:tentative="1">
      <w:start w:val="1"/>
      <w:numFmt w:val="bullet"/>
      <w:lvlText w:val=""/>
      <w:lvlJc w:val="left"/>
      <w:pPr>
        <w:ind w:left="6971" w:hanging="360"/>
      </w:pPr>
      <w:rPr>
        <w:rFonts w:ascii="Wingdings" w:hAnsi="Wingdings" w:hint="default"/>
      </w:rPr>
    </w:lvl>
  </w:abstractNum>
  <w:abstractNum w:abstractNumId="26" w15:restartNumberingAfterBreak="0">
    <w:nsid w:val="5410294D"/>
    <w:multiLevelType w:val="hybridMultilevel"/>
    <w:tmpl w:val="73E0EE32"/>
    <w:lvl w:ilvl="0" w:tplc="3D60E1A4">
      <w:start w:val="1"/>
      <w:numFmt w:val="bullet"/>
      <w:lvlText w:val=""/>
      <w:lvlJc w:val="left"/>
      <w:pPr>
        <w:ind w:left="1142" w:hanging="360"/>
      </w:pPr>
      <w:rPr>
        <w:rFonts w:ascii="Symbol" w:hAnsi="Symbol" w:hint="default"/>
      </w:rPr>
    </w:lvl>
    <w:lvl w:ilvl="1" w:tplc="E6D664F8" w:tentative="1">
      <w:start w:val="1"/>
      <w:numFmt w:val="bullet"/>
      <w:lvlText w:val="o"/>
      <w:lvlJc w:val="left"/>
      <w:pPr>
        <w:ind w:left="1862" w:hanging="360"/>
      </w:pPr>
      <w:rPr>
        <w:rFonts w:ascii="Courier New" w:hAnsi="Courier New" w:cs="Courier New" w:hint="default"/>
      </w:rPr>
    </w:lvl>
    <w:lvl w:ilvl="2" w:tplc="F4DE8BFE" w:tentative="1">
      <w:start w:val="1"/>
      <w:numFmt w:val="bullet"/>
      <w:lvlText w:val=""/>
      <w:lvlJc w:val="left"/>
      <w:pPr>
        <w:ind w:left="2582" w:hanging="360"/>
      </w:pPr>
      <w:rPr>
        <w:rFonts w:ascii="Wingdings" w:hAnsi="Wingdings" w:hint="default"/>
      </w:rPr>
    </w:lvl>
    <w:lvl w:ilvl="3" w:tplc="2E2EE6EC" w:tentative="1">
      <w:start w:val="1"/>
      <w:numFmt w:val="bullet"/>
      <w:lvlText w:val=""/>
      <w:lvlJc w:val="left"/>
      <w:pPr>
        <w:ind w:left="3302" w:hanging="360"/>
      </w:pPr>
      <w:rPr>
        <w:rFonts w:ascii="Symbol" w:hAnsi="Symbol" w:hint="default"/>
      </w:rPr>
    </w:lvl>
    <w:lvl w:ilvl="4" w:tplc="8C5630D2" w:tentative="1">
      <w:start w:val="1"/>
      <w:numFmt w:val="bullet"/>
      <w:lvlText w:val="o"/>
      <w:lvlJc w:val="left"/>
      <w:pPr>
        <w:ind w:left="4022" w:hanging="360"/>
      </w:pPr>
      <w:rPr>
        <w:rFonts w:ascii="Courier New" w:hAnsi="Courier New" w:cs="Courier New" w:hint="default"/>
      </w:rPr>
    </w:lvl>
    <w:lvl w:ilvl="5" w:tplc="58762DD6" w:tentative="1">
      <w:start w:val="1"/>
      <w:numFmt w:val="bullet"/>
      <w:lvlText w:val=""/>
      <w:lvlJc w:val="left"/>
      <w:pPr>
        <w:ind w:left="4742" w:hanging="360"/>
      </w:pPr>
      <w:rPr>
        <w:rFonts w:ascii="Wingdings" w:hAnsi="Wingdings" w:hint="default"/>
      </w:rPr>
    </w:lvl>
    <w:lvl w:ilvl="6" w:tplc="E1B22FB6" w:tentative="1">
      <w:start w:val="1"/>
      <w:numFmt w:val="bullet"/>
      <w:lvlText w:val=""/>
      <w:lvlJc w:val="left"/>
      <w:pPr>
        <w:ind w:left="5462" w:hanging="360"/>
      </w:pPr>
      <w:rPr>
        <w:rFonts w:ascii="Symbol" w:hAnsi="Symbol" w:hint="default"/>
      </w:rPr>
    </w:lvl>
    <w:lvl w:ilvl="7" w:tplc="DCE4CBAA" w:tentative="1">
      <w:start w:val="1"/>
      <w:numFmt w:val="bullet"/>
      <w:lvlText w:val="o"/>
      <w:lvlJc w:val="left"/>
      <w:pPr>
        <w:ind w:left="6182" w:hanging="360"/>
      </w:pPr>
      <w:rPr>
        <w:rFonts w:ascii="Courier New" w:hAnsi="Courier New" w:cs="Courier New" w:hint="default"/>
      </w:rPr>
    </w:lvl>
    <w:lvl w:ilvl="8" w:tplc="EEB2A6B6" w:tentative="1">
      <w:start w:val="1"/>
      <w:numFmt w:val="bullet"/>
      <w:lvlText w:val=""/>
      <w:lvlJc w:val="left"/>
      <w:pPr>
        <w:ind w:left="6902" w:hanging="360"/>
      </w:pPr>
      <w:rPr>
        <w:rFonts w:ascii="Wingdings" w:hAnsi="Wingdings" w:hint="default"/>
      </w:rPr>
    </w:lvl>
  </w:abstractNum>
  <w:abstractNum w:abstractNumId="27" w15:restartNumberingAfterBreak="0">
    <w:nsid w:val="5A635C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192F70"/>
    <w:multiLevelType w:val="hybridMultilevel"/>
    <w:tmpl w:val="565A12C2"/>
    <w:lvl w:ilvl="0" w:tplc="7BA4E8DE">
      <w:start w:val="1"/>
      <w:numFmt w:val="bullet"/>
      <w:lvlText w:val=""/>
      <w:lvlJc w:val="left"/>
      <w:pPr>
        <w:ind w:left="1080" w:hanging="360"/>
      </w:pPr>
      <w:rPr>
        <w:rFonts w:ascii="Symbol" w:hAnsi="Symbol" w:hint="default"/>
      </w:rPr>
    </w:lvl>
    <w:lvl w:ilvl="1" w:tplc="1938E8F8" w:tentative="1">
      <w:start w:val="1"/>
      <w:numFmt w:val="bullet"/>
      <w:lvlText w:val="o"/>
      <w:lvlJc w:val="left"/>
      <w:pPr>
        <w:ind w:left="1800" w:hanging="360"/>
      </w:pPr>
      <w:rPr>
        <w:rFonts w:ascii="Courier New" w:hAnsi="Courier New" w:cs="Courier New" w:hint="default"/>
      </w:rPr>
    </w:lvl>
    <w:lvl w:ilvl="2" w:tplc="1B7E0E70" w:tentative="1">
      <w:start w:val="1"/>
      <w:numFmt w:val="bullet"/>
      <w:lvlText w:val=""/>
      <w:lvlJc w:val="left"/>
      <w:pPr>
        <w:ind w:left="2520" w:hanging="360"/>
      </w:pPr>
      <w:rPr>
        <w:rFonts w:ascii="Wingdings" w:hAnsi="Wingdings" w:hint="default"/>
      </w:rPr>
    </w:lvl>
    <w:lvl w:ilvl="3" w:tplc="1D32625A" w:tentative="1">
      <w:start w:val="1"/>
      <w:numFmt w:val="bullet"/>
      <w:lvlText w:val=""/>
      <w:lvlJc w:val="left"/>
      <w:pPr>
        <w:ind w:left="3240" w:hanging="360"/>
      </w:pPr>
      <w:rPr>
        <w:rFonts w:ascii="Symbol" w:hAnsi="Symbol" w:hint="default"/>
      </w:rPr>
    </w:lvl>
    <w:lvl w:ilvl="4" w:tplc="84FE9E04" w:tentative="1">
      <w:start w:val="1"/>
      <w:numFmt w:val="bullet"/>
      <w:lvlText w:val="o"/>
      <w:lvlJc w:val="left"/>
      <w:pPr>
        <w:ind w:left="3960" w:hanging="360"/>
      </w:pPr>
      <w:rPr>
        <w:rFonts w:ascii="Courier New" w:hAnsi="Courier New" w:cs="Courier New" w:hint="default"/>
      </w:rPr>
    </w:lvl>
    <w:lvl w:ilvl="5" w:tplc="8EB2D9AC" w:tentative="1">
      <w:start w:val="1"/>
      <w:numFmt w:val="bullet"/>
      <w:lvlText w:val=""/>
      <w:lvlJc w:val="left"/>
      <w:pPr>
        <w:ind w:left="4680" w:hanging="360"/>
      </w:pPr>
      <w:rPr>
        <w:rFonts w:ascii="Wingdings" w:hAnsi="Wingdings" w:hint="default"/>
      </w:rPr>
    </w:lvl>
    <w:lvl w:ilvl="6" w:tplc="40EC02D0" w:tentative="1">
      <w:start w:val="1"/>
      <w:numFmt w:val="bullet"/>
      <w:lvlText w:val=""/>
      <w:lvlJc w:val="left"/>
      <w:pPr>
        <w:ind w:left="5400" w:hanging="360"/>
      </w:pPr>
      <w:rPr>
        <w:rFonts w:ascii="Symbol" w:hAnsi="Symbol" w:hint="default"/>
      </w:rPr>
    </w:lvl>
    <w:lvl w:ilvl="7" w:tplc="56E021F0" w:tentative="1">
      <w:start w:val="1"/>
      <w:numFmt w:val="bullet"/>
      <w:lvlText w:val="o"/>
      <w:lvlJc w:val="left"/>
      <w:pPr>
        <w:ind w:left="6120" w:hanging="360"/>
      </w:pPr>
      <w:rPr>
        <w:rFonts w:ascii="Courier New" w:hAnsi="Courier New" w:cs="Courier New" w:hint="default"/>
      </w:rPr>
    </w:lvl>
    <w:lvl w:ilvl="8" w:tplc="660E97AC" w:tentative="1">
      <w:start w:val="1"/>
      <w:numFmt w:val="bullet"/>
      <w:lvlText w:val=""/>
      <w:lvlJc w:val="left"/>
      <w:pPr>
        <w:ind w:left="6840" w:hanging="360"/>
      </w:pPr>
      <w:rPr>
        <w:rFonts w:ascii="Wingdings" w:hAnsi="Wingdings" w:hint="default"/>
      </w:rPr>
    </w:lvl>
  </w:abstractNum>
  <w:abstractNum w:abstractNumId="29" w15:restartNumberingAfterBreak="0">
    <w:nsid w:val="66AD5330"/>
    <w:multiLevelType w:val="hybridMultilevel"/>
    <w:tmpl w:val="3FB44C0E"/>
    <w:lvl w:ilvl="0" w:tplc="E4E003B6">
      <w:start w:val="1"/>
      <w:numFmt w:val="bullet"/>
      <w:lvlText w:val=""/>
      <w:lvlJc w:val="left"/>
      <w:pPr>
        <w:ind w:left="1236" w:hanging="360"/>
      </w:pPr>
      <w:rPr>
        <w:rFonts w:ascii="Symbol" w:hAnsi="Symbol" w:hint="default"/>
      </w:rPr>
    </w:lvl>
    <w:lvl w:ilvl="1" w:tplc="DF7897EE" w:tentative="1">
      <w:start w:val="1"/>
      <w:numFmt w:val="bullet"/>
      <w:lvlText w:val="o"/>
      <w:lvlJc w:val="left"/>
      <w:pPr>
        <w:ind w:left="1956" w:hanging="360"/>
      </w:pPr>
      <w:rPr>
        <w:rFonts w:ascii="Courier New" w:hAnsi="Courier New" w:cs="Courier New" w:hint="default"/>
      </w:rPr>
    </w:lvl>
    <w:lvl w:ilvl="2" w:tplc="15081B1A" w:tentative="1">
      <w:start w:val="1"/>
      <w:numFmt w:val="bullet"/>
      <w:lvlText w:val=""/>
      <w:lvlJc w:val="left"/>
      <w:pPr>
        <w:ind w:left="2676" w:hanging="360"/>
      </w:pPr>
      <w:rPr>
        <w:rFonts w:ascii="Wingdings" w:hAnsi="Wingdings" w:hint="default"/>
      </w:rPr>
    </w:lvl>
    <w:lvl w:ilvl="3" w:tplc="2E0C0488" w:tentative="1">
      <w:start w:val="1"/>
      <w:numFmt w:val="bullet"/>
      <w:lvlText w:val=""/>
      <w:lvlJc w:val="left"/>
      <w:pPr>
        <w:ind w:left="3396" w:hanging="360"/>
      </w:pPr>
      <w:rPr>
        <w:rFonts w:ascii="Symbol" w:hAnsi="Symbol" w:hint="default"/>
      </w:rPr>
    </w:lvl>
    <w:lvl w:ilvl="4" w:tplc="490A549C" w:tentative="1">
      <w:start w:val="1"/>
      <w:numFmt w:val="bullet"/>
      <w:lvlText w:val="o"/>
      <w:lvlJc w:val="left"/>
      <w:pPr>
        <w:ind w:left="4116" w:hanging="360"/>
      </w:pPr>
      <w:rPr>
        <w:rFonts w:ascii="Courier New" w:hAnsi="Courier New" w:cs="Courier New" w:hint="default"/>
      </w:rPr>
    </w:lvl>
    <w:lvl w:ilvl="5" w:tplc="34FC035C" w:tentative="1">
      <w:start w:val="1"/>
      <w:numFmt w:val="bullet"/>
      <w:lvlText w:val=""/>
      <w:lvlJc w:val="left"/>
      <w:pPr>
        <w:ind w:left="4836" w:hanging="360"/>
      </w:pPr>
      <w:rPr>
        <w:rFonts w:ascii="Wingdings" w:hAnsi="Wingdings" w:hint="default"/>
      </w:rPr>
    </w:lvl>
    <w:lvl w:ilvl="6" w:tplc="4A52A0A8" w:tentative="1">
      <w:start w:val="1"/>
      <w:numFmt w:val="bullet"/>
      <w:lvlText w:val=""/>
      <w:lvlJc w:val="left"/>
      <w:pPr>
        <w:ind w:left="5556" w:hanging="360"/>
      </w:pPr>
      <w:rPr>
        <w:rFonts w:ascii="Symbol" w:hAnsi="Symbol" w:hint="default"/>
      </w:rPr>
    </w:lvl>
    <w:lvl w:ilvl="7" w:tplc="E140F8BE" w:tentative="1">
      <w:start w:val="1"/>
      <w:numFmt w:val="bullet"/>
      <w:lvlText w:val="o"/>
      <w:lvlJc w:val="left"/>
      <w:pPr>
        <w:ind w:left="6276" w:hanging="360"/>
      </w:pPr>
      <w:rPr>
        <w:rFonts w:ascii="Courier New" w:hAnsi="Courier New" w:cs="Courier New" w:hint="default"/>
      </w:rPr>
    </w:lvl>
    <w:lvl w:ilvl="8" w:tplc="5248F3F4" w:tentative="1">
      <w:start w:val="1"/>
      <w:numFmt w:val="bullet"/>
      <w:lvlText w:val=""/>
      <w:lvlJc w:val="left"/>
      <w:pPr>
        <w:ind w:left="6996" w:hanging="360"/>
      </w:pPr>
      <w:rPr>
        <w:rFonts w:ascii="Wingdings" w:hAnsi="Wingdings" w:hint="default"/>
      </w:rPr>
    </w:lvl>
  </w:abstractNum>
  <w:abstractNum w:abstractNumId="30" w15:restartNumberingAfterBreak="0">
    <w:nsid w:val="678A5C0F"/>
    <w:multiLevelType w:val="hybridMultilevel"/>
    <w:tmpl w:val="C50C116A"/>
    <w:lvl w:ilvl="0" w:tplc="C076184C">
      <w:start w:val="1"/>
      <w:numFmt w:val="bullet"/>
      <w:lvlText w:val=""/>
      <w:lvlJc w:val="left"/>
      <w:pPr>
        <w:ind w:left="1080" w:hanging="360"/>
      </w:pPr>
      <w:rPr>
        <w:rFonts w:ascii="Symbol" w:hAnsi="Symbol" w:hint="default"/>
      </w:rPr>
    </w:lvl>
    <w:lvl w:ilvl="1" w:tplc="A072B44C" w:tentative="1">
      <w:start w:val="1"/>
      <w:numFmt w:val="bullet"/>
      <w:lvlText w:val="o"/>
      <w:lvlJc w:val="left"/>
      <w:pPr>
        <w:ind w:left="1800" w:hanging="360"/>
      </w:pPr>
      <w:rPr>
        <w:rFonts w:ascii="Courier New" w:hAnsi="Courier New" w:cs="Courier New" w:hint="default"/>
      </w:rPr>
    </w:lvl>
    <w:lvl w:ilvl="2" w:tplc="5F1E887E" w:tentative="1">
      <w:start w:val="1"/>
      <w:numFmt w:val="bullet"/>
      <w:lvlText w:val=""/>
      <w:lvlJc w:val="left"/>
      <w:pPr>
        <w:ind w:left="2520" w:hanging="360"/>
      </w:pPr>
      <w:rPr>
        <w:rFonts w:ascii="Wingdings" w:hAnsi="Wingdings" w:hint="default"/>
      </w:rPr>
    </w:lvl>
    <w:lvl w:ilvl="3" w:tplc="B6EAC0C6" w:tentative="1">
      <w:start w:val="1"/>
      <w:numFmt w:val="bullet"/>
      <w:lvlText w:val=""/>
      <w:lvlJc w:val="left"/>
      <w:pPr>
        <w:ind w:left="3240" w:hanging="360"/>
      </w:pPr>
      <w:rPr>
        <w:rFonts w:ascii="Symbol" w:hAnsi="Symbol" w:hint="default"/>
      </w:rPr>
    </w:lvl>
    <w:lvl w:ilvl="4" w:tplc="04E65DEE" w:tentative="1">
      <w:start w:val="1"/>
      <w:numFmt w:val="bullet"/>
      <w:lvlText w:val="o"/>
      <w:lvlJc w:val="left"/>
      <w:pPr>
        <w:ind w:left="3960" w:hanging="360"/>
      </w:pPr>
      <w:rPr>
        <w:rFonts w:ascii="Courier New" w:hAnsi="Courier New" w:cs="Courier New" w:hint="default"/>
      </w:rPr>
    </w:lvl>
    <w:lvl w:ilvl="5" w:tplc="EF7616D4" w:tentative="1">
      <w:start w:val="1"/>
      <w:numFmt w:val="bullet"/>
      <w:lvlText w:val=""/>
      <w:lvlJc w:val="left"/>
      <w:pPr>
        <w:ind w:left="4680" w:hanging="360"/>
      </w:pPr>
      <w:rPr>
        <w:rFonts w:ascii="Wingdings" w:hAnsi="Wingdings" w:hint="default"/>
      </w:rPr>
    </w:lvl>
    <w:lvl w:ilvl="6" w:tplc="430C82E6" w:tentative="1">
      <w:start w:val="1"/>
      <w:numFmt w:val="bullet"/>
      <w:lvlText w:val=""/>
      <w:lvlJc w:val="left"/>
      <w:pPr>
        <w:ind w:left="5400" w:hanging="360"/>
      </w:pPr>
      <w:rPr>
        <w:rFonts w:ascii="Symbol" w:hAnsi="Symbol" w:hint="default"/>
      </w:rPr>
    </w:lvl>
    <w:lvl w:ilvl="7" w:tplc="3B0A7F7A" w:tentative="1">
      <w:start w:val="1"/>
      <w:numFmt w:val="bullet"/>
      <w:lvlText w:val="o"/>
      <w:lvlJc w:val="left"/>
      <w:pPr>
        <w:ind w:left="6120" w:hanging="360"/>
      </w:pPr>
      <w:rPr>
        <w:rFonts w:ascii="Courier New" w:hAnsi="Courier New" w:cs="Courier New" w:hint="default"/>
      </w:rPr>
    </w:lvl>
    <w:lvl w:ilvl="8" w:tplc="031E0D8E" w:tentative="1">
      <w:start w:val="1"/>
      <w:numFmt w:val="bullet"/>
      <w:lvlText w:val=""/>
      <w:lvlJc w:val="left"/>
      <w:pPr>
        <w:ind w:left="6840" w:hanging="360"/>
      </w:pPr>
      <w:rPr>
        <w:rFonts w:ascii="Wingdings" w:hAnsi="Wingdings" w:hint="default"/>
      </w:rPr>
    </w:lvl>
  </w:abstractNum>
  <w:abstractNum w:abstractNumId="31" w15:restartNumberingAfterBreak="0">
    <w:nsid w:val="69DC628E"/>
    <w:multiLevelType w:val="hybridMultilevel"/>
    <w:tmpl w:val="3C0C22BA"/>
    <w:lvl w:ilvl="0" w:tplc="A2AC12DC">
      <w:start w:val="1"/>
      <w:numFmt w:val="bullet"/>
      <w:lvlText w:val="▪"/>
      <w:lvlJc w:val="left"/>
      <w:pPr>
        <w:ind w:left="1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70D770">
      <w:start w:val="1"/>
      <w:numFmt w:val="bullet"/>
      <w:lvlText w:val="o"/>
      <w:lvlJc w:val="left"/>
      <w:pPr>
        <w:ind w:left="17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EC17CC">
      <w:start w:val="1"/>
      <w:numFmt w:val="bullet"/>
      <w:lvlText w:val="▪"/>
      <w:lvlJc w:val="left"/>
      <w:pPr>
        <w:ind w:left="24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745F1A">
      <w:start w:val="1"/>
      <w:numFmt w:val="bullet"/>
      <w:lvlText w:val="•"/>
      <w:lvlJc w:val="left"/>
      <w:pPr>
        <w:ind w:left="32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EA1B4A">
      <w:start w:val="1"/>
      <w:numFmt w:val="bullet"/>
      <w:lvlText w:val="o"/>
      <w:lvlJc w:val="left"/>
      <w:pPr>
        <w:ind w:left="39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8CB818">
      <w:start w:val="1"/>
      <w:numFmt w:val="bullet"/>
      <w:lvlText w:val="▪"/>
      <w:lvlJc w:val="left"/>
      <w:pPr>
        <w:ind w:left="46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876E94A">
      <w:start w:val="1"/>
      <w:numFmt w:val="bullet"/>
      <w:lvlText w:val="•"/>
      <w:lvlJc w:val="left"/>
      <w:pPr>
        <w:ind w:left="53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D2146C">
      <w:start w:val="1"/>
      <w:numFmt w:val="bullet"/>
      <w:lvlText w:val="o"/>
      <w:lvlJc w:val="left"/>
      <w:pPr>
        <w:ind w:left="60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EE68E4">
      <w:start w:val="1"/>
      <w:numFmt w:val="bullet"/>
      <w:lvlText w:val="▪"/>
      <w:lvlJc w:val="left"/>
      <w:pPr>
        <w:ind w:left="68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A656CAE"/>
    <w:multiLevelType w:val="multilevel"/>
    <w:tmpl w:val="9F1C92E2"/>
    <w:lvl w:ilvl="0">
      <w:start w:val="1"/>
      <w:numFmt w:val="decimal"/>
      <w:lvlText w:val="%1."/>
      <w:lvlJc w:val="left"/>
      <w:pPr>
        <w:ind w:left="502"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3C0A21"/>
    <w:multiLevelType w:val="hybridMultilevel"/>
    <w:tmpl w:val="7C44D0D2"/>
    <w:lvl w:ilvl="0" w:tplc="2B245E0A">
      <w:start w:val="1"/>
      <w:numFmt w:val="bullet"/>
      <w:lvlText w:val=""/>
      <w:lvlJc w:val="left"/>
      <w:pPr>
        <w:ind w:left="1132" w:hanging="360"/>
      </w:pPr>
      <w:rPr>
        <w:rFonts w:ascii="Symbol" w:hAnsi="Symbol" w:hint="default"/>
      </w:rPr>
    </w:lvl>
    <w:lvl w:ilvl="1" w:tplc="27EE24E6" w:tentative="1">
      <w:start w:val="1"/>
      <w:numFmt w:val="bullet"/>
      <w:lvlText w:val="o"/>
      <w:lvlJc w:val="left"/>
      <w:pPr>
        <w:ind w:left="1852" w:hanging="360"/>
      </w:pPr>
      <w:rPr>
        <w:rFonts w:ascii="Courier New" w:hAnsi="Courier New" w:cs="Courier New" w:hint="default"/>
      </w:rPr>
    </w:lvl>
    <w:lvl w:ilvl="2" w:tplc="FDEA9804" w:tentative="1">
      <w:start w:val="1"/>
      <w:numFmt w:val="bullet"/>
      <w:lvlText w:val=""/>
      <w:lvlJc w:val="left"/>
      <w:pPr>
        <w:ind w:left="2572" w:hanging="360"/>
      </w:pPr>
      <w:rPr>
        <w:rFonts w:ascii="Wingdings" w:hAnsi="Wingdings" w:hint="default"/>
      </w:rPr>
    </w:lvl>
    <w:lvl w:ilvl="3" w:tplc="44D04F00" w:tentative="1">
      <w:start w:val="1"/>
      <w:numFmt w:val="bullet"/>
      <w:lvlText w:val=""/>
      <w:lvlJc w:val="left"/>
      <w:pPr>
        <w:ind w:left="3292" w:hanging="360"/>
      </w:pPr>
      <w:rPr>
        <w:rFonts w:ascii="Symbol" w:hAnsi="Symbol" w:hint="default"/>
      </w:rPr>
    </w:lvl>
    <w:lvl w:ilvl="4" w:tplc="12D03612" w:tentative="1">
      <w:start w:val="1"/>
      <w:numFmt w:val="bullet"/>
      <w:lvlText w:val="o"/>
      <w:lvlJc w:val="left"/>
      <w:pPr>
        <w:ind w:left="4012" w:hanging="360"/>
      </w:pPr>
      <w:rPr>
        <w:rFonts w:ascii="Courier New" w:hAnsi="Courier New" w:cs="Courier New" w:hint="default"/>
      </w:rPr>
    </w:lvl>
    <w:lvl w:ilvl="5" w:tplc="A17ECEBE" w:tentative="1">
      <w:start w:val="1"/>
      <w:numFmt w:val="bullet"/>
      <w:lvlText w:val=""/>
      <w:lvlJc w:val="left"/>
      <w:pPr>
        <w:ind w:left="4732" w:hanging="360"/>
      </w:pPr>
      <w:rPr>
        <w:rFonts w:ascii="Wingdings" w:hAnsi="Wingdings" w:hint="default"/>
      </w:rPr>
    </w:lvl>
    <w:lvl w:ilvl="6" w:tplc="EA020CB2" w:tentative="1">
      <w:start w:val="1"/>
      <w:numFmt w:val="bullet"/>
      <w:lvlText w:val=""/>
      <w:lvlJc w:val="left"/>
      <w:pPr>
        <w:ind w:left="5452" w:hanging="360"/>
      </w:pPr>
      <w:rPr>
        <w:rFonts w:ascii="Symbol" w:hAnsi="Symbol" w:hint="default"/>
      </w:rPr>
    </w:lvl>
    <w:lvl w:ilvl="7" w:tplc="7A84A530" w:tentative="1">
      <w:start w:val="1"/>
      <w:numFmt w:val="bullet"/>
      <w:lvlText w:val="o"/>
      <w:lvlJc w:val="left"/>
      <w:pPr>
        <w:ind w:left="6172" w:hanging="360"/>
      </w:pPr>
      <w:rPr>
        <w:rFonts w:ascii="Courier New" w:hAnsi="Courier New" w:cs="Courier New" w:hint="default"/>
      </w:rPr>
    </w:lvl>
    <w:lvl w:ilvl="8" w:tplc="94CCE922" w:tentative="1">
      <w:start w:val="1"/>
      <w:numFmt w:val="bullet"/>
      <w:lvlText w:val=""/>
      <w:lvlJc w:val="left"/>
      <w:pPr>
        <w:ind w:left="6892" w:hanging="360"/>
      </w:pPr>
      <w:rPr>
        <w:rFonts w:ascii="Wingdings" w:hAnsi="Wingdings" w:hint="default"/>
      </w:rPr>
    </w:lvl>
  </w:abstractNum>
  <w:abstractNum w:abstractNumId="34" w15:restartNumberingAfterBreak="0">
    <w:nsid w:val="755173BE"/>
    <w:multiLevelType w:val="hybridMultilevel"/>
    <w:tmpl w:val="23F6E370"/>
    <w:lvl w:ilvl="0" w:tplc="00561C94">
      <w:start w:val="1"/>
      <w:numFmt w:val="bullet"/>
      <w:lvlText w:val=""/>
      <w:lvlJc w:val="left"/>
      <w:pPr>
        <w:ind w:left="1287" w:hanging="360"/>
      </w:pPr>
      <w:rPr>
        <w:rFonts w:ascii="Symbol" w:hAnsi="Symbol" w:hint="default"/>
      </w:rPr>
    </w:lvl>
    <w:lvl w:ilvl="1" w:tplc="C1A0A7DA" w:tentative="1">
      <w:start w:val="1"/>
      <w:numFmt w:val="bullet"/>
      <w:lvlText w:val="o"/>
      <w:lvlJc w:val="left"/>
      <w:pPr>
        <w:ind w:left="2007" w:hanging="360"/>
      </w:pPr>
      <w:rPr>
        <w:rFonts w:ascii="Courier New" w:hAnsi="Courier New" w:cs="Courier New" w:hint="default"/>
      </w:rPr>
    </w:lvl>
    <w:lvl w:ilvl="2" w:tplc="0A327DE0" w:tentative="1">
      <w:start w:val="1"/>
      <w:numFmt w:val="bullet"/>
      <w:lvlText w:val=""/>
      <w:lvlJc w:val="left"/>
      <w:pPr>
        <w:ind w:left="2727" w:hanging="360"/>
      </w:pPr>
      <w:rPr>
        <w:rFonts w:ascii="Wingdings" w:hAnsi="Wingdings" w:hint="default"/>
      </w:rPr>
    </w:lvl>
    <w:lvl w:ilvl="3" w:tplc="6E68EBF4" w:tentative="1">
      <w:start w:val="1"/>
      <w:numFmt w:val="bullet"/>
      <w:lvlText w:val=""/>
      <w:lvlJc w:val="left"/>
      <w:pPr>
        <w:ind w:left="3447" w:hanging="360"/>
      </w:pPr>
      <w:rPr>
        <w:rFonts w:ascii="Symbol" w:hAnsi="Symbol" w:hint="default"/>
      </w:rPr>
    </w:lvl>
    <w:lvl w:ilvl="4" w:tplc="6EBCC0CE" w:tentative="1">
      <w:start w:val="1"/>
      <w:numFmt w:val="bullet"/>
      <w:lvlText w:val="o"/>
      <w:lvlJc w:val="left"/>
      <w:pPr>
        <w:ind w:left="4167" w:hanging="360"/>
      </w:pPr>
      <w:rPr>
        <w:rFonts w:ascii="Courier New" w:hAnsi="Courier New" w:cs="Courier New" w:hint="default"/>
      </w:rPr>
    </w:lvl>
    <w:lvl w:ilvl="5" w:tplc="37EA76A6" w:tentative="1">
      <w:start w:val="1"/>
      <w:numFmt w:val="bullet"/>
      <w:lvlText w:val=""/>
      <w:lvlJc w:val="left"/>
      <w:pPr>
        <w:ind w:left="4887" w:hanging="360"/>
      </w:pPr>
      <w:rPr>
        <w:rFonts w:ascii="Wingdings" w:hAnsi="Wingdings" w:hint="default"/>
      </w:rPr>
    </w:lvl>
    <w:lvl w:ilvl="6" w:tplc="3B14ED96" w:tentative="1">
      <w:start w:val="1"/>
      <w:numFmt w:val="bullet"/>
      <w:lvlText w:val=""/>
      <w:lvlJc w:val="left"/>
      <w:pPr>
        <w:ind w:left="5607" w:hanging="360"/>
      </w:pPr>
      <w:rPr>
        <w:rFonts w:ascii="Symbol" w:hAnsi="Symbol" w:hint="default"/>
      </w:rPr>
    </w:lvl>
    <w:lvl w:ilvl="7" w:tplc="3BACB9B6" w:tentative="1">
      <w:start w:val="1"/>
      <w:numFmt w:val="bullet"/>
      <w:lvlText w:val="o"/>
      <w:lvlJc w:val="left"/>
      <w:pPr>
        <w:ind w:left="6327" w:hanging="360"/>
      </w:pPr>
      <w:rPr>
        <w:rFonts w:ascii="Courier New" w:hAnsi="Courier New" w:cs="Courier New" w:hint="default"/>
      </w:rPr>
    </w:lvl>
    <w:lvl w:ilvl="8" w:tplc="2416C240" w:tentative="1">
      <w:start w:val="1"/>
      <w:numFmt w:val="bullet"/>
      <w:lvlText w:val=""/>
      <w:lvlJc w:val="left"/>
      <w:pPr>
        <w:ind w:left="7047" w:hanging="360"/>
      </w:pPr>
      <w:rPr>
        <w:rFonts w:ascii="Wingdings" w:hAnsi="Wingdings" w:hint="default"/>
      </w:rPr>
    </w:lvl>
  </w:abstractNum>
  <w:abstractNum w:abstractNumId="35" w15:restartNumberingAfterBreak="0">
    <w:nsid w:val="768D48CB"/>
    <w:multiLevelType w:val="hybridMultilevel"/>
    <w:tmpl w:val="ABB2432E"/>
    <w:lvl w:ilvl="0" w:tplc="12FCBAFA">
      <w:start w:val="1"/>
      <w:numFmt w:val="bullet"/>
      <w:lvlText w:val="-"/>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E4A58">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2433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BA774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0200A6">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460C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362A0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E650C">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A411F4">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F2A37DF"/>
    <w:multiLevelType w:val="hybridMultilevel"/>
    <w:tmpl w:val="5CB891D8"/>
    <w:lvl w:ilvl="0" w:tplc="CE24EBF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A81FE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4E2AF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EA5F3E">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EE4DDB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3293A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90E5A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C0A2B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12DAE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58962231">
    <w:abstractNumId w:val="0"/>
  </w:num>
  <w:num w:numId="2" w16cid:durableId="2100441003">
    <w:abstractNumId w:val="6"/>
  </w:num>
  <w:num w:numId="3" w16cid:durableId="1957442398">
    <w:abstractNumId w:val="4"/>
  </w:num>
  <w:num w:numId="4" w16cid:durableId="967661229">
    <w:abstractNumId w:val="35"/>
  </w:num>
  <w:num w:numId="5" w16cid:durableId="1517814707">
    <w:abstractNumId w:val="12"/>
  </w:num>
  <w:num w:numId="6" w16cid:durableId="1176457111">
    <w:abstractNumId w:val="7"/>
  </w:num>
  <w:num w:numId="7" w16cid:durableId="111170365">
    <w:abstractNumId w:val="20"/>
  </w:num>
  <w:num w:numId="8" w16cid:durableId="1977366782">
    <w:abstractNumId w:val="31"/>
  </w:num>
  <w:num w:numId="9" w16cid:durableId="404379028">
    <w:abstractNumId w:val="5"/>
  </w:num>
  <w:num w:numId="10" w16cid:durableId="1715230181">
    <w:abstractNumId w:val="36"/>
  </w:num>
  <w:num w:numId="11" w16cid:durableId="90929856">
    <w:abstractNumId w:val="18"/>
  </w:num>
  <w:num w:numId="12" w16cid:durableId="193471222">
    <w:abstractNumId w:val="3"/>
  </w:num>
  <w:num w:numId="13" w16cid:durableId="1104615875">
    <w:abstractNumId w:val="32"/>
  </w:num>
  <w:num w:numId="14" w16cid:durableId="1520703243">
    <w:abstractNumId w:val="24"/>
  </w:num>
  <w:num w:numId="15" w16cid:durableId="2012830271">
    <w:abstractNumId w:val="17"/>
  </w:num>
  <w:num w:numId="16" w16cid:durableId="1039355543">
    <w:abstractNumId w:val="10"/>
  </w:num>
  <w:num w:numId="17" w16cid:durableId="172035305">
    <w:abstractNumId w:val="2"/>
  </w:num>
  <w:num w:numId="18" w16cid:durableId="601183701">
    <w:abstractNumId w:val="15"/>
  </w:num>
  <w:num w:numId="19" w16cid:durableId="1987779341">
    <w:abstractNumId w:val="33"/>
  </w:num>
  <w:num w:numId="20" w16cid:durableId="1956936509">
    <w:abstractNumId w:val="19"/>
  </w:num>
  <w:num w:numId="21" w16cid:durableId="581833898">
    <w:abstractNumId w:val="29"/>
  </w:num>
  <w:num w:numId="22" w16cid:durableId="180246115">
    <w:abstractNumId w:val="30"/>
  </w:num>
  <w:num w:numId="23" w16cid:durableId="38018485">
    <w:abstractNumId w:val="11"/>
  </w:num>
  <w:num w:numId="24" w16cid:durableId="1081440089">
    <w:abstractNumId w:val="16"/>
  </w:num>
  <w:num w:numId="25" w16cid:durableId="1495759721">
    <w:abstractNumId w:val="34"/>
  </w:num>
  <w:num w:numId="26" w16cid:durableId="1862619581">
    <w:abstractNumId w:val="25"/>
  </w:num>
  <w:num w:numId="27" w16cid:durableId="2117754301">
    <w:abstractNumId w:val="22"/>
  </w:num>
  <w:num w:numId="28" w16cid:durableId="1833518613">
    <w:abstractNumId w:val="13"/>
  </w:num>
  <w:num w:numId="29" w16cid:durableId="807361099">
    <w:abstractNumId w:val="28"/>
  </w:num>
  <w:num w:numId="30" w16cid:durableId="1959413028">
    <w:abstractNumId w:val="14"/>
  </w:num>
  <w:num w:numId="31" w16cid:durableId="1126312506">
    <w:abstractNumId w:val="26"/>
  </w:num>
  <w:num w:numId="32" w16cid:durableId="1531528970">
    <w:abstractNumId w:val="27"/>
  </w:num>
  <w:num w:numId="33" w16cid:durableId="620569886">
    <w:abstractNumId w:val="1"/>
  </w:num>
  <w:num w:numId="34" w16cid:durableId="1337146713">
    <w:abstractNumId w:val="21"/>
  </w:num>
  <w:num w:numId="35" w16cid:durableId="502205033">
    <w:abstractNumId w:val="23"/>
  </w:num>
  <w:num w:numId="36" w16cid:durableId="1624195239">
    <w:abstractNumId w:val="8"/>
  </w:num>
  <w:num w:numId="37" w16cid:durableId="1143307411">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13"/>
    <w:rsid w:val="000048A6"/>
    <w:rsid w:val="00007DAC"/>
    <w:rsid w:val="00040078"/>
    <w:rsid w:val="00040E2E"/>
    <w:rsid w:val="000463C9"/>
    <w:rsid w:val="00065672"/>
    <w:rsid w:val="00074834"/>
    <w:rsid w:val="00083F17"/>
    <w:rsid w:val="000851F2"/>
    <w:rsid w:val="000961A7"/>
    <w:rsid w:val="000B63EC"/>
    <w:rsid w:val="00142978"/>
    <w:rsid w:val="0014690C"/>
    <w:rsid w:val="00154F1C"/>
    <w:rsid w:val="00156C13"/>
    <w:rsid w:val="00187E87"/>
    <w:rsid w:val="001A0D45"/>
    <w:rsid w:val="001B5878"/>
    <w:rsid w:val="001C0939"/>
    <w:rsid w:val="001C0AE9"/>
    <w:rsid w:val="001E1132"/>
    <w:rsid w:val="001E1794"/>
    <w:rsid w:val="001E683D"/>
    <w:rsid w:val="001F258B"/>
    <w:rsid w:val="00201728"/>
    <w:rsid w:val="00211FA0"/>
    <w:rsid w:val="002261C7"/>
    <w:rsid w:val="00231D81"/>
    <w:rsid w:val="002350FC"/>
    <w:rsid w:val="002404B8"/>
    <w:rsid w:val="002405D0"/>
    <w:rsid w:val="00244102"/>
    <w:rsid w:val="00246F4F"/>
    <w:rsid w:val="00255820"/>
    <w:rsid w:val="00255E3B"/>
    <w:rsid w:val="0026373D"/>
    <w:rsid w:val="002725F8"/>
    <w:rsid w:val="0028224D"/>
    <w:rsid w:val="002840B0"/>
    <w:rsid w:val="0028571C"/>
    <w:rsid w:val="00286353"/>
    <w:rsid w:val="00287348"/>
    <w:rsid w:val="0029258F"/>
    <w:rsid w:val="00293C40"/>
    <w:rsid w:val="002B244D"/>
    <w:rsid w:val="00303C39"/>
    <w:rsid w:val="00330B42"/>
    <w:rsid w:val="0034385E"/>
    <w:rsid w:val="00351F3C"/>
    <w:rsid w:val="003611B1"/>
    <w:rsid w:val="00370513"/>
    <w:rsid w:val="003755F3"/>
    <w:rsid w:val="00377B92"/>
    <w:rsid w:val="00381308"/>
    <w:rsid w:val="003B36B5"/>
    <w:rsid w:val="003D7759"/>
    <w:rsid w:val="003E44CE"/>
    <w:rsid w:val="003E7328"/>
    <w:rsid w:val="003F6D3A"/>
    <w:rsid w:val="00401822"/>
    <w:rsid w:val="00405E78"/>
    <w:rsid w:val="00411F54"/>
    <w:rsid w:val="00415930"/>
    <w:rsid w:val="00417BD6"/>
    <w:rsid w:val="004234F2"/>
    <w:rsid w:val="00436B47"/>
    <w:rsid w:val="00456AC9"/>
    <w:rsid w:val="004675CC"/>
    <w:rsid w:val="00477F73"/>
    <w:rsid w:val="00480D1D"/>
    <w:rsid w:val="0048244B"/>
    <w:rsid w:val="0048423A"/>
    <w:rsid w:val="004865D0"/>
    <w:rsid w:val="00495026"/>
    <w:rsid w:val="004B20F3"/>
    <w:rsid w:val="004B290F"/>
    <w:rsid w:val="004B2B8B"/>
    <w:rsid w:val="004E38F7"/>
    <w:rsid w:val="004E3AB0"/>
    <w:rsid w:val="004E79E0"/>
    <w:rsid w:val="00513883"/>
    <w:rsid w:val="00516B50"/>
    <w:rsid w:val="00531474"/>
    <w:rsid w:val="00535482"/>
    <w:rsid w:val="0055297F"/>
    <w:rsid w:val="00560A62"/>
    <w:rsid w:val="00561573"/>
    <w:rsid w:val="00565A0F"/>
    <w:rsid w:val="00567957"/>
    <w:rsid w:val="00572441"/>
    <w:rsid w:val="0058364F"/>
    <w:rsid w:val="00587327"/>
    <w:rsid w:val="00594F7E"/>
    <w:rsid w:val="00597F95"/>
    <w:rsid w:val="005B160D"/>
    <w:rsid w:val="005B7482"/>
    <w:rsid w:val="005D5444"/>
    <w:rsid w:val="005D74C4"/>
    <w:rsid w:val="005D7584"/>
    <w:rsid w:val="005F2F59"/>
    <w:rsid w:val="00606E53"/>
    <w:rsid w:val="006209E1"/>
    <w:rsid w:val="00633196"/>
    <w:rsid w:val="00633A94"/>
    <w:rsid w:val="006410AC"/>
    <w:rsid w:val="00656DBB"/>
    <w:rsid w:val="0067295C"/>
    <w:rsid w:val="00674544"/>
    <w:rsid w:val="00695D93"/>
    <w:rsid w:val="006B04B0"/>
    <w:rsid w:val="006B1031"/>
    <w:rsid w:val="006B12F7"/>
    <w:rsid w:val="007207C1"/>
    <w:rsid w:val="00732D85"/>
    <w:rsid w:val="00753F51"/>
    <w:rsid w:val="00774EE9"/>
    <w:rsid w:val="00775793"/>
    <w:rsid w:val="00794FB1"/>
    <w:rsid w:val="007E4475"/>
    <w:rsid w:val="007E621A"/>
    <w:rsid w:val="007F5750"/>
    <w:rsid w:val="00815A6B"/>
    <w:rsid w:val="008211AA"/>
    <w:rsid w:val="0082487B"/>
    <w:rsid w:val="00831377"/>
    <w:rsid w:val="00833D73"/>
    <w:rsid w:val="0084212C"/>
    <w:rsid w:val="00861C79"/>
    <w:rsid w:val="0087398D"/>
    <w:rsid w:val="00881020"/>
    <w:rsid w:val="00884393"/>
    <w:rsid w:val="00885D14"/>
    <w:rsid w:val="00887FDC"/>
    <w:rsid w:val="008A74B5"/>
    <w:rsid w:val="008C799A"/>
    <w:rsid w:val="008D6D21"/>
    <w:rsid w:val="008E036C"/>
    <w:rsid w:val="008E57BB"/>
    <w:rsid w:val="008E6DA7"/>
    <w:rsid w:val="008E748B"/>
    <w:rsid w:val="008F3DE1"/>
    <w:rsid w:val="008F56CE"/>
    <w:rsid w:val="008F5D18"/>
    <w:rsid w:val="00913F07"/>
    <w:rsid w:val="00922A89"/>
    <w:rsid w:val="00940840"/>
    <w:rsid w:val="009449DC"/>
    <w:rsid w:val="00961C47"/>
    <w:rsid w:val="00975274"/>
    <w:rsid w:val="00987B36"/>
    <w:rsid w:val="009A57BC"/>
    <w:rsid w:val="009C59FC"/>
    <w:rsid w:val="009D5111"/>
    <w:rsid w:val="009E3231"/>
    <w:rsid w:val="009E7662"/>
    <w:rsid w:val="00A60181"/>
    <w:rsid w:val="00A605EA"/>
    <w:rsid w:val="00A74A36"/>
    <w:rsid w:val="00A8367B"/>
    <w:rsid w:val="00A90D3C"/>
    <w:rsid w:val="00A96EEB"/>
    <w:rsid w:val="00AA2E16"/>
    <w:rsid w:val="00AC3934"/>
    <w:rsid w:val="00AC478C"/>
    <w:rsid w:val="00AD79BC"/>
    <w:rsid w:val="00AF13A1"/>
    <w:rsid w:val="00B04010"/>
    <w:rsid w:val="00B04CD4"/>
    <w:rsid w:val="00B30EA7"/>
    <w:rsid w:val="00B37086"/>
    <w:rsid w:val="00B37468"/>
    <w:rsid w:val="00B5414B"/>
    <w:rsid w:val="00B7088F"/>
    <w:rsid w:val="00BB2B11"/>
    <w:rsid w:val="00BE0C04"/>
    <w:rsid w:val="00BE0DBE"/>
    <w:rsid w:val="00BE5403"/>
    <w:rsid w:val="00BF2B7D"/>
    <w:rsid w:val="00BF7D40"/>
    <w:rsid w:val="00C16E6D"/>
    <w:rsid w:val="00C17EF2"/>
    <w:rsid w:val="00C201E7"/>
    <w:rsid w:val="00C22409"/>
    <w:rsid w:val="00C23203"/>
    <w:rsid w:val="00C257B0"/>
    <w:rsid w:val="00C35C7D"/>
    <w:rsid w:val="00CB14B9"/>
    <w:rsid w:val="00CB4DE3"/>
    <w:rsid w:val="00CC70D0"/>
    <w:rsid w:val="00CD3BF0"/>
    <w:rsid w:val="00CE53A5"/>
    <w:rsid w:val="00CF03E2"/>
    <w:rsid w:val="00D141EA"/>
    <w:rsid w:val="00D17804"/>
    <w:rsid w:val="00D21D0A"/>
    <w:rsid w:val="00D2286E"/>
    <w:rsid w:val="00D37F8D"/>
    <w:rsid w:val="00D46779"/>
    <w:rsid w:val="00D566E7"/>
    <w:rsid w:val="00D74CB8"/>
    <w:rsid w:val="00D77560"/>
    <w:rsid w:val="00DB0816"/>
    <w:rsid w:val="00DB3088"/>
    <w:rsid w:val="00DD0756"/>
    <w:rsid w:val="00DD0A38"/>
    <w:rsid w:val="00DD7692"/>
    <w:rsid w:val="00DF3986"/>
    <w:rsid w:val="00E42EDB"/>
    <w:rsid w:val="00E4472D"/>
    <w:rsid w:val="00E513F4"/>
    <w:rsid w:val="00E6160B"/>
    <w:rsid w:val="00E660C5"/>
    <w:rsid w:val="00E73AFD"/>
    <w:rsid w:val="00E75BDA"/>
    <w:rsid w:val="00E90284"/>
    <w:rsid w:val="00EB5DF8"/>
    <w:rsid w:val="00EC3953"/>
    <w:rsid w:val="00EC6510"/>
    <w:rsid w:val="00ED05A1"/>
    <w:rsid w:val="00ED5602"/>
    <w:rsid w:val="00ED7CE0"/>
    <w:rsid w:val="00EE01DF"/>
    <w:rsid w:val="00EE55D5"/>
    <w:rsid w:val="00EE57E9"/>
    <w:rsid w:val="00EF4AD9"/>
    <w:rsid w:val="00F143FA"/>
    <w:rsid w:val="00F307BA"/>
    <w:rsid w:val="00F33EF4"/>
    <w:rsid w:val="00F361A2"/>
    <w:rsid w:val="00F37541"/>
    <w:rsid w:val="00F4235B"/>
    <w:rsid w:val="00F45E11"/>
    <w:rsid w:val="00F504DC"/>
    <w:rsid w:val="00F5286B"/>
    <w:rsid w:val="00F53B60"/>
    <w:rsid w:val="00F578A1"/>
    <w:rsid w:val="00F70791"/>
    <w:rsid w:val="00F81CDC"/>
    <w:rsid w:val="00F82B9A"/>
    <w:rsid w:val="00F933E7"/>
    <w:rsid w:val="00F9613F"/>
    <w:rsid w:val="00FD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5B53"/>
  <w15:docId w15:val="{31F37D50-087E-4A84-80E3-14AE0C4C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37" w:right="219"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437" w:hanging="10"/>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6"/>
      <w:ind w:left="437"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ind w:left="437" w:hanging="10"/>
      <w:outlineLvl w:val="2"/>
    </w:pPr>
    <w:rPr>
      <w:rFonts w:ascii="Arial" w:eastAsia="Arial" w:hAnsi="Arial" w:cs="Arial"/>
      <w:b/>
      <w:i/>
      <w:color w:val="000000"/>
      <w:sz w:val="26"/>
    </w:rPr>
  </w:style>
  <w:style w:type="paragraph" w:styleId="Heading4">
    <w:name w:val="heading 4"/>
    <w:next w:val="Normal"/>
    <w:link w:val="Heading4Char"/>
    <w:uiPriority w:val="9"/>
    <w:unhideWhenUsed/>
    <w:qFormat/>
    <w:pPr>
      <w:keepNext/>
      <w:keepLines/>
      <w:spacing w:after="211" w:line="268" w:lineRule="auto"/>
      <w:ind w:left="437"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218"/>
      <w:ind w:left="437" w:hanging="10"/>
      <w:outlineLvl w:val="4"/>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i/>
      <w:color w:val="000000"/>
      <w:sz w:val="26"/>
    </w:rPr>
  </w:style>
  <w:style w:type="paragraph" w:customStyle="1" w:styleId="footnotedescription">
    <w:name w:val="footnote description"/>
    <w:next w:val="Normal"/>
    <w:link w:val="footnotedescriptionChar"/>
    <w:hidden/>
    <w:pPr>
      <w:spacing w:after="0"/>
      <w:ind w:left="42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5Char">
    <w:name w:val="Heading 5 Char"/>
    <w:link w:val="Heading5"/>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26"/>
    </w:rPr>
  </w:style>
  <w:style w:type="character" w:customStyle="1" w:styleId="Heading4Char">
    <w:name w:val="Heading 4 Char"/>
    <w:link w:val="Heading4"/>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E621A"/>
    <w:pPr>
      <w:ind w:left="720"/>
      <w:contextualSpacing/>
    </w:pPr>
  </w:style>
  <w:style w:type="paragraph" w:customStyle="1" w:styleId="Default">
    <w:name w:val="Default"/>
    <w:rsid w:val="00A6018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3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B60"/>
    <w:rPr>
      <w:rFonts w:ascii="Arial" w:eastAsia="Arial" w:hAnsi="Arial" w:cs="Arial"/>
      <w:color w:val="000000"/>
    </w:rPr>
  </w:style>
  <w:style w:type="paragraph" w:styleId="Footer">
    <w:name w:val="footer"/>
    <w:basedOn w:val="Normal"/>
    <w:link w:val="FooterChar"/>
    <w:uiPriority w:val="99"/>
    <w:unhideWhenUsed/>
    <w:rsid w:val="00F53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B60"/>
    <w:rPr>
      <w:rFonts w:ascii="Arial" w:eastAsia="Arial" w:hAnsi="Arial" w:cs="Arial"/>
      <w:color w:val="000000"/>
    </w:rPr>
  </w:style>
  <w:style w:type="paragraph" w:styleId="NormalWeb">
    <w:name w:val="Normal (Web)"/>
    <w:basedOn w:val="Normal"/>
    <w:uiPriority w:val="99"/>
    <w:unhideWhenUsed/>
    <w:rsid w:val="00187E87"/>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143FA"/>
    <w:rPr>
      <w:b/>
      <w:bCs/>
    </w:rPr>
  </w:style>
  <w:style w:type="character" w:styleId="Hyperlink">
    <w:name w:val="Hyperlink"/>
    <w:basedOn w:val="DefaultParagraphFont"/>
    <w:uiPriority w:val="99"/>
    <w:unhideWhenUsed/>
    <w:rsid w:val="00F143FA"/>
    <w:rPr>
      <w:color w:val="0000FF"/>
      <w:u w:val="single"/>
    </w:rPr>
  </w:style>
  <w:style w:type="table" w:styleId="TableGrid0">
    <w:name w:val="Table Grid"/>
    <w:basedOn w:val="TableNormal"/>
    <w:uiPriority w:val="39"/>
    <w:rsid w:val="005B7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6EEB"/>
    <w:rPr>
      <w:sz w:val="16"/>
      <w:szCs w:val="16"/>
    </w:rPr>
  </w:style>
  <w:style w:type="paragraph" w:styleId="CommentText">
    <w:name w:val="annotation text"/>
    <w:basedOn w:val="Normal"/>
    <w:link w:val="CommentTextChar"/>
    <w:uiPriority w:val="99"/>
    <w:semiHidden/>
    <w:unhideWhenUsed/>
    <w:rsid w:val="00A96EEB"/>
    <w:pPr>
      <w:spacing w:line="240" w:lineRule="auto"/>
    </w:pPr>
    <w:rPr>
      <w:sz w:val="20"/>
      <w:szCs w:val="20"/>
    </w:rPr>
  </w:style>
  <w:style w:type="character" w:customStyle="1" w:styleId="CommentTextChar">
    <w:name w:val="Comment Text Char"/>
    <w:basedOn w:val="DefaultParagraphFont"/>
    <w:link w:val="CommentText"/>
    <w:uiPriority w:val="99"/>
    <w:semiHidden/>
    <w:rsid w:val="00A96EE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96EEB"/>
    <w:rPr>
      <w:b/>
      <w:bCs/>
    </w:rPr>
  </w:style>
  <w:style w:type="character" w:customStyle="1" w:styleId="CommentSubjectChar">
    <w:name w:val="Comment Subject Char"/>
    <w:basedOn w:val="CommentTextChar"/>
    <w:link w:val="CommentSubject"/>
    <w:uiPriority w:val="99"/>
    <w:semiHidden/>
    <w:rsid w:val="00A96EEB"/>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F70791"/>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74544"/>
    <w:pPr>
      <w:tabs>
        <w:tab w:val="right" w:leader="dot" w:pos="14852"/>
      </w:tabs>
      <w:spacing w:after="100" w:line="259" w:lineRule="auto"/>
      <w:ind w:left="0" w:right="0" w:firstLine="0"/>
    </w:pPr>
    <w:rPr>
      <w:rFonts w:asciiTheme="minorHAnsi" w:eastAsiaTheme="minorEastAsia" w:hAnsiTheme="minorHAnsi" w:cs="Times New Roman"/>
      <w:color w:val="auto"/>
      <w:lang w:val="en-US" w:eastAsia="en-US"/>
    </w:rPr>
  </w:style>
  <w:style w:type="paragraph" w:styleId="TOC1">
    <w:name w:val="toc 1"/>
    <w:basedOn w:val="Normal"/>
    <w:next w:val="Normal"/>
    <w:autoRedefine/>
    <w:uiPriority w:val="39"/>
    <w:unhideWhenUsed/>
    <w:rsid w:val="00F70791"/>
    <w:pPr>
      <w:spacing w:after="100" w:line="259" w:lineRule="auto"/>
      <w:ind w:left="0" w:right="0" w:firstLine="0"/>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F70791"/>
    <w:pPr>
      <w:spacing w:after="100" w:line="259" w:lineRule="auto"/>
      <w:ind w:left="440" w:right="0" w:firstLine="0"/>
    </w:pPr>
    <w:rPr>
      <w:rFonts w:asciiTheme="minorHAnsi" w:eastAsiaTheme="minorEastAsia" w:hAnsiTheme="minorHAnsi" w:cs="Times New Roman"/>
      <w:color w:val="auto"/>
      <w:lang w:val="en-US" w:eastAsia="en-US"/>
    </w:rPr>
  </w:style>
  <w:style w:type="character" w:customStyle="1" w:styleId="UnresolvedMention1">
    <w:name w:val="Unresolved Mention1"/>
    <w:basedOn w:val="DefaultParagraphFont"/>
    <w:uiPriority w:val="99"/>
    <w:semiHidden/>
    <w:unhideWhenUsed/>
    <w:rsid w:val="00F82B9A"/>
    <w:rPr>
      <w:color w:val="605E5C"/>
      <w:shd w:val="clear" w:color="auto" w:fill="E1DFDD"/>
    </w:rPr>
  </w:style>
  <w:style w:type="paragraph" w:styleId="BalloonText">
    <w:name w:val="Balloon Text"/>
    <w:basedOn w:val="Normal"/>
    <w:link w:val="BalloonTextChar"/>
    <w:uiPriority w:val="99"/>
    <w:semiHidden/>
    <w:unhideWhenUsed/>
    <w:rsid w:val="005D5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444"/>
    <w:rPr>
      <w:rFonts w:ascii="Segoe UI" w:eastAsia="Arial" w:hAnsi="Segoe UI" w:cs="Segoe UI"/>
      <w:color w:val="000000"/>
      <w:sz w:val="18"/>
      <w:szCs w:val="18"/>
    </w:rPr>
  </w:style>
  <w:style w:type="paragraph" w:styleId="Revision">
    <w:name w:val="Revision"/>
    <w:hidden/>
    <w:uiPriority w:val="99"/>
    <w:semiHidden/>
    <w:rsid w:val="00EE01DF"/>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ousingconditions@tamworth.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si/2020/1034/contents/ma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gov.uk/publications/docs/code2010english.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ps.gov.uk/publications/docs/code2010english.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20F7D-768C-4013-9D06-D81744A4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13472</Words>
  <Characters>76796</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Dover District Council</vt:lpstr>
    </vt:vector>
  </TitlesOfParts>
  <Company/>
  <LinksUpToDate>false</LinksUpToDate>
  <CharactersWithSpaces>90088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Dover District Council</dc:title>
  <dc:creator>ICT Division</dc:creator>
  <cp:lastModifiedBy>Freer-Gallagher, Dolcee</cp:lastModifiedBy>
  <cp:revision>5</cp:revision>
  <dcterms:created xsi:type="dcterms:W3CDTF">2021-11-18T16:27:00Z</dcterms:created>
  <dcterms:modified xsi:type="dcterms:W3CDTF">2024-04-11T08:51:00Z</dcterms:modified>
</cp:coreProperties>
</file>