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D595E" w14:textId="2E93A777" w:rsidR="00E1214B" w:rsidRPr="007C4841" w:rsidRDefault="0035711F" w:rsidP="00E1214B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2470D" wp14:editId="2FF269E7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1800225" cy="590550"/>
            <wp:effectExtent l="0" t="0" r="0" b="0"/>
            <wp:wrapNone/>
            <wp:docPr id="16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214B" w:rsidRPr="007C4841">
        <w:rPr>
          <w:rFonts w:ascii="Arial" w:hAnsi="Arial" w:cs="Arial"/>
          <w:b/>
          <w:sz w:val="20"/>
          <w:szCs w:val="20"/>
        </w:rPr>
        <w:t>Licensing, Public Protection</w:t>
      </w:r>
    </w:p>
    <w:p w14:paraId="295A2106" w14:textId="77777777" w:rsidR="00E1214B" w:rsidRPr="007C4841" w:rsidRDefault="00E1214B" w:rsidP="00E1214B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Tamworth Borough Council</w:t>
      </w:r>
    </w:p>
    <w:p w14:paraId="01B1ADAA" w14:textId="77777777" w:rsidR="00E1214B" w:rsidRPr="007C4841" w:rsidRDefault="00E1214B" w:rsidP="00E1214B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Marmion House, Lichfield Street</w:t>
      </w:r>
    </w:p>
    <w:p w14:paraId="185FF501" w14:textId="77777777" w:rsidR="00E1214B" w:rsidRPr="007C4841" w:rsidRDefault="00E1214B" w:rsidP="00E1214B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Tamworth, Staffordshire</w:t>
      </w:r>
    </w:p>
    <w:p w14:paraId="3446DB38" w14:textId="77777777" w:rsidR="00E1214B" w:rsidRPr="007C4841" w:rsidRDefault="00E1214B" w:rsidP="00E1214B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B79 7BZ</w:t>
      </w:r>
    </w:p>
    <w:p w14:paraId="1D54B223" w14:textId="77777777" w:rsidR="00E1214B" w:rsidRPr="007C4841" w:rsidRDefault="00E1214B" w:rsidP="00E1214B">
      <w:pPr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Telephone - 01827 709 445</w:t>
      </w:r>
    </w:p>
    <w:p w14:paraId="5542A46F" w14:textId="77777777" w:rsidR="00E1214B" w:rsidRPr="007C4841" w:rsidRDefault="00E1214B" w:rsidP="00E1214B">
      <w:pPr>
        <w:ind w:left="-149"/>
        <w:jc w:val="right"/>
        <w:rPr>
          <w:rFonts w:ascii="Arial" w:hAnsi="Arial" w:cs="Arial"/>
          <w:b/>
          <w:sz w:val="20"/>
          <w:szCs w:val="20"/>
        </w:rPr>
      </w:pPr>
      <w:r w:rsidRPr="007C4841">
        <w:rPr>
          <w:rFonts w:ascii="Arial" w:hAnsi="Arial" w:cs="Arial"/>
          <w:b/>
          <w:sz w:val="20"/>
          <w:szCs w:val="20"/>
        </w:rPr>
        <w:t>Email - publicprotection@tamworth.gov.uk</w:t>
      </w:r>
    </w:p>
    <w:p w14:paraId="78AB073E" w14:textId="77777777" w:rsidR="00E1214B" w:rsidRDefault="00E1214B" w:rsidP="009B55CF">
      <w:pPr>
        <w:jc w:val="center"/>
        <w:rPr>
          <w:rFonts w:ascii="Arial" w:hAnsi="Arial"/>
          <w:b/>
          <w:bCs/>
          <w:sz w:val="22"/>
          <w:szCs w:val="22"/>
        </w:rPr>
      </w:pPr>
    </w:p>
    <w:p w14:paraId="5441DC52" w14:textId="77777777" w:rsidR="009B55CF" w:rsidRPr="00E1214B" w:rsidRDefault="009B55CF" w:rsidP="009B55CF">
      <w:pPr>
        <w:jc w:val="center"/>
        <w:rPr>
          <w:rFonts w:ascii="Arial" w:hAnsi="Arial"/>
          <w:b/>
          <w:bCs/>
          <w:sz w:val="28"/>
          <w:szCs w:val="22"/>
        </w:rPr>
      </w:pPr>
      <w:r w:rsidRPr="00E1214B">
        <w:rPr>
          <w:rFonts w:ascii="Arial" w:hAnsi="Arial"/>
          <w:b/>
          <w:bCs/>
          <w:sz w:val="28"/>
          <w:szCs w:val="22"/>
        </w:rPr>
        <w:t>Application for the review of a premises licence under section 53A of the Licensing Act 2003 (premises associated with serious crime or disorder)</w:t>
      </w:r>
    </w:p>
    <w:p w14:paraId="7DAE06EF" w14:textId="77777777" w:rsidR="009B55CF" w:rsidRDefault="009B55CF" w:rsidP="009B55CF">
      <w:pPr>
        <w:rPr>
          <w:rFonts w:ascii="Arial" w:hAnsi="Arial"/>
          <w:b/>
          <w:bCs/>
          <w:sz w:val="28"/>
          <w:szCs w:val="28"/>
        </w:rPr>
      </w:pPr>
    </w:p>
    <w:p w14:paraId="184CF42A" w14:textId="77777777" w:rsidR="009B55CF" w:rsidRPr="009E1A02" w:rsidRDefault="009B55CF" w:rsidP="009E1A02">
      <w:pPr>
        <w:jc w:val="center"/>
        <w:rPr>
          <w:rFonts w:ascii="Arial" w:hAnsi="Arial"/>
          <w:bCs/>
        </w:rPr>
      </w:pPr>
      <w:r w:rsidRPr="009E1A02">
        <w:rPr>
          <w:rFonts w:ascii="Arial" w:hAnsi="Arial"/>
          <w:bCs/>
        </w:rPr>
        <w:t>P</w:t>
      </w:r>
      <w:r w:rsidR="009E1A02" w:rsidRPr="009E1A02">
        <w:rPr>
          <w:rFonts w:ascii="Arial" w:hAnsi="Arial"/>
          <w:bCs/>
        </w:rPr>
        <w:t>LEASE READ THE FOLLOWING INSTRUCTIONS FIRST</w:t>
      </w:r>
    </w:p>
    <w:p w14:paraId="5B3FB41E" w14:textId="77777777" w:rsidR="009B55CF" w:rsidRDefault="009B55CF" w:rsidP="009B55CF">
      <w:pPr>
        <w:rPr>
          <w:rFonts w:ascii="Arial" w:hAnsi="Arial"/>
          <w:b/>
          <w:bCs/>
          <w:sz w:val="28"/>
          <w:szCs w:val="28"/>
        </w:rPr>
      </w:pPr>
    </w:p>
    <w:p w14:paraId="35EDB9F7" w14:textId="77777777" w:rsidR="009E1A02" w:rsidRDefault="009E1A02" w:rsidP="009B55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Before completing this </w:t>
      </w:r>
      <w:proofErr w:type="gramStart"/>
      <w:r>
        <w:rPr>
          <w:rFonts w:ascii="Arial" w:hAnsi="Arial" w:cs="Arial"/>
          <w:bCs/>
          <w:sz w:val="22"/>
          <w:szCs w:val="22"/>
        </w:rPr>
        <w:t>form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please read the guidance notes at the end of the form. If you are completing the form by </w:t>
      </w:r>
      <w:proofErr w:type="gramStart"/>
      <w:r>
        <w:rPr>
          <w:rFonts w:ascii="Arial" w:hAnsi="Arial" w:cs="Arial"/>
          <w:bCs/>
          <w:sz w:val="22"/>
          <w:szCs w:val="22"/>
        </w:rPr>
        <w:t>hand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please write legibly in block capitals. In all cases ensure that your answers are inside the boxes and written in black ink. </w:t>
      </w:r>
      <w:r>
        <w:rPr>
          <w:rFonts w:ascii="Arial" w:hAnsi="Arial" w:cs="Arial"/>
          <w:b/>
          <w:bCs/>
          <w:sz w:val="22"/>
          <w:szCs w:val="22"/>
        </w:rPr>
        <w:t>Use additional sheets if necessary.</w:t>
      </w:r>
    </w:p>
    <w:p w14:paraId="7C04151D" w14:textId="77777777" w:rsidR="009E1A02" w:rsidRDefault="009E1A02" w:rsidP="009B55CF">
      <w:pPr>
        <w:rPr>
          <w:rFonts w:ascii="Arial" w:hAnsi="Arial" w:cs="Arial"/>
          <w:b/>
          <w:bCs/>
          <w:sz w:val="22"/>
          <w:szCs w:val="22"/>
        </w:rPr>
      </w:pPr>
    </w:p>
    <w:p w14:paraId="43AAF850" w14:textId="77777777" w:rsidR="009E1A02" w:rsidRDefault="009E1A02">
      <w:pPr>
        <w:pStyle w:val="Header"/>
        <w:tabs>
          <w:tab w:val="clear" w:pos="4153"/>
          <w:tab w:val="clear" w:pos="8306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 Premises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4210"/>
      </w:tblGrid>
      <w:tr w:rsidR="00CA6B0E" w14:paraId="2FBCD071" w14:textId="77777777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8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04FBCB" w14:textId="77777777" w:rsidR="00CA6B0E" w:rsidRPr="009E1A02" w:rsidRDefault="009E1A02" w:rsidP="009E1A02">
            <w:pPr>
              <w:pStyle w:val="Heading9"/>
            </w:pPr>
            <w:r>
              <w:t>Postal address of premises, or if none known, ordnance survey map reference or description:</w:t>
            </w:r>
          </w:p>
          <w:p w14:paraId="073C4F59" w14:textId="77777777" w:rsidR="00CA6B0E" w:rsidRDefault="00CA6B0E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</w:rPr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CA6B0E" w14:paraId="6B15B8D7" w14:textId="77777777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4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540FC" w14:textId="77777777" w:rsidR="00CA6B0E" w:rsidRDefault="00CA6B0E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Post town 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EAFDC1" w14:textId="77777777" w:rsidR="00CA6B0E" w:rsidRDefault="00CA6B0E" w:rsidP="009E1A02">
            <w:pPr>
              <w:pStyle w:val="Heading9"/>
            </w:pPr>
            <w:r>
              <w:t xml:space="preserve">Post code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610751" w14:textId="77777777" w:rsidR="00CA6B0E" w:rsidRDefault="00CA6B0E">
      <w:pPr>
        <w:rPr>
          <w:rFonts w:ascii="Arial" w:hAnsi="Arial"/>
          <w:b/>
          <w:sz w:val="22"/>
          <w:szCs w:val="22"/>
        </w:rPr>
      </w:pPr>
    </w:p>
    <w:p w14:paraId="146287F8" w14:textId="77777777" w:rsidR="00CA6B0E" w:rsidRDefault="006D3094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 Premises licence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CA6B0E" w14:paraId="2969C41E" w14:textId="77777777" w:rsidTr="006D3094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8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6EAE5" w14:textId="77777777" w:rsidR="00CA6B0E" w:rsidRDefault="006D3094" w:rsidP="009E1A02">
            <w:pPr>
              <w:pStyle w:val="Heading9"/>
            </w:pPr>
            <w:r>
              <w:t>Name of premises licence holder (if known):</w:t>
            </w:r>
          </w:p>
          <w:p w14:paraId="5B6E16B3" w14:textId="77777777" w:rsidR="00CA6B0E" w:rsidRDefault="00CA6B0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Cs/>
                <w:sz w:val="22"/>
                <w:szCs w:val="22"/>
              </w:rPr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CA6B0E" w14:paraId="472A9645" w14:textId="77777777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8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58CBC" w14:textId="77777777" w:rsidR="006D3094" w:rsidRDefault="006D3094" w:rsidP="009E1A02">
            <w:pPr>
              <w:pStyle w:val="Heading9"/>
            </w:pPr>
            <w:r>
              <w:t>Number of premises licence holder (if known):</w:t>
            </w:r>
          </w:p>
          <w:p w14:paraId="59450055" w14:textId="77777777" w:rsidR="00CA6B0E" w:rsidRDefault="00CA6B0E" w:rsidP="009E1A02">
            <w:pPr>
              <w:pStyle w:val="Heading9"/>
            </w:pPr>
            <w:r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</w:tbl>
    <w:p w14:paraId="47D3A34B" w14:textId="77777777" w:rsidR="00CA6B0E" w:rsidRDefault="00CA6B0E">
      <w:pPr>
        <w:rPr>
          <w:sz w:val="20"/>
        </w:rPr>
      </w:pPr>
    </w:p>
    <w:p w14:paraId="1D2C4000" w14:textId="77777777" w:rsidR="006D3094" w:rsidRDefault="006D30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Certificate under section 53A(1)(b) of the Licensing Act 2003 </w:t>
      </w:r>
      <w:r>
        <w:rPr>
          <w:rFonts w:ascii="Arial" w:hAnsi="Arial" w:cs="Arial"/>
          <w:sz w:val="22"/>
          <w:szCs w:val="22"/>
        </w:rPr>
        <w:t>[Please read guidance note 1]:</w:t>
      </w:r>
    </w:p>
    <w:p w14:paraId="45A00BFA" w14:textId="77777777" w:rsidR="006D3094" w:rsidRDefault="006D3094">
      <w:pPr>
        <w:rPr>
          <w:rFonts w:ascii="Arial" w:hAnsi="Arial" w:cs="Arial"/>
          <w:sz w:val="22"/>
          <w:szCs w:val="22"/>
        </w:rPr>
      </w:pPr>
    </w:p>
    <w:p w14:paraId="27F856B4" w14:textId="77777777" w:rsidR="006D3094" w:rsidRDefault="006D30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confirm that a certificate has been given by a senior member of the police force for the police </w:t>
      </w:r>
      <w:r w:rsidR="0018673F">
        <w:rPr>
          <w:rFonts w:ascii="Arial" w:hAnsi="Arial" w:cs="Arial"/>
          <w:sz w:val="22"/>
          <w:szCs w:val="22"/>
        </w:rPr>
        <w:t>area above that in his opinion the above premises are associated with serious crime or disorder or both, and the certificate accompanies this application.</w:t>
      </w:r>
    </w:p>
    <w:p w14:paraId="7D230BE8" w14:textId="77777777" w:rsidR="0018673F" w:rsidRDefault="0018673F">
      <w:pPr>
        <w:rPr>
          <w:rFonts w:ascii="Arial" w:hAnsi="Arial"/>
          <w:b/>
          <w:bCs/>
          <w:sz w:val="22"/>
          <w:szCs w:val="22"/>
        </w:rPr>
      </w:pPr>
      <w:r w:rsidRPr="0018673F">
        <w:rPr>
          <w:rFonts w:ascii="Arial" w:hAnsi="Arial" w:cs="Arial"/>
          <w:i/>
          <w:sz w:val="22"/>
          <w:szCs w:val="22"/>
        </w:rPr>
        <w:t xml:space="preserve">(Please tick the box to </w:t>
      </w:r>
      <w:proofErr w:type="gramStart"/>
      <w:r w:rsidRPr="0018673F">
        <w:rPr>
          <w:rFonts w:ascii="Arial" w:hAnsi="Arial" w:cs="Arial"/>
          <w:i/>
          <w:sz w:val="22"/>
          <w:szCs w:val="22"/>
        </w:rPr>
        <w:t>confirm</w:t>
      </w:r>
      <w:r w:rsidRPr="0018673F">
        <w:rPr>
          <w:rFonts w:ascii="Arial" w:hAnsi="Arial"/>
          <w:bCs/>
          <w:i/>
          <w:sz w:val="22"/>
          <w:szCs w:val="22"/>
        </w:rPr>
        <w:t>)</w:t>
      </w:r>
      <w:r w:rsidRPr="0018673F">
        <w:rPr>
          <w:rFonts w:ascii="Arial" w:hAnsi="Arial"/>
          <w:b/>
          <w:bCs/>
          <w:sz w:val="22"/>
          <w:szCs w:val="22"/>
        </w:rPr>
        <w:t xml:space="preserve">   </w:t>
      </w:r>
      <w:proofErr w:type="gramEnd"/>
      <w:r w:rsidRPr="0018673F">
        <w:rPr>
          <w:rFonts w:ascii="Arial" w:hAnsi="Arial"/>
          <w:b/>
          <w:bCs/>
          <w:sz w:val="22"/>
          <w:szCs w:val="22"/>
        </w:rPr>
        <w:t xml:space="preserve">  </w:t>
      </w:r>
      <w:r w:rsidRPr="0018673F">
        <w:rPr>
          <w:rFonts w:ascii="Arial" w:hAnsi="Arial" w:cs="Arial"/>
          <w:b/>
          <w:bCs/>
          <w:sz w:val="48"/>
          <w:szCs w:val="48"/>
        </w:rPr>
        <w:t>□</w:t>
      </w:r>
      <w:r w:rsidRPr="0018673F">
        <w:rPr>
          <w:rFonts w:ascii="Arial" w:hAnsi="Arial"/>
          <w:b/>
          <w:bCs/>
          <w:sz w:val="22"/>
          <w:szCs w:val="22"/>
        </w:rPr>
        <w:t xml:space="preserve">          </w:t>
      </w:r>
    </w:p>
    <w:p w14:paraId="448CBF4A" w14:textId="42A3B829" w:rsidR="0018673F" w:rsidRDefault="0035711F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5CAF64" wp14:editId="718C56FF">
                <wp:simplePos x="0" y="0"/>
                <wp:positionH relativeFrom="column">
                  <wp:posOffset>0</wp:posOffset>
                </wp:positionH>
                <wp:positionV relativeFrom="paragraph">
                  <wp:posOffset>96520</wp:posOffset>
                </wp:positionV>
                <wp:extent cx="5257800" cy="0"/>
                <wp:effectExtent l="7620" t="8890" r="11430" b="10160"/>
                <wp:wrapNone/>
                <wp:docPr id="724446090" name="Lin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8EF88E" id="Line 1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1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4u7rg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"/>
            </w:pict>
          </mc:Fallback>
        </mc:AlternateContent>
      </w:r>
      <w:r w:rsidR="0018673F" w:rsidRPr="0018673F">
        <w:rPr>
          <w:rFonts w:ascii="Arial" w:hAnsi="Arial"/>
          <w:b/>
          <w:bCs/>
          <w:sz w:val="22"/>
          <w:szCs w:val="22"/>
        </w:rPr>
        <w:t xml:space="preserve">                                                                            </w:t>
      </w:r>
    </w:p>
    <w:p w14:paraId="66934509" w14:textId="77777777" w:rsidR="0018673F" w:rsidRDefault="0018673F">
      <w:pPr>
        <w:rPr>
          <w:rFonts w:ascii="Arial" w:hAnsi="Arial"/>
          <w:b/>
          <w:bCs/>
          <w:sz w:val="22"/>
          <w:szCs w:val="22"/>
        </w:rPr>
      </w:pPr>
    </w:p>
    <w:p w14:paraId="3ACC4B3A" w14:textId="77777777" w:rsidR="0018673F" w:rsidRDefault="00E1214B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br w:type="page"/>
      </w:r>
      <w:r w:rsidR="0018673F">
        <w:rPr>
          <w:rFonts w:ascii="Arial" w:hAnsi="Arial"/>
          <w:b/>
          <w:bCs/>
          <w:sz w:val="22"/>
          <w:szCs w:val="22"/>
        </w:rPr>
        <w:lastRenderedPageBreak/>
        <w:t xml:space="preserve">4. Details of association of the above premises with serious crime, serious </w:t>
      </w:r>
      <w:proofErr w:type="gramStart"/>
      <w:r w:rsidR="0018673F">
        <w:rPr>
          <w:rFonts w:ascii="Arial" w:hAnsi="Arial"/>
          <w:b/>
          <w:bCs/>
          <w:sz w:val="22"/>
          <w:szCs w:val="22"/>
        </w:rPr>
        <w:t>disorder</w:t>
      </w:r>
      <w:proofErr w:type="gramEnd"/>
      <w:r w:rsidR="0018673F">
        <w:rPr>
          <w:rFonts w:ascii="Arial" w:hAnsi="Arial"/>
          <w:b/>
          <w:bCs/>
          <w:sz w:val="22"/>
          <w:szCs w:val="22"/>
        </w:rPr>
        <w:t xml:space="preserve"> or both:</w:t>
      </w:r>
    </w:p>
    <w:p w14:paraId="4A6ECB8F" w14:textId="77777777" w:rsidR="0018673F" w:rsidRDefault="0018673F">
      <w:p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[Please read guidance note 2]</w:t>
      </w:r>
    </w:p>
    <w:p w14:paraId="1783FE79" w14:textId="77777777" w:rsidR="0018673F" w:rsidRPr="0018673F" w:rsidRDefault="0018673F">
      <w:pPr>
        <w:rPr>
          <w:rFonts w:ascii="Arial" w:hAnsi="Arial"/>
          <w:bCs/>
          <w:sz w:val="22"/>
          <w:szCs w:val="22"/>
        </w:rPr>
      </w:pP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</w:tblGrid>
      <w:tr w:rsidR="00CA6B0E" w14:paraId="77AF199C" w14:textId="77777777" w:rsidTr="0018673F">
        <w:tblPrEx>
          <w:tblCellMar>
            <w:top w:w="0" w:type="dxa"/>
            <w:bottom w:w="0" w:type="dxa"/>
          </w:tblCellMar>
        </w:tblPrEx>
        <w:trPr>
          <w:trHeight w:val="3358"/>
        </w:trPr>
        <w:tc>
          <w:tcPr>
            <w:tcW w:w="8280" w:type="dxa"/>
          </w:tcPr>
          <w:p w14:paraId="3DC63369" w14:textId="77777777" w:rsidR="00CA6B0E" w:rsidRDefault="00CA6B0E">
            <w:pPr>
              <w:rPr>
                <w:b/>
                <w:bCs/>
                <w:sz w:val="20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1376670B" w14:textId="77777777" w:rsidR="00CA6B0E" w:rsidRDefault="00CA6B0E">
      <w:pPr>
        <w:rPr>
          <w:rFonts w:ascii="Arial" w:hAnsi="Arial"/>
          <w:b/>
          <w:bCs/>
          <w:sz w:val="22"/>
          <w:szCs w:val="22"/>
        </w:rPr>
      </w:pPr>
    </w:p>
    <w:p w14:paraId="405BBDBB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Signature of applicant:</w:t>
      </w:r>
    </w:p>
    <w:p w14:paraId="1A8A7345" w14:textId="77777777" w:rsidR="00F4484A" w:rsidRDefault="00F4484A" w:rsidP="00F4484A">
      <w:pPr>
        <w:rPr>
          <w:rFonts w:ascii="Arial" w:hAnsi="Arial" w:cs="Arial"/>
          <w:sz w:val="22"/>
        </w:rPr>
      </w:pPr>
    </w:p>
    <w:p w14:paraId="4C74EAB8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Date:</w:t>
      </w:r>
    </w:p>
    <w:p w14:paraId="3C5D67B7" w14:textId="77777777" w:rsidR="00F4484A" w:rsidRDefault="00F4484A" w:rsidP="00F4484A">
      <w:pPr>
        <w:rPr>
          <w:rFonts w:ascii="Arial" w:hAnsi="Arial" w:cs="Arial"/>
          <w:sz w:val="22"/>
        </w:rPr>
      </w:pPr>
    </w:p>
    <w:p w14:paraId="6660AD45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Capacity:</w:t>
      </w:r>
    </w:p>
    <w:p w14:paraId="25E42F72" w14:textId="77777777" w:rsidR="00F4484A" w:rsidRDefault="00F4484A" w:rsidP="00F4484A">
      <w:pPr>
        <w:rPr>
          <w:rFonts w:ascii="Arial" w:hAnsi="Arial" w:cs="Arial"/>
          <w:sz w:val="22"/>
        </w:rPr>
      </w:pPr>
    </w:p>
    <w:p w14:paraId="3DFCFA29" w14:textId="77777777" w:rsidR="00F4484A" w:rsidRDefault="00F4484A" w:rsidP="00F4484A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Contact details for matters concerning this application:</w:t>
      </w:r>
    </w:p>
    <w:p w14:paraId="2D15D741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Address:</w:t>
      </w:r>
    </w:p>
    <w:p w14:paraId="39EFA2B8" w14:textId="77777777" w:rsidR="00F4484A" w:rsidRDefault="00F4484A" w:rsidP="00F4484A">
      <w:pPr>
        <w:rPr>
          <w:rFonts w:ascii="Arial" w:hAnsi="Arial" w:cs="Arial"/>
          <w:sz w:val="22"/>
        </w:rPr>
      </w:pPr>
    </w:p>
    <w:p w14:paraId="394238F9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Telephone number(s):</w:t>
      </w:r>
    </w:p>
    <w:p w14:paraId="3C9070EA" w14:textId="77777777" w:rsidR="00F4484A" w:rsidRDefault="00F4484A" w:rsidP="00F4484A">
      <w:pPr>
        <w:rPr>
          <w:rFonts w:ascii="Arial" w:hAnsi="Arial" w:cs="Arial"/>
          <w:sz w:val="22"/>
        </w:rPr>
      </w:pPr>
    </w:p>
    <w:p w14:paraId="0C488D4A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Email:</w:t>
      </w:r>
    </w:p>
    <w:p w14:paraId="5660FFE9" w14:textId="77777777" w:rsidR="00F4484A" w:rsidRDefault="00F4484A" w:rsidP="00F4484A">
      <w:pPr>
        <w:rPr>
          <w:rFonts w:ascii="Arial" w:hAnsi="Arial" w:cs="Arial"/>
          <w:sz w:val="22"/>
        </w:rPr>
      </w:pPr>
    </w:p>
    <w:p w14:paraId="6246780A" w14:textId="77777777" w:rsidR="00F4484A" w:rsidRDefault="00F4484A" w:rsidP="00F4484A">
      <w:pPr>
        <w:rPr>
          <w:rFonts w:ascii="Arial" w:hAnsi="Arial" w:cs="Arial"/>
          <w:sz w:val="22"/>
        </w:rPr>
      </w:pPr>
    </w:p>
    <w:p w14:paraId="44781523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Notes for guidance:</w:t>
      </w:r>
    </w:p>
    <w:p w14:paraId="4DCFC312" w14:textId="77777777" w:rsidR="00F4484A" w:rsidRDefault="00F4484A" w:rsidP="00F4484A">
      <w:pPr>
        <w:rPr>
          <w:rFonts w:ascii="Arial" w:hAnsi="Arial" w:cs="Arial"/>
          <w:sz w:val="22"/>
        </w:rPr>
      </w:pPr>
    </w:p>
    <w:p w14:paraId="367B5DD6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1. A certificate of the kind mentioned in the form must accompany the application </w:t>
      </w:r>
      <w:proofErr w:type="gramStart"/>
      <w:r>
        <w:rPr>
          <w:rFonts w:ascii="Arial" w:hAnsi="Arial" w:cs="Arial"/>
          <w:sz w:val="22"/>
        </w:rPr>
        <w:t>in order for</w:t>
      </w:r>
      <w:proofErr w:type="gramEnd"/>
      <w:r>
        <w:rPr>
          <w:rFonts w:ascii="Arial" w:hAnsi="Arial" w:cs="Arial"/>
          <w:sz w:val="22"/>
        </w:rPr>
        <w:t xml:space="preserve"> it to be valid under the terms of the Licensing Act 2003. The certificate must explicitly state the senior officer’s opinion that the premises in question are associated with serious crime, serious </w:t>
      </w:r>
      <w:proofErr w:type="gramStart"/>
      <w:r>
        <w:rPr>
          <w:rFonts w:ascii="Arial" w:hAnsi="Arial" w:cs="Arial"/>
          <w:sz w:val="22"/>
        </w:rPr>
        <w:t>disorder</w:t>
      </w:r>
      <w:proofErr w:type="gramEnd"/>
      <w:r>
        <w:rPr>
          <w:rFonts w:ascii="Arial" w:hAnsi="Arial" w:cs="Arial"/>
          <w:sz w:val="22"/>
        </w:rPr>
        <w:t xml:space="preserve"> or both.</w:t>
      </w:r>
    </w:p>
    <w:p w14:paraId="35CB9B7B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Serious crime is defined by reference to section 81 of the Regulation of Investigatory Powers Act 2000. In summary, it means:</w:t>
      </w:r>
    </w:p>
    <w:p w14:paraId="5F189520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conduct that amounts to one or more criminal offences for which a person who has attained the age of eighteen and has no previous convictions could reasonably be expected to be sentenced to imprisonment for a term of three years or more; or</w:t>
      </w:r>
    </w:p>
    <w:p w14:paraId="4D1DC57D" w14:textId="77777777" w:rsidR="00F4484A" w:rsidRDefault="00F4484A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conduct that amounts to one or more criminal offences and involves the use of violence, results in substantial financial gain or is conduct by </w:t>
      </w:r>
      <w:proofErr w:type="gramStart"/>
      <w:r>
        <w:rPr>
          <w:rFonts w:ascii="Arial" w:hAnsi="Arial" w:cs="Arial"/>
          <w:sz w:val="22"/>
        </w:rPr>
        <w:t>a large number</w:t>
      </w:r>
      <w:r w:rsidR="00335874">
        <w:rPr>
          <w:rFonts w:ascii="Arial" w:hAnsi="Arial" w:cs="Arial"/>
          <w:sz w:val="22"/>
        </w:rPr>
        <w:t xml:space="preserve"> of</w:t>
      </w:r>
      <w:proofErr w:type="gramEnd"/>
      <w:r w:rsidR="00335874">
        <w:rPr>
          <w:rFonts w:ascii="Arial" w:hAnsi="Arial" w:cs="Arial"/>
          <w:sz w:val="22"/>
        </w:rPr>
        <w:t xml:space="preserve"> persons in pursuit of a common purpose.</w:t>
      </w:r>
    </w:p>
    <w:p w14:paraId="0A2E3696" w14:textId="77777777" w:rsidR="00335874" w:rsidRDefault="00335874" w:rsidP="00F4484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Serious disorder is not defined in legislation, and so bears its ordinary English meaning.</w:t>
      </w:r>
    </w:p>
    <w:p w14:paraId="29F0DABB" w14:textId="77777777" w:rsidR="00335874" w:rsidRDefault="00335874" w:rsidP="00F4484A">
      <w:pPr>
        <w:rPr>
          <w:rFonts w:ascii="Arial" w:hAnsi="Arial" w:cs="Arial"/>
          <w:sz w:val="22"/>
        </w:rPr>
      </w:pPr>
    </w:p>
    <w:p w14:paraId="1804014B" w14:textId="77777777" w:rsidR="00CA6B0E" w:rsidRDefault="00335874" w:rsidP="00E6246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Briefly describe the circumstances giving rise to the opinion that the above premises are associated with serious crime, serious disorder, or both.</w:t>
      </w:r>
    </w:p>
    <w:sectPr w:rsidR="00CA6B0E" w:rsidSect="00E1214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797" w:bottom="1418" w:left="1797" w:header="1440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FC954" w14:textId="77777777" w:rsidR="00B16747" w:rsidRDefault="00B16747">
      <w:r>
        <w:separator/>
      </w:r>
    </w:p>
  </w:endnote>
  <w:endnote w:type="continuationSeparator" w:id="0">
    <w:p w14:paraId="45ACB6B2" w14:textId="77777777" w:rsidR="00B16747" w:rsidRDefault="00B1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CFF7" w14:textId="77777777" w:rsidR="006B6A8F" w:rsidRDefault="006B6A8F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8435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A81D" w14:textId="77777777" w:rsidR="0026046B" w:rsidRPr="00DC0C7E" w:rsidRDefault="0026046B" w:rsidP="0026046B">
    <w:pPr>
      <w:pStyle w:val="Footer"/>
      <w:jc w:val="center"/>
      <w:rPr>
        <w:rFonts w:ascii="Arial" w:hAnsi="Arial" w:cs="Arial"/>
        <w:noProof/>
        <w:sz w:val="12"/>
        <w:szCs w:val="16"/>
      </w:rPr>
    </w:pPr>
    <w:r w:rsidRPr="00DC0C7E">
      <w:rPr>
        <w:rFonts w:ascii="Arial" w:hAnsi="Arial" w:cs="Arial"/>
        <w:sz w:val="12"/>
        <w:szCs w:val="16"/>
      </w:rPr>
      <w:fldChar w:fldCharType="begin"/>
    </w:r>
    <w:r w:rsidRPr="00DC0C7E">
      <w:rPr>
        <w:rFonts w:ascii="Arial" w:hAnsi="Arial" w:cs="Arial"/>
        <w:sz w:val="12"/>
        <w:szCs w:val="16"/>
      </w:rPr>
      <w:instrText xml:space="preserve"> PAGE   \* MERGEFORMAT </w:instrText>
    </w:r>
    <w:r w:rsidRPr="00DC0C7E">
      <w:rPr>
        <w:rFonts w:ascii="Arial" w:hAnsi="Arial" w:cs="Arial"/>
        <w:sz w:val="12"/>
        <w:szCs w:val="16"/>
      </w:rPr>
      <w:fldChar w:fldCharType="separate"/>
    </w:r>
    <w:r w:rsidR="00584355">
      <w:rPr>
        <w:rFonts w:ascii="Arial" w:hAnsi="Arial" w:cs="Arial"/>
        <w:noProof/>
        <w:sz w:val="12"/>
        <w:szCs w:val="16"/>
      </w:rPr>
      <w:t>1</w:t>
    </w:r>
    <w:r w:rsidRPr="00DC0C7E">
      <w:rPr>
        <w:rFonts w:ascii="Arial" w:hAnsi="Arial" w:cs="Arial"/>
        <w:noProof/>
        <w:sz w:val="12"/>
        <w:szCs w:val="16"/>
      </w:rPr>
      <w:fldChar w:fldCharType="end"/>
    </w:r>
  </w:p>
  <w:p w14:paraId="60721D00" w14:textId="77777777" w:rsidR="0026046B" w:rsidRDefault="0026046B" w:rsidP="0026046B">
    <w:pPr>
      <w:pStyle w:val="Footer"/>
      <w:rPr>
        <w:rFonts w:ascii="Arial" w:hAnsi="Arial" w:cs="Arial"/>
        <w:noProof/>
        <w:sz w:val="16"/>
        <w:szCs w:val="16"/>
      </w:rPr>
    </w:pPr>
    <w:r w:rsidRPr="00DC0C7E">
      <w:rPr>
        <w:rFonts w:ascii="Arial" w:hAnsi="Arial" w:cs="Arial"/>
        <w:noProof/>
        <w:sz w:val="12"/>
        <w:szCs w:val="16"/>
      </w:rPr>
      <w:t>Updated - 5 Apr 17</w:t>
    </w:r>
  </w:p>
  <w:p w14:paraId="14CF793F" w14:textId="77777777" w:rsidR="006B6A8F" w:rsidRPr="0026046B" w:rsidRDefault="006B6A8F" w:rsidP="00260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4609" w14:textId="77777777" w:rsidR="00B16747" w:rsidRDefault="00B16747">
      <w:r>
        <w:separator/>
      </w:r>
    </w:p>
  </w:footnote>
  <w:footnote w:type="continuationSeparator" w:id="0">
    <w:p w14:paraId="13FED2CF" w14:textId="77777777" w:rsidR="00B16747" w:rsidRDefault="00B16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EB38" w14:textId="77777777" w:rsidR="006B6A8F" w:rsidRDefault="006B6A8F">
    <w:pPr>
      <w:pStyle w:val="Header"/>
      <w:jc w:val="center"/>
      <w:rPr>
        <w:i/>
        <w:iCs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255E" w14:textId="77777777" w:rsidR="006B6A8F" w:rsidRDefault="006B6A8F">
    <w:pPr>
      <w:pStyle w:val="Header"/>
      <w:jc w:val="center"/>
      <w:rPr>
        <w:i/>
        <w:i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C7A89"/>
    <w:multiLevelType w:val="hybridMultilevel"/>
    <w:tmpl w:val="575E45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66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3F"/>
    <w:rsid w:val="000000CA"/>
    <w:rsid w:val="000639B6"/>
    <w:rsid w:val="00117A7A"/>
    <w:rsid w:val="0018673F"/>
    <w:rsid w:val="001D32A7"/>
    <w:rsid w:val="0026046B"/>
    <w:rsid w:val="00335874"/>
    <w:rsid w:val="0035711F"/>
    <w:rsid w:val="0037594C"/>
    <w:rsid w:val="00441C3F"/>
    <w:rsid w:val="00584355"/>
    <w:rsid w:val="00627C82"/>
    <w:rsid w:val="006B6A8F"/>
    <w:rsid w:val="006D3094"/>
    <w:rsid w:val="007A1388"/>
    <w:rsid w:val="009B55CF"/>
    <w:rsid w:val="009E1A02"/>
    <w:rsid w:val="00B16747"/>
    <w:rsid w:val="00C52775"/>
    <w:rsid w:val="00CA6B0E"/>
    <w:rsid w:val="00E1214B"/>
    <w:rsid w:val="00E6246E"/>
    <w:rsid w:val="00F4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AA40C8E"/>
  <w15:chartTrackingRefBased/>
  <w15:docId w15:val="{F0FCD198-0E31-4D87-BD5F-F481372B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  <w:szCs w:val="22"/>
    </w:rPr>
  </w:style>
  <w:style w:type="paragraph" w:styleId="Heading9">
    <w:name w:val="heading 9"/>
    <w:basedOn w:val="Normal"/>
    <w:next w:val="Normal"/>
    <w:autoRedefine/>
    <w:qFormat/>
    <w:rsid w:val="009E1A02"/>
    <w:pPr>
      <w:keepNext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semiHidden/>
    <w:rPr>
      <w:sz w:val="20"/>
    </w:rPr>
  </w:style>
  <w:style w:type="paragraph" w:styleId="BodyText2">
    <w:name w:val="Body Text 2"/>
    <w:basedOn w:val="Normal"/>
    <w:semiHidden/>
    <w:rPr>
      <w:b/>
      <w:bCs/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link w:val="Footer"/>
    <w:uiPriority w:val="99"/>
    <w:rsid w:val="0026046B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0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10</vt:lpstr>
    </vt:vector>
  </TitlesOfParts>
  <Company>DCMS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10</dc:title>
  <dc:subject/>
  <dc:creator>TSO120</dc:creator>
  <cp:keywords/>
  <cp:lastModifiedBy>Gear, Sarah</cp:lastModifiedBy>
  <cp:revision>2</cp:revision>
  <cp:lastPrinted>2005-02-10T15:42:00Z</cp:lastPrinted>
  <dcterms:created xsi:type="dcterms:W3CDTF">2023-12-08T16:55:00Z</dcterms:created>
  <dcterms:modified xsi:type="dcterms:W3CDTF">2023-12-08T16:55:00Z</dcterms:modified>
</cp:coreProperties>
</file>