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24EA47" w14:textId="6A89172E" w:rsidR="00A25C33" w:rsidRPr="00A25C33" w:rsidRDefault="00A25C33" w:rsidP="00A25C33">
      <w:pPr>
        <w:spacing w:after="0" w:line="240" w:lineRule="auto"/>
        <w:jc w:val="center"/>
        <w:rPr>
          <w:rFonts w:ascii="Arial" w:eastAsia="Adobe Song Std L" w:hAnsi="Arial" w:cs="Arial"/>
          <w:b/>
          <w:bCs/>
          <w:sz w:val="28"/>
          <w:szCs w:val="28"/>
        </w:rPr>
      </w:pPr>
      <w:r w:rsidRPr="00A25C33">
        <w:rPr>
          <w:rFonts w:ascii="Arial" w:eastAsia="Adobe Song Std L" w:hAnsi="Arial" w:cs="Arial"/>
          <w:b/>
          <w:bCs/>
          <w:sz w:val="28"/>
          <w:szCs w:val="28"/>
        </w:rPr>
        <w:t>Tamworth Borough Council</w:t>
      </w:r>
    </w:p>
    <w:p w14:paraId="1EC70786" w14:textId="22B7A867" w:rsidR="00F30D8E" w:rsidRDefault="00A25C33" w:rsidP="00A25C33">
      <w:pPr>
        <w:spacing w:after="0" w:line="240" w:lineRule="auto"/>
        <w:jc w:val="center"/>
        <w:rPr>
          <w:rFonts w:ascii="Arial" w:eastAsia="Adobe Song Std L" w:hAnsi="Arial" w:cs="Arial"/>
          <w:b/>
          <w:bCs/>
          <w:sz w:val="28"/>
          <w:szCs w:val="28"/>
        </w:rPr>
      </w:pPr>
      <w:r w:rsidRPr="00A25C33">
        <w:rPr>
          <w:rFonts w:ascii="Arial" w:eastAsia="Adobe Song Std L" w:hAnsi="Arial" w:cs="Arial"/>
          <w:b/>
          <w:bCs/>
          <w:sz w:val="28"/>
          <w:szCs w:val="28"/>
        </w:rPr>
        <w:t xml:space="preserve">Voter ID Statistic for the </w:t>
      </w:r>
      <w:r w:rsidR="00F30D8E">
        <w:rPr>
          <w:rFonts w:ascii="Arial" w:eastAsia="Adobe Song Std L" w:hAnsi="Arial" w:cs="Arial"/>
          <w:b/>
          <w:bCs/>
          <w:sz w:val="28"/>
          <w:szCs w:val="28"/>
        </w:rPr>
        <w:t xml:space="preserve">Tamworth Parliamentary Constituency </w:t>
      </w:r>
    </w:p>
    <w:p w14:paraId="63BA08E0" w14:textId="2D4081F9" w:rsidR="00623A23" w:rsidRPr="00A25C33" w:rsidRDefault="00A25C33" w:rsidP="00A25C33">
      <w:pPr>
        <w:spacing w:after="0" w:line="240" w:lineRule="auto"/>
        <w:jc w:val="center"/>
        <w:rPr>
          <w:rFonts w:ascii="Arial" w:eastAsia="Adobe Song Std L" w:hAnsi="Arial" w:cs="Arial"/>
          <w:b/>
          <w:bCs/>
          <w:sz w:val="28"/>
          <w:szCs w:val="28"/>
        </w:rPr>
      </w:pPr>
      <w:r w:rsidRPr="00A25C33">
        <w:rPr>
          <w:rFonts w:ascii="Arial" w:eastAsia="Adobe Song Std L" w:hAnsi="Arial" w:cs="Arial"/>
          <w:b/>
          <w:bCs/>
          <w:sz w:val="28"/>
          <w:szCs w:val="28"/>
        </w:rPr>
        <w:t xml:space="preserve">Thursday </w:t>
      </w:r>
      <w:r w:rsidR="00F30D8E">
        <w:rPr>
          <w:rFonts w:ascii="Arial" w:eastAsia="Adobe Song Std L" w:hAnsi="Arial" w:cs="Arial"/>
          <w:b/>
          <w:bCs/>
          <w:sz w:val="28"/>
          <w:szCs w:val="28"/>
        </w:rPr>
        <w:t>4 July 2024</w:t>
      </w:r>
    </w:p>
    <w:p w14:paraId="7277C446" w14:textId="77B1A5CA" w:rsidR="00A25C33" w:rsidRDefault="00A25C33" w:rsidP="00A25C33">
      <w:pPr>
        <w:spacing w:after="0" w:line="240" w:lineRule="auto"/>
        <w:rPr>
          <w:rFonts w:ascii="Arial" w:eastAsia="Adobe Song Std L" w:hAnsi="Arial" w:cs="Arial"/>
        </w:rPr>
      </w:pPr>
    </w:p>
    <w:p w14:paraId="3FB2D7C9" w14:textId="77777777" w:rsidR="00A25C33" w:rsidRDefault="00A25C33" w:rsidP="00A25C33">
      <w:pPr>
        <w:spacing w:after="0" w:line="240" w:lineRule="auto"/>
        <w:rPr>
          <w:rFonts w:ascii="Arial" w:eastAsia="Adobe Song Std L" w:hAnsi="Arial" w:cs="Arial"/>
        </w:rPr>
      </w:pPr>
      <w:r>
        <w:rPr>
          <w:rFonts w:ascii="Arial" w:eastAsia="Adobe Song Std L" w:hAnsi="Arial" w:cs="Arial"/>
        </w:rPr>
        <w:t xml:space="preserve">The Elections Act 2022 introduced the requirement for voters at polling stations to show an accepted form of photographic identification before they can be issued with a ballot paper. </w:t>
      </w:r>
    </w:p>
    <w:p w14:paraId="4CFF7047" w14:textId="77777777" w:rsidR="00A25C33" w:rsidRDefault="00A25C33" w:rsidP="00A25C33">
      <w:pPr>
        <w:spacing w:after="0" w:line="240" w:lineRule="auto"/>
        <w:rPr>
          <w:rFonts w:ascii="Arial" w:eastAsia="Adobe Song Std L" w:hAnsi="Arial" w:cs="Arial"/>
        </w:rPr>
      </w:pPr>
    </w:p>
    <w:p w14:paraId="75323A07" w14:textId="0D144677" w:rsidR="00A25C33" w:rsidRDefault="00A25C33" w:rsidP="00A25C33">
      <w:pPr>
        <w:spacing w:after="0" w:line="240" w:lineRule="auto"/>
        <w:rPr>
          <w:rFonts w:ascii="Arial" w:eastAsia="Adobe Song Std L" w:hAnsi="Arial" w:cs="Arial"/>
        </w:rPr>
      </w:pPr>
      <w:r>
        <w:rPr>
          <w:rFonts w:ascii="Arial" w:eastAsia="Adobe Song Std L" w:hAnsi="Arial" w:cs="Arial"/>
        </w:rPr>
        <w:t xml:space="preserve">The data below sets out the information that we are allowed to share prior to formal reports being produced by the Electoral Commission and the Department for Levelling Up Housing and Communities. This data is for the whole Tamworth </w:t>
      </w:r>
      <w:r w:rsidR="00F30D8E">
        <w:rPr>
          <w:rFonts w:ascii="Arial" w:eastAsia="Adobe Song Std L" w:hAnsi="Arial" w:cs="Arial"/>
        </w:rPr>
        <w:t xml:space="preserve">Parliamentary Constituency area. </w:t>
      </w:r>
      <w:r>
        <w:rPr>
          <w:rFonts w:ascii="Arial" w:eastAsia="Adobe Song Std L" w:hAnsi="Arial" w:cs="Arial"/>
        </w:rPr>
        <w:t xml:space="preserve">  </w:t>
      </w:r>
    </w:p>
    <w:p w14:paraId="1844B92D" w14:textId="2A5917D4" w:rsidR="00A25C33" w:rsidRDefault="00A25C33" w:rsidP="00A25C33">
      <w:pPr>
        <w:spacing w:after="0" w:line="240" w:lineRule="auto"/>
        <w:rPr>
          <w:rFonts w:ascii="Arial" w:eastAsia="Adobe Song Std L" w:hAnsi="Arial" w:cs="Arial"/>
        </w:rPr>
      </w:pPr>
    </w:p>
    <w:p w14:paraId="36F3DD75" w14:textId="4483A93F" w:rsidR="00A25C33" w:rsidRDefault="00A25C33" w:rsidP="00A25C33">
      <w:pPr>
        <w:spacing w:after="0" w:line="240" w:lineRule="auto"/>
        <w:rPr>
          <w:rFonts w:ascii="Arial" w:eastAsia="Adobe Song Std L" w:hAnsi="Arial" w:cs="Arial"/>
        </w:rPr>
      </w:pPr>
    </w:p>
    <w:tbl>
      <w:tblPr>
        <w:tblStyle w:val="TableGrid"/>
        <w:tblW w:w="0" w:type="auto"/>
        <w:tblLook w:val="04A0" w:firstRow="1" w:lastRow="0" w:firstColumn="1" w:lastColumn="0" w:noHBand="0" w:noVBand="1"/>
      </w:tblPr>
      <w:tblGrid>
        <w:gridCol w:w="4510"/>
        <w:gridCol w:w="4506"/>
      </w:tblGrid>
      <w:tr w:rsidR="00A25C33" w14:paraId="272C0B36" w14:textId="77777777" w:rsidTr="00820B3D">
        <w:trPr>
          <w:trHeight w:val="1265"/>
        </w:trPr>
        <w:tc>
          <w:tcPr>
            <w:tcW w:w="4621" w:type="dxa"/>
            <w:vAlign w:val="center"/>
          </w:tcPr>
          <w:p w14:paraId="55AA7807" w14:textId="3A53E9C9" w:rsidR="00A25C33" w:rsidRDefault="00A25C33" w:rsidP="00820B3D">
            <w:pPr>
              <w:rPr>
                <w:rFonts w:ascii="Arial" w:eastAsia="Adobe Song Std L" w:hAnsi="Arial" w:cs="Arial"/>
              </w:rPr>
            </w:pPr>
            <w:r>
              <w:rPr>
                <w:rFonts w:ascii="Arial" w:eastAsia="Adobe Song Std L" w:hAnsi="Arial" w:cs="Arial"/>
              </w:rPr>
              <w:t xml:space="preserve">Total number of electors eligible to cast their vote at a polling station. </w:t>
            </w:r>
          </w:p>
        </w:tc>
        <w:tc>
          <w:tcPr>
            <w:tcW w:w="4621" w:type="dxa"/>
            <w:vAlign w:val="center"/>
          </w:tcPr>
          <w:p w14:paraId="07CB8EA5" w14:textId="468BCBC1" w:rsidR="00A25C33" w:rsidRDefault="00F30D8E" w:rsidP="00BD7DE1">
            <w:pPr>
              <w:jc w:val="center"/>
              <w:rPr>
                <w:rFonts w:ascii="Arial" w:eastAsia="Adobe Song Std L" w:hAnsi="Arial" w:cs="Arial"/>
              </w:rPr>
            </w:pPr>
            <w:r>
              <w:rPr>
                <w:rFonts w:ascii="Arial" w:eastAsia="Adobe Song Std L" w:hAnsi="Arial" w:cs="Arial"/>
              </w:rPr>
              <w:t>60,750</w:t>
            </w:r>
          </w:p>
        </w:tc>
      </w:tr>
      <w:tr w:rsidR="00A25C33" w14:paraId="28E679C8" w14:textId="77777777" w:rsidTr="00820B3D">
        <w:trPr>
          <w:trHeight w:val="1265"/>
        </w:trPr>
        <w:tc>
          <w:tcPr>
            <w:tcW w:w="4621" w:type="dxa"/>
            <w:vAlign w:val="center"/>
          </w:tcPr>
          <w:p w14:paraId="5FB6E417" w14:textId="4CA4EBD6" w:rsidR="00A25C33" w:rsidRDefault="00A25C33" w:rsidP="00820B3D">
            <w:pPr>
              <w:rPr>
                <w:rFonts w:ascii="Arial" w:eastAsia="Adobe Song Std L" w:hAnsi="Arial" w:cs="Arial"/>
              </w:rPr>
            </w:pPr>
            <w:r>
              <w:rPr>
                <w:rFonts w:ascii="Arial" w:eastAsia="Adobe Song Std L" w:hAnsi="Arial" w:cs="Arial"/>
              </w:rPr>
              <w:t xml:space="preserve">The total number of electors who cast their vote at a polling station. </w:t>
            </w:r>
          </w:p>
        </w:tc>
        <w:tc>
          <w:tcPr>
            <w:tcW w:w="4621" w:type="dxa"/>
            <w:vAlign w:val="center"/>
          </w:tcPr>
          <w:p w14:paraId="06593F85" w14:textId="3250CC51" w:rsidR="00A25C33" w:rsidRDefault="00F30D8E" w:rsidP="00F32228">
            <w:pPr>
              <w:jc w:val="center"/>
              <w:rPr>
                <w:rFonts w:ascii="Arial" w:eastAsia="Adobe Song Std L" w:hAnsi="Arial" w:cs="Arial"/>
              </w:rPr>
            </w:pPr>
            <w:r>
              <w:rPr>
                <w:rFonts w:ascii="Arial" w:eastAsia="Adobe Song Std L" w:hAnsi="Arial" w:cs="Arial"/>
              </w:rPr>
              <w:t>32,149</w:t>
            </w:r>
          </w:p>
        </w:tc>
      </w:tr>
    </w:tbl>
    <w:p w14:paraId="0A00A444" w14:textId="77777777" w:rsidR="00A25C33" w:rsidRDefault="00A25C33" w:rsidP="00A25C33">
      <w:pPr>
        <w:spacing w:after="0" w:line="240" w:lineRule="auto"/>
        <w:rPr>
          <w:rFonts w:ascii="Arial" w:eastAsia="Adobe Song Std L" w:hAnsi="Arial" w:cs="Arial"/>
        </w:rPr>
      </w:pPr>
    </w:p>
    <w:p w14:paraId="252822DA" w14:textId="0FCDD55F" w:rsidR="00A25C33" w:rsidRDefault="00A25C33" w:rsidP="00A25C33">
      <w:pPr>
        <w:spacing w:after="0" w:line="240" w:lineRule="auto"/>
        <w:rPr>
          <w:rFonts w:ascii="Arial" w:eastAsia="Adobe Song Std L" w:hAnsi="Arial" w:cs="Arial"/>
        </w:rPr>
      </w:pPr>
    </w:p>
    <w:tbl>
      <w:tblPr>
        <w:tblStyle w:val="TableGrid"/>
        <w:tblW w:w="0" w:type="auto"/>
        <w:tblLook w:val="04A0" w:firstRow="1" w:lastRow="0" w:firstColumn="1" w:lastColumn="0" w:noHBand="0" w:noVBand="1"/>
      </w:tblPr>
      <w:tblGrid>
        <w:gridCol w:w="4524"/>
        <w:gridCol w:w="4492"/>
      </w:tblGrid>
      <w:tr w:rsidR="00A25C33" w14:paraId="4A1627B5" w14:textId="77777777" w:rsidTr="00A25C33">
        <w:trPr>
          <w:trHeight w:val="1265"/>
        </w:trPr>
        <w:tc>
          <w:tcPr>
            <w:tcW w:w="4621" w:type="dxa"/>
            <w:vAlign w:val="center"/>
          </w:tcPr>
          <w:p w14:paraId="52997D70" w14:textId="351A553E" w:rsidR="00A25C33" w:rsidRDefault="00A25C33" w:rsidP="00A25C33">
            <w:pPr>
              <w:rPr>
                <w:rFonts w:ascii="Arial" w:eastAsia="Adobe Song Std L" w:hAnsi="Arial" w:cs="Arial"/>
              </w:rPr>
            </w:pPr>
            <w:r>
              <w:rPr>
                <w:rFonts w:ascii="Arial" w:eastAsia="Adobe Song Std L" w:hAnsi="Arial" w:cs="Arial"/>
              </w:rPr>
              <w:t xml:space="preserve">The number of polling station electors who applied for but were not issued with a ballot paper. </w:t>
            </w:r>
          </w:p>
        </w:tc>
        <w:tc>
          <w:tcPr>
            <w:tcW w:w="4621" w:type="dxa"/>
            <w:vAlign w:val="center"/>
          </w:tcPr>
          <w:p w14:paraId="656E0DD9" w14:textId="18235DDB" w:rsidR="00A25C33" w:rsidRDefault="00F30D8E" w:rsidP="00F32228">
            <w:pPr>
              <w:jc w:val="center"/>
              <w:rPr>
                <w:rFonts w:ascii="Arial" w:eastAsia="Adobe Song Std L" w:hAnsi="Arial" w:cs="Arial"/>
              </w:rPr>
            </w:pPr>
            <w:r>
              <w:rPr>
                <w:rFonts w:ascii="Arial" w:eastAsia="Adobe Song Std L" w:hAnsi="Arial" w:cs="Arial"/>
              </w:rPr>
              <w:t>12</w:t>
            </w:r>
          </w:p>
        </w:tc>
      </w:tr>
      <w:tr w:rsidR="00A25C33" w14:paraId="5FA91D5A" w14:textId="77777777" w:rsidTr="00A25C33">
        <w:trPr>
          <w:trHeight w:val="1265"/>
        </w:trPr>
        <w:tc>
          <w:tcPr>
            <w:tcW w:w="4621" w:type="dxa"/>
            <w:vAlign w:val="center"/>
          </w:tcPr>
          <w:p w14:paraId="4EFE177B" w14:textId="1E025D63" w:rsidR="00A25C33" w:rsidRDefault="00A25C33" w:rsidP="00A25C33">
            <w:pPr>
              <w:rPr>
                <w:rFonts w:ascii="Arial" w:eastAsia="Adobe Song Std L" w:hAnsi="Arial" w:cs="Arial"/>
              </w:rPr>
            </w:pPr>
            <w:r>
              <w:rPr>
                <w:rFonts w:ascii="Arial" w:eastAsia="Adobe Song Std L" w:hAnsi="Arial" w:cs="Arial"/>
              </w:rPr>
              <w:t xml:space="preserve">The number of polling station electors who were not issued with a ballot paper </w:t>
            </w:r>
            <w:r w:rsidR="00F81779">
              <w:rPr>
                <w:rFonts w:ascii="Arial" w:eastAsia="Adobe Song Std L" w:hAnsi="Arial" w:cs="Arial"/>
              </w:rPr>
              <w:t>but</w:t>
            </w:r>
            <w:r>
              <w:rPr>
                <w:rFonts w:ascii="Arial" w:eastAsia="Adobe Song Std L" w:hAnsi="Arial" w:cs="Arial"/>
              </w:rPr>
              <w:t xml:space="preserve"> who later returned with one of the </w:t>
            </w:r>
            <w:hyperlink r:id="rId4" w:history="1">
              <w:r w:rsidRPr="00A25C33">
                <w:rPr>
                  <w:rStyle w:val="Hyperlink"/>
                  <w:rFonts w:ascii="Arial" w:eastAsia="Adobe Song Std L" w:hAnsi="Arial" w:cs="Arial"/>
                </w:rPr>
                <w:t>accepted forms of photographic identification</w:t>
              </w:r>
            </w:hyperlink>
            <w:r>
              <w:rPr>
                <w:rFonts w:ascii="Arial" w:eastAsia="Adobe Song Std L" w:hAnsi="Arial" w:cs="Arial"/>
              </w:rPr>
              <w:t xml:space="preserve"> and were then issued with a ballot paper. </w:t>
            </w:r>
          </w:p>
        </w:tc>
        <w:tc>
          <w:tcPr>
            <w:tcW w:w="4621" w:type="dxa"/>
            <w:vAlign w:val="center"/>
          </w:tcPr>
          <w:p w14:paraId="04D7A387" w14:textId="2EEABF22" w:rsidR="00A25C33" w:rsidRDefault="00F30D8E" w:rsidP="00F32228">
            <w:pPr>
              <w:jc w:val="center"/>
              <w:rPr>
                <w:rFonts w:ascii="Arial" w:eastAsia="Adobe Song Std L" w:hAnsi="Arial" w:cs="Arial"/>
              </w:rPr>
            </w:pPr>
            <w:r>
              <w:rPr>
                <w:rFonts w:ascii="Arial" w:eastAsia="Adobe Song Std L" w:hAnsi="Arial" w:cs="Arial"/>
              </w:rPr>
              <w:t>6</w:t>
            </w:r>
          </w:p>
        </w:tc>
      </w:tr>
    </w:tbl>
    <w:p w14:paraId="667F5E9F" w14:textId="3FB0DB57" w:rsidR="00A25C33" w:rsidRPr="00A25C33" w:rsidRDefault="00A25C33" w:rsidP="00A25C33">
      <w:pPr>
        <w:spacing w:after="0" w:line="240" w:lineRule="auto"/>
        <w:rPr>
          <w:rFonts w:ascii="Arial" w:eastAsia="Adobe Song Std L" w:hAnsi="Arial" w:cs="Arial"/>
        </w:rPr>
      </w:pPr>
    </w:p>
    <w:sectPr w:rsidR="00A25C33" w:rsidRPr="00A25C3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dobe Song Std L">
    <w:panose1 w:val="02020300000000000000"/>
    <w:charset w:val="80"/>
    <w:family w:val="roman"/>
    <w:notTrueType/>
    <w:pitch w:val="variable"/>
    <w:sig w:usb0="00000207" w:usb1="0A0F1810" w:usb2="00000016" w:usb3="00000000" w:csb0="00060007"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C33"/>
    <w:rsid w:val="000665C7"/>
    <w:rsid w:val="00156AE5"/>
    <w:rsid w:val="003048A3"/>
    <w:rsid w:val="003E5D30"/>
    <w:rsid w:val="00623A23"/>
    <w:rsid w:val="00A25C33"/>
    <w:rsid w:val="00BD7DE1"/>
    <w:rsid w:val="00F30D8E"/>
    <w:rsid w:val="00F32228"/>
    <w:rsid w:val="00F817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C410D"/>
  <w15:chartTrackingRefBased/>
  <w15:docId w15:val="{C446FD0F-7995-4AE7-B09B-7DE58FF10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25C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25C33"/>
    <w:rPr>
      <w:color w:val="0563C1" w:themeColor="hyperlink"/>
      <w:u w:val="single"/>
    </w:rPr>
  </w:style>
  <w:style w:type="character" w:styleId="UnresolvedMention">
    <w:name w:val="Unresolved Mention"/>
    <w:basedOn w:val="DefaultParagraphFont"/>
    <w:uiPriority w:val="99"/>
    <w:semiHidden/>
    <w:unhideWhenUsed/>
    <w:rsid w:val="00A25C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lectoralcommission.org.uk/i-am-a/voter/voter-id/accepted-forms-photo-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171</Words>
  <Characters>975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Flanagan, Bernadette</dc:creator>
  <cp:keywords/>
  <dc:description/>
  <cp:lastModifiedBy>Flanagan, Bernadette</cp:lastModifiedBy>
  <cp:revision>2</cp:revision>
  <cp:lastPrinted>2023-04-24T11:23:00Z</cp:lastPrinted>
  <dcterms:created xsi:type="dcterms:W3CDTF">2024-07-08T08:36:00Z</dcterms:created>
  <dcterms:modified xsi:type="dcterms:W3CDTF">2024-07-08T08:36:00Z</dcterms:modified>
</cp:coreProperties>
</file>