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074277969"/>
        <w:docPartObj>
          <w:docPartGallery w:val="Cover Pages"/>
          <w:docPartUnique/>
        </w:docPartObj>
      </w:sdtPr>
      <w:sdtContent>
        <w:p w14:paraId="16980011" w14:textId="68764DC8" w:rsidR="00556752" w:rsidRPr="00C1181D" w:rsidRDefault="00E65D47" w:rsidP="00E65D47">
          <w:pPr>
            <w:pStyle w:val="NoSpacing"/>
            <w:ind w:left="-1418"/>
            <w:rPr>
              <w:rFonts w:ascii="Arial" w:hAnsi="Arial" w:cs="Arial"/>
            </w:rPr>
          </w:pPr>
          <w:r>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2137119D" wp14:editId="33A65E82">
                    <wp:simplePos x="0" y="0"/>
                    <wp:positionH relativeFrom="column">
                      <wp:posOffset>-739621</wp:posOffset>
                    </wp:positionH>
                    <wp:positionV relativeFrom="paragraph">
                      <wp:posOffset>160655</wp:posOffset>
                    </wp:positionV>
                    <wp:extent cx="7208322" cy="10319657"/>
                    <wp:effectExtent l="19050" t="19050" r="12065" b="2476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08322" cy="10319657"/>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CFCA8" id="Rectangle 15" o:spid="_x0000_s1026" alt="&quot;&quot;" style="position:absolute;margin-left:-58.25pt;margin-top:12.65pt;width:567.6pt;height:8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" filled="f" strokecolor="white [3212]" strokeweight="3pt"/>
                </w:pict>
              </mc:Fallback>
            </mc:AlternateContent>
          </w:r>
          <w:r w:rsidR="00144C04" w:rsidRPr="00C1181D">
            <w:rPr>
              <w:rFonts w:ascii="Arial" w:hAnsi="Arial" w:cs="Arial"/>
              <w:noProof/>
              <w:lang w:val="en-GB" w:eastAsia="en-GB"/>
            </w:rPr>
            <mc:AlternateContent>
              <mc:Choice Requires="wpg">
                <w:drawing>
                  <wp:inline distT="0" distB="0" distL="0" distR="0" wp14:anchorId="5A7AF412" wp14:editId="0D006EEC">
                    <wp:extent cx="7531100" cy="10718800"/>
                    <wp:effectExtent l="0" t="0" r="12700" b="12700"/>
                    <wp:docPr id="13" name="Group 13" descr="Front cover page for Tamworth Borough Council's annual Infrastructure Funding Statement. The reporting period is 2020 to 2021. This document was published in December 2021." title="Infrastructure Funding Statement"/>
                    <wp:cNvGraphicFramePr/>
                    <a:graphic xmlns:a="http://schemas.openxmlformats.org/drawingml/2006/main">
                      <a:graphicData uri="http://schemas.microsoft.com/office/word/2010/wordprocessingGroup">
                        <wpg:wgp>
                          <wpg:cNvGrpSpPr/>
                          <wpg:grpSpPr>
                            <a:xfrm>
                              <a:off x="0" y="0"/>
                              <a:ext cx="7531100" cy="10718800"/>
                              <a:chOff x="-527402" y="-3959923"/>
                              <a:chExt cx="8919759" cy="16314867"/>
                            </a:xfrm>
                          </wpg:grpSpPr>
                          <wpg:grpSp>
                            <wpg:cNvPr id="10" name="Group 10"/>
                            <wpg:cNvGrpSpPr/>
                            <wpg:grpSpPr>
                              <a:xfrm>
                                <a:off x="-527402" y="-3959923"/>
                                <a:ext cx="8919759" cy="16314867"/>
                                <a:chOff x="-527402" y="-3959923"/>
                                <a:chExt cx="8919759" cy="16314867"/>
                              </a:xfrm>
                            </wpg:grpSpPr>
                            <wpg:grpSp>
                              <wpg:cNvPr id="8" name="Group 8"/>
                              <wpg:cNvGrpSpPr/>
                              <wpg:grpSpPr>
                                <a:xfrm>
                                  <a:off x="-527402" y="-3959923"/>
                                  <a:ext cx="8919759" cy="16314867"/>
                                  <a:chOff x="-527402" y="-3959923"/>
                                  <a:chExt cx="8919759" cy="16314867"/>
                                </a:xfrm>
                              </wpg:grpSpPr>
                              <wps:wsp>
                                <wps:cNvPr id="1" name="Rectangle 1" title="Cover Page"/>
                                <wps:cNvSpPr/>
                                <wps:spPr>
                                  <a:xfrm>
                                    <a:off x="-527402" y="-3959923"/>
                                    <a:ext cx="8919759" cy="16314867"/>
                                  </a:xfrm>
                                  <a:prstGeom prst="rect">
                                    <a:avLst/>
                                  </a:prstGeom>
                                  <a:solidFill>
                                    <a:srgbClr val="00A2AE"/>
                                  </a:solidFill>
                                  <a:ln>
                                    <a:solidFill>
                                      <a:srgbClr val="00A2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title="Cover Page"/>
                                <wps:cNvSpPr/>
                                <wps:spPr>
                                  <a:xfrm>
                                    <a:off x="2552836" y="4241406"/>
                                    <a:ext cx="5591756" cy="11609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5378165" y="10560715"/>
                                  <a:ext cx="2895599" cy="1185878"/>
                                </a:xfrm>
                                <a:prstGeom prst="rect">
                                  <a:avLst/>
                                </a:prstGeom>
                                <a:noFill/>
                                <a:ln w="9525">
                                  <a:noFill/>
                                  <a:miter lim="800000"/>
                                  <a:headEnd/>
                                  <a:tailEnd/>
                                </a:ln>
                              </wps:spPr>
                              <wps:txbx>
                                <w:txbxContent>
                                  <w:p w14:paraId="6FECA359" w14:textId="3366A6C4" w:rsidR="002C0194" w:rsidRPr="00C1181D" w:rsidRDefault="003D4A51" w:rsidP="00795314">
                                    <w:pPr>
                                      <w:pStyle w:val="NoSpacing"/>
                                      <w:rPr>
                                        <w:rFonts w:ascii="Arial" w:hAnsi="Arial" w:cs="Arial"/>
                                        <w:b/>
                                        <w:color w:val="FFFFFF" w:themeColor="background1"/>
                                        <w:sz w:val="44"/>
                                        <w:lang w:val="en-GB"/>
                                      </w:rPr>
                                    </w:pPr>
                                    <w:r>
                                      <w:rPr>
                                        <w:rFonts w:ascii="Arial" w:hAnsi="Arial" w:cs="Arial"/>
                                        <w:b/>
                                        <w:color w:val="FFFFFF" w:themeColor="background1"/>
                                        <w:sz w:val="44"/>
                                        <w:lang w:val="en-GB"/>
                                      </w:rPr>
                                      <w:t>Published 202</w:t>
                                    </w:r>
                                    <w:r w:rsidR="00BA3EE5">
                                      <w:rPr>
                                        <w:rFonts w:ascii="Arial" w:hAnsi="Arial" w:cs="Arial"/>
                                        <w:b/>
                                        <w:color w:val="FFFFFF" w:themeColor="background1"/>
                                        <w:sz w:val="44"/>
                                        <w:lang w:val="en-GB"/>
                                      </w:rPr>
                                      <w:t>3</w:t>
                                    </w:r>
                                  </w:p>
                                </w:txbxContent>
                              </wps:txbx>
                              <wps:bodyPr rot="0" vert="horz" wrap="square" lIns="91440" tIns="45720" rIns="91440" bIns="45720" anchor="t" anchorCtr="0">
                                <a:noAutofit/>
                              </wps:bodyPr>
                            </wps:wsp>
                            <pic:pic xmlns:pic="http://schemas.openxmlformats.org/drawingml/2006/picture">
                              <pic:nvPicPr>
                                <pic:cNvPr id="16" name="Picture 16" descr="https://infozone.tamworth.gov.uk/sites/default/files/communications/TBC_Logo_teal_and_grey.jpg" title="Tamworth Borough Council Logo"/>
                                <pic:cNvPicPr>
                                  <a:picLocks noChangeAspect="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6227797" y="4463162"/>
                                  <a:ext cx="1746910" cy="686752"/>
                                </a:xfrm>
                                <a:prstGeom prst="rect">
                                  <a:avLst/>
                                </a:prstGeom>
                                <a:noFill/>
                                <a:ln>
                                  <a:noFill/>
                                </a:ln>
                              </pic:spPr>
                            </pic:pic>
                          </wpg:grpSp>
                          <wpg:grpSp>
                            <wpg:cNvPr id="12" name="Group 12"/>
                            <wpg:cNvGrpSpPr/>
                            <wpg:grpSpPr>
                              <a:xfrm>
                                <a:off x="-226720" y="2257464"/>
                                <a:ext cx="5965190" cy="3102342"/>
                                <a:chOff x="-556920" y="-2022436"/>
                                <a:chExt cx="5965190" cy="3102342"/>
                              </a:xfrm>
                            </wpg:grpSpPr>
                            <wps:wsp>
                              <wps:cNvPr id="5" name="Text Box 2"/>
                              <wps:cNvSpPr txBox="1">
                                <a:spLocks noChangeArrowheads="1"/>
                              </wps:cNvSpPr>
                              <wps:spPr bwMode="auto">
                                <a:xfrm>
                                  <a:off x="1492049" y="353303"/>
                                  <a:ext cx="2467612" cy="726603"/>
                                </a:xfrm>
                                <a:prstGeom prst="rect">
                                  <a:avLst/>
                                </a:prstGeom>
                                <a:noFill/>
                                <a:ln w="9525">
                                  <a:noFill/>
                                  <a:miter lim="800000"/>
                                  <a:headEnd/>
                                  <a:tailEnd/>
                                </a:ln>
                              </wps:spPr>
                              <wps:txbx>
                                <w:txbxContent>
                                  <w:p w14:paraId="60A05C27" w14:textId="46850C29" w:rsidR="00556752" w:rsidRPr="00644605" w:rsidRDefault="00316BF7" w:rsidP="00556752">
                                    <w:pPr>
                                      <w:pStyle w:val="NoSpacing"/>
                                      <w:jc w:val="right"/>
                                      <w:rPr>
                                        <w:rFonts w:ascii="Arial" w:hAnsi="Arial" w:cs="Arial"/>
                                        <w:b/>
                                        <w:color w:val="767171" w:themeColor="background2" w:themeShade="80"/>
                                        <w:sz w:val="56"/>
                                        <w:lang w:val="en-GB"/>
                                      </w:rPr>
                                    </w:pPr>
                                    <w:r w:rsidRPr="00644605">
                                      <w:rPr>
                                        <w:rFonts w:ascii="Arial" w:hAnsi="Arial" w:cs="Arial"/>
                                        <w:b/>
                                        <w:color w:val="767171" w:themeColor="background2" w:themeShade="80"/>
                                        <w:sz w:val="56"/>
                                        <w:lang w:val="en-GB"/>
                                      </w:rPr>
                                      <w:t>202</w:t>
                                    </w:r>
                                    <w:r w:rsidR="00BA3EE5">
                                      <w:rPr>
                                        <w:rFonts w:ascii="Arial" w:hAnsi="Arial" w:cs="Arial"/>
                                        <w:b/>
                                        <w:color w:val="767171" w:themeColor="background2" w:themeShade="80"/>
                                        <w:sz w:val="56"/>
                                        <w:lang w:val="en-GB"/>
                                      </w:rPr>
                                      <w:t>2</w:t>
                                    </w:r>
                                    <w:r w:rsidRPr="00644605">
                                      <w:rPr>
                                        <w:rFonts w:ascii="Arial" w:hAnsi="Arial" w:cs="Arial"/>
                                        <w:b/>
                                        <w:color w:val="767171" w:themeColor="background2" w:themeShade="80"/>
                                        <w:sz w:val="56"/>
                                        <w:lang w:val="en-GB"/>
                                      </w:rPr>
                                      <w:t>/2</w:t>
                                    </w:r>
                                    <w:r w:rsidR="00BA3EE5">
                                      <w:rPr>
                                        <w:rFonts w:ascii="Arial" w:hAnsi="Arial" w:cs="Arial"/>
                                        <w:b/>
                                        <w:color w:val="767171" w:themeColor="background2" w:themeShade="80"/>
                                        <w:sz w:val="56"/>
                                        <w:lang w:val="en-GB"/>
                                      </w:rPr>
                                      <w:t>3</w:t>
                                    </w:r>
                                  </w:p>
                                </w:txbxContent>
                              </wps:txbx>
                              <wps:bodyPr rot="0" vert="horz" wrap="square" lIns="91440" tIns="45720" rIns="91440" bIns="45720" anchor="t" anchorCtr="0">
                                <a:noAutofit/>
                              </wps:bodyPr>
                            </wps:wsp>
                            <wpg:grpSp>
                              <wpg:cNvPr id="11" name="Group 11"/>
                              <wpg:cNvGrpSpPr/>
                              <wpg:grpSpPr>
                                <a:xfrm>
                                  <a:off x="-556920" y="-2022436"/>
                                  <a:ext cx="5965190" cy="2570538"/>
                                  <a:chOff x="-556920" y="-2022436"/>
                                  <a:chExt cx="5965190" cy="2570538"/>
                                </a:xfrm>
                              </wpg:grpSpPr>
                              <wps:wsp>
                                <wps:cNvPr id="4" name="Text Box 2"/>
                                <wps:cNvSpPr txBox="1">
                                  <a:spLocks noChangeArrowheads="1"/>
                                </wps:cNvSpPr>
                                <wps:spPr bwMode="auto">
                                  <a:xfrm>
                                    <a:off x="1891275" y="-80499"/>
                                    <a:ext cx="2926437" cy="628601"/>
                                  </a:xfrm>
                                  <a:prstGeom prst="rect">
                                    <a:avLst/>
                                  </a:prstGeom>
                                  <a:noFill/>
                                  <a:ln w="9525">
                                    <a:noFill/>
                                    <a:miter lim="800000"/>
                                    <a:headEnd/>
                                    <a:tailEnd/>
                                  </a:ln>
                                </wps:spPr>
                                <wps:txbx>
                                  <w:txbxContent>
                                    <w:p w14:paraId="1DFB1A2F" w14:textId="77777777" w:rsidR="00556752" w:rsidRPr="00C1181D" w:rsidRDefault="00556752" w:rsidP="00556752">
                                      <w:pPr>
                                        <w:pStyle w:val="NoSpacing"/>
                                        <w:jc w:val="right"/>
                                        <w:rPr>
                                          <w:rFonts w:ascii="Arial" w:hAnsi="Arial" w:cs="Arial"/>
                                          <w:b/>
                                          <w:color w:val="00A2AE"/>
                                          <w:sz w:val="40"/>
                                          <w:lang w:val="en-GB"/>
                                        </w:rPr>
                                      </w:pPr>
                                      <w:r w:rsidRPr="00C1181D">
                                        <w:rPr>
                                          <w:rFonts w:ascii="Arial" w:hAnsi="Arial" w:cs="Arial"/>
                                          <w:b/>
                                          <w:color w:val="00A2AE"/>
                                          <w:sz w:val="40"/>
                                          <w:lang w:val="en-GB"/>
                                        </w:rPr>
                                        <w:t>Reporting Period</w:t>
                                      </w:r>
                                    </w:p>
                                  </w:txbxContent>
                                </wps:txbx>
                                <wps:bodyPr rot="0" vert="horz" wrap="square" lIns="91440" tIns="45720" rIns="91440" bIns="45720" anchor="t" anchorCtr="0">
                                  <a:noAutofit/>
                                </wps:bodyPr>
                              </wps:wsp>
                              <wps:wsp>
                                <wps:cNvPr id="6" name="Text Box 2"/>
                                <wps:cNvSpPr txBox="1">
                                  <a:spLocks noChangeArrowheads="1"/>
                                </wps:cNvSpPr>
                                <wps:spPr bwMode="auto">
                                  <a:xfrm>
                                    <a:off x="-556920" y="-2022436"/>
                                    <a:ext cx="5965190" cy="2267289"/>
                                  </a:xfrm>
                                  <a:prstGeom prst="rect">
                                    <a:avLst/>
                                  </a:prstGeom>
                                  <a:noFill/>
                                  <a:ln w="9525">
                                    <a:noFill/>
                                    <a:miter lim="800000"/>
                                    <a:headEnd/>
                                    <a:tailEnd/>
                                  </a:ln>
                                </wps:spPr>
                                <wps:txbx>
                                  <w:txbxContent>
                                    <w:p w14:paraId="34BE38A9" w14:textId="77777777" w:rsidR="00556752" w:rsidRPr="00644605" w:rsidRDefault="00556752" w:rsidP="00212484">
                                      <w:pPr>
                                        <w:pStyle w:val="NoSpacing"/>
                                        <w:rPr>
                                          <w:rFonts w:ascii="Arial" w:hAnsi="Arial" w:cs="Arial"/>
                                          <w:b/>
                                          <w:color w:val="FFFFFF" w:themeColor="background1"/>
                                          <w:sz w:val="84"/>
                                          <w:szCs w:val="84"/>
                                          <w:lang w:val="en-GB"/>
                                        </w:rPr>
                                      </w:pPr>
                                      <w:r w:rsidRPr="00644605">
                                        <w:rPr>
                                          <w:rFonts w:ascii="Arial" w:hAnsi="Arial" w:cs="Arial"/>
                                          <w:b/>
                                          <w:color w:val="FFFFFF" w:themeColor="background1"/>
                                          <w:sz w:val="84"/>
                                          <w:szCs w:val="84"/>
                                          <w:lang w:val="en-GB"/>
                                        </w:rPr>
                                        <w:t>Infrastructure Funding Statement</w:t>
                                      </w:r>
                                    </w:p>
                                  </w:txbxContent>
                                </wps:txbx>
                                <wps:bodyPr rot="0" vert="horz" wrap="square" lIns="91440" tIns="45720" rIns="91440" bIns="45720" anchor="t" anchorCtr="0">
                                  <a:noAutofit/>
                                </wps:bodyPr>
                              </wps:wsp>
                            </wpg:grpSp>
                          </wpg:grpSp>
                        </wpg:wgp>
                      </a:graphicData>
                    </a:graphic>
                  </wp:inline>
                </w:drawing>
              </mc:Choice>
              <mc:Fallback>
                <w:pict>
                  <v:group w14:anchorId="5A7AF412" id="Group 13" o:spid="_x0000_s1026" alt="Title: Infrastructure Funding Statement - Description: Front cover page for Tamworth Borough Council's annual Infrastructure Funding Statement. The reporting period is 2020 to 2021. This document was published in December 2021." style="width:593pt;height:844pt;mso-position-horizontal-relative:char;mso-position-vertical-relative:line" coordorigin="-5274,-39599" coordsize="89197,16314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">
                    <v:group id="Group 10" o:spid="_x0000_s1027" style="position:absolute;left:-5274;top:-39599;width:89197;height:163148" coordorigin="-5274,-39599" coordsize="89197,1631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group id="Group 8" o:spid="_x0000_s1028" style="position:absolute;left:-5274;top:-39599;width:89197;height:163148" coordorigin="-5274,-39599" coordsize="89197,1631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rect id="Rectangle 1" o:spid="_x0000_s1029" style="position:absolute;left:-5274;top:-39599;width:89197;height:1631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" fillcolor="#00a2ae" strokecolor="#00a29e" strokeweight="1pt"/>
                        <v:rect id="Rectangle 3" o:spid="_x0000_s1030" style="position:absolute;left:25528;top:42414;width:55917;height:116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" fillcolor="white [3212]" strokecolor="white [3212]" strokeweight="1pt"/>
                      </v:group>
                      <v:shapetype id="_x0000_t202" coordsize="21600,21600" o:spt="202" path="m,l,21600r21600,l21600,xe">
                        <v:stroke joinstyle="miter"/>
                        <v:path gradientshapeok="t" o:connecttype="rect"/>
                      </v:shapetype>
                      <v:shape id="Text Box 2" o:spid="_x0000_s1031" type="#_x0000_t202" style="position:absolute;left:53781;top:105607;width:28956;height:1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6FECA359" w14:textId="3366A6C4" w:rsidR="002C0194" w:rsidRPr="00C1181D" w:rsidRDefault="003D4A51" w:rsidP="00795314">
                              <w:pPr>
                                <w:pStyle w:val="NoSpacing"/>
                                <w:rPr>
                                  <w:rFonts w:ascii="Arial" w:hAnsi="Arial" w:cs="Arial"/>
                                  <w:b/>
                                  <w:color w:val="FFFFFF" w:themeColor="background1"/>
                                  <w:sz w:val="44"/>
                                  <w:lang w:val="en-GB"/>
                                </w:rPr>
                              </w:pPr>
                              <w:r>
                                <w:rPr>
                                  <w:rFonts w:ascii="Arial" w:hAnsi="Arial" w:cs="Arial"/>
                                  <w:b/>
                                  <w:color w:val="FFFFFF" w:themeColor="background1"/>
                                  <w:sz w:val="44"/>
                                  <w:lang w:val="en-GB"/>
                                </w:rPr>
                                <w:t>Published 202</w:t>
                              </w:r>
                              <w:r w:rsidR="00BA3EE5">
                                <w:rPr>
                                  <w:rFonts w:ascii="Arial" w:hAnsi="Arial" w:cs="Arial"/>
                                  <w:b/>
                                  <w:color w:val="FFFFFF" w:themeColor="background1"/>
                                  <w:sz w:val="44"/>
                                  <w:lang w:val="en-GB"/>
                                </w:rPr>
                                <w:t>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2" type="#_x0000_t75" alt="https://infozone.tamworth.gov.uk/sites/default/files/communications/TBC_Logo_teal_and_grey.jpg" style="position:absolute;left:62277;top:44631;width:17470;height:68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">
                        <v:imagedata r:id="rId9" o:title="TBC_Logo_teal_and_grey" chromakey="#fefefe"/>
                      </v:shape>
                    </v:group>
                    <v:group id="Group 12" o:spid="_x0000_s1033" style="position:absolute;left:-2267;top:22574;width:59651;height:31024" coordorigin="-5569,-20224" coordsize="59651,310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Text Box 2" o:spid="_x0000_s1034" type="#_x0000_t202" style="position:absolute;left:14920;top:3533;width:24676;height:7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60A05C27" w14:textId="46850C29" w:rsidR="00556752" w:rsidRPr="00644605" w:rsidRDefault="00316BF7" w:rsidP="00556752">
                              <w:pPr>
                                <w:pStyle w:val="NoSpacing"/>
                                <w:jc w:val="right"/>
                                <w:rPr>
                                  <w:rFonts w:ascii="Arial" w:hAnsi="Arial" w:cs="Arial"/>
                                  <w:b/>
                                  <w:color w:val="767171" w:themeColor="background2" w:themeShade="80"/>
                                  <w:sz w:val="56"/>
                                  <w:lang w:val="en-GB"/>
                                </w:rPr>
                              </w:pPr>
                              <w:r w:rsidRPr="00644605">
                                <w:rPr>
                                  <w:rFonts w:ascii="Arial" w:hAnsi="Arial" w:cs="Arial"/>
                                  <w:b/>
                                  <w:color w:val="767171" w:themeColor="background2" w:themeShade="80"/>
                                  <w:sz w:val="56"/>
                                  <w:lang w:val="en-GB"/>
                                </w:rPr>
                                <w:t>202</w:t>
                              </w:r>
                              <w:r w:rsidR="00BA3EE5">
                                <w:rPr>
                                  <w:rFonts w:ascii="Arial" w:hAnsi="Arial" w:cs="Arial"/>
                                  <w:b/>
                                  <w:color w:val="767171" w:themeColor="background2" w:themeShade="80"/>
                                  <w:sz w:val="56"/>
                                  <w:lang w:val="en-GB"/>
                                </w:rPr>
                                <w:t>2</w:t>
                              </w:r>
                              <w:r w:rsidRPr="00644605">
                                <w:rPr>
                                  <w:rFonts w:ascii="Arial" w:hAnsi="Arial" w:cs="Arial"/>
                                  <w:b/>
                                  <w:color w:val="767171" w:themeColor="background2" w:themeShade="80"/>
                                  <w:sz w:val="56"/>
                                  <w:lang w:val="en-GB"/>
                                </w:rPr>
                                <w:t>/2</w:t>
                              </w:r>
                              <w:r w:rsidR="00BA3EE5">
                                <w:rPr>
                                  <w:rFonts w:ascii="Arial" w:hAnsi="Arial" w:cs="Arial"/>
                                  <w:b/>
                                  <w:color w:val="767171" w:themeColor="background2" w:themeShade="80"/>
                                  <w:sz w:val="56"/>
                                  <w:lang w:val="en-GB"/>
                                </w:rPr>
                                <w:t>3</w:t>
                              </w:r>
                            </w:p>
                          </w:txbxContent>
                        </v:textbox>
                      </v:shape>
                      <v:group id="Group 11" o:spid="_x0000_s1035" style="position:absolute;left:-5569;top:-20224;width:59651;height:25705" coordorigin="-5569,-20224" coordsize="59651,25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Text Box 2" o:spid="_x0000_s1036" type="#_x0000_t202" style="position:absolute;left:18912;top:-804;width:29265;height:6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1DFB1A2F" w14:textId="77777777" w:rsidR="00556752" w:rsidRPr="00C1181D" w:rsidRDefault="00556752" w:rsidP="00556752">
                                <w:pPr>
                                  <w:pStyle w:val="NoSpacing"/>
                                  <w:jc w:val="right"/>
                                  <w:rPr>
                                    <w:rFonts w:ascii="Arial" w:hAnsi="Arial" w:cs="Arial"/>
                                    <w:b/>
                                    <w:color w:val="00A2AE"/>
                                    <w:sz w:val="40"/>
                                    <w:lang w:val="en-GB"/>
                                  </w:rPr>
                                </w:pPr>
                                <w:r w:rsidRPr="00C1181D">
                                  <w:rPr>
                                    <w:rFonts w:ascii="Arial" w:hAnsi="Arial" w:cs="Arial"/>
                                    <w:b/>
                                    <w:color w:val="00A2AE"/>
                                    <w:sz w:val="40"/>
                                    <w:lang w:val="en-GB"/>
                                  </w:rPr>
                                  <w:t>Reporting Period</w:t>
                                </w:r>
                              </w:p>
                            </w:txbxContent>
                          </v:textbox>
                        </v:shape>
                        <v:shape id="Text Box 2" o:spid="_x0000_s1037" type="#_x0000_t202" style="position:absolute;left:-5569;top:-20224;width:59651;height:226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34BE38A9" w14:textId="77777777" w:rsidR="00556752" w:rsidRPr="00644605" w:rsidRDefault="00556752" w:rsidP="00212484">
                                <w:pPr>
                                  <w:pStyle w:val="NoSpacing"/>
                                  <w:rPr>
                                    <w:rFonts w:ascii="Arial" w:hAnsi="Arial" w:cs="Arial"/>
                                    <w:b/>
                                    <w:color w:val="FFFFFF" w:themeColor="background1"/>
                                    <w:sz w:val="84"/>
                                    <w:szCs w:val="84"/>
                                    <w:lang w:val="en-GB"/>
                                  </w:rPr>
                                </w:pPr>
                                <w:r w:rsidRPr="00644605">
                                  <w:rPr>
                                    <w:rFonts w:ascii="Arial" w:hAnsi="Arial" w:cs="Arial"/>
                                    <w:b/>
                                    <w:color w:val="FFFFFF" w:themeColor="background1"/>
                                    <w:sz w:val="84"/>
                                    <w:szCs w:val="84"/>
                                    <w:lang w:val="en-GB"/>
                                  </w:rPr>
                                  <w:t>Infrastructure Funding Statement</w:t>
                                </w:r>
                              </w:p>
                            </w:txbxContent>
                          </v:textbox>
                        </v:shape>
                      </v:group>
                    </v:group>
                    <w10:anchorlock/>
                  </v:group>
                </w:pict>
              </mc:Fallback>
            </mc:AlternateContent>
          </w:r>
        </w:p>
        <w:p w14:paraId="085A0C3C" w14:textId="34D08E06" w:rsidR="00212484" w:rsidRDefault="00212484" w:rsidP="0009144E">
          <w:pPr>
            <w:pStyle w:val="NoSpacing"/>
            <w:rPr>
              <w:rFonts w:ascii="Arial" w:hAnsi="Arial" w:cs="Arial"/>
            </w:rPr>
          </w:pPr>
        </w:p>
        <w:p w14:paraId="2AE1A4AB" w14:textId="77777777" w:rsidR="00212484" w:rsidRDefault="00212484" w:rsidP="0009144E">
          <w:pPr>
            <w:pStyle w:val="NoSpacing"/>
            <w:rPr>
              <w:rFonts w:ascii="Arial" w:hAnsi="Arial" w:cs="Arial"/>
            </w:rPr>
          </w:pPr>
        </w:p>
        <w:p w14:paraId="48D01107" w14:textId="10A1F90F" w:rsidR="00212484" w:rsidRDefault="00212484" w:rsidP="0009144E">
          <w:pPr>
            <w:pStyle w:val="NoSpacing"/>
            <w:rPr>
              <w:rFonts w:ascii="Arial" w:hAnsi="Arial" w:cs="Arial"/>
            </w:rPr>
          </w:pPr>
        </w:p>
        <w:p w14:paraId="756BC16D" w14:textId="52CCF07E" w:rsidR="00212484" w:rsidRDefault="00212484" w:rsidP="0009144E">
          <w:pPr>
            <w:pStyle w:val="NoSpacing"/>
            <w:rPr>
              <w:rFonts w:ascii="Arial" w:hAnsi="Arial" w:cs="Arial"/>
            </w:rPr>
          </w:pPr>
        </w:p>
        <w:p w14:paraId="0B8F0AFC" w14:textId="72DFD45B" w:rsidR="00212484" w:rsidRDefault="00212484" w:rsidP="0009144E">
          <w:pPr>
            <w:pStyle w:val="NoSpacing"/>
            <w:rPr>
              <w:rFonts w:ascii="Arial" w:hAnsi="Arial" w:cs="Arial"/>
            </w:rPr>
          </w:pPr>
        </w:p>
        <w:p w14:paraId="1E2DE7CF" w14:textId="77777777" w:rsidR="00212484" w:rsidRDefault="00212484" w:rsidP="0009144E">
          <w:pPr>
            <w:pStyle w:val="NoSpacing"/>
            <w:rPr>
              <w:rFonts w:ascii="Arial" w:hAnsi="Arial" w:cs="Arial"/>
            </w:rPr>
          </w:pPr>
        </w:p>
        <w:p w14:paraId="6A85A09F" w14:textId="4549531A" w:rsidR="00212484" w:rsidRDefault="00212484" w:rsidP="0009144E">
          <w:pPr>
            <w:pStyle w:val="NoSpacing"/>
            <w:rPr>
              <w:rFonts w:ascii="Arial" w:hAnsi="Arial" w:cs="Arial"/>
            </w:rPr>
          </w:pPr>
        </w:p>
        <w:p w14:paraId="193CB8EA" w14:textId="77777777" w:rsidR="00212484" w:rsidRDefault="00212484" w:rsidP="0009144E">
          <w:pPr>
            <w:pStyle w:val="NoSpacing"/>
            <w:rPr>
              <w:rFonts w:ascii="Arial" w:hAnsi="Arial" w:cs="Arial"/>
            </w:rPr>
          </w:pPr>
        </w:p>
        <w:p w14:paraId="7F976CE5" w14:textId="53F54415" w:rsidR="00212484" w:rsidRDefault="00212484" w:rsidP="0009144E">
          <w:pPr>
            <w:pStyle w:val="NoSpacing"/>
            <w:rPr>
              <w:rFonts w:ascii="Arial" w:hAnsi="Arial" w:cs="Arial"/>
            </w:rPr>
          </w:pPr>
        </w:p>
        <w:p w14:paraId="0ED5434D" w14:textId="77777777" w:rsidR="00212484" w:rsidRDefault="00212484" w:rsidP="0009144E">
          <w:pPr>
            <w:pStyle w:val="NoSpacing"/>
            <w:rPr>
              <w:rFonts w:ascii="Arial" w:hAnsi="Arial" w:cs="Arial"/>
            </w:rPr>
          </w:pPr>
        </w:p>
        <w:p w14:paraId="201F5A3F" w14:textId="330B99BD" w:rsidR="00212484" w:rsidRDefault="00212484" w:rsidP="0009144E">
          <w:pPr>
            <w:pStyle w:val="NoSpacing"/>
            <w:rPr>
              <w:rFonts w:ascii="Arial" w:hAnsi="Arial" w:cs="Arial"/>
            </w:rPr>
          </w:pPr>
        </w:p>
        <w:p w14:paraId="413CAC0F" w14:textId="3526AD26" w:rsidR="00212484" w:rsidRDefault="00212484" w:rsidP="0009144E">
          <w:pPr>
            <w:pStyle w:val="NoSpacing"/>
            <w:rPr>
              <w:rFonts w:ascii="Arial" w:hAnsi="Arial" w:cs="Arial"/>
            </w:rPr>
          </w:pPr>
        </w:p>
        <w:p w14:paraId="043111D6" w14:textId="77777777" w:rsidR="00212484" w:rsidRDefault="00212484" w:rsidP="0009144E">
          <w:pPr>
            <w:pStyle w:val="NoSpacing"/>
            <w:rPr>
              <w:rFonts w:ascii="Arial" w:hAnsi="Arial" w:cs="Arial"/>
            </w:rPr>
          </w:pPr>
        </w:p>
        <w:p w14:paraId="51E0E911" w14:textId="77777777" w:rsidR="00212484" w:rsidRDefault="00212484" w:rsidP="0009144E">
          <w:pPr>
            <w:pStyle w:val="NoSpacing"/>
            <w:rPr>
              <w:rFonts w:ascii="Arial" w:hAnsi="Arial" w:cs="Arial"/>
            </w:rPr>
          </w:pPr>
        </w:p>
        <w:p w14:paraId="6850C880" w14:textId="77777777" w:rsidR="00212484" w:rsidRDefault="00212484" w:rsidP="0009144E">
          <w:pPr>
            <w:pStyle w:val="NoSpacing"/>
            <w:rPr>
              <w:rFonts w:ascii="Arial" w:hAnsi="Arial" w:cs="Arial"/>
            </w:rPr>
          </w:pPr>
        </w:p>
        <w:p w14:paraId="7A580765" w14:textId="77777777" w:rsidR="00212484" w:rsidRDefault="00212484" w:rsidP="0009144E">
          <w:pPr>
            <w:pStyle w:val="NoSpacing"/>
            <w:rPr>
              <w:rFonts w:ascii="Arial" w:hAnsi="Arial" w:cs="Arial"/>
            </w:rPr>
          </w:pPr>
        </w:p>
        <w:p w14:paraId="65630B75" w14:textId="77777777" w:rsidR="00212484" w:rsidRDefault="00212484" w:rsidP="0009144E">
          <w:pPr>
            <w:pStyle w:val="NoSpacing"/>
            <w:rPr>
              <w:rFonts w:ascii="Arial" w:hAnsi="Arial" w:cs="Arial"/>
            </w:rPr>
          </w:pPr>
        </w:p>
        <w:p w14:paraId="66EB5AA1" w14:textId="77777777" w:rsidR="00212484" w:rsidRDefault="00212484" w:rsidP="0009144E">
          <w:pPr>
            <w:pStyle w:val="NoSpacing"/>
            <w:rPr>
              <w:rFonts w:ascii="Arial" w:hAnsi="Arial" w:cs="Arial"/>
            </w:rPr>
          </w:pPr>
        </w:p>
        <w:p w14:paraId="2EA8989B" w14:textId="77777777" w:rsidR="00212484" w:rsidRDefault="00212484" w:rsidP="0009144E">
          <w:pPr>
            <w:pStyle w:val="NoSpacing"/>
            <w:rPr>
              <w:rFonts w:ascii="Arial" w:hAnsi="Arial" w:cs="Arial"/>
            </w:rPr>
          </w:pPr>
        </w:p>
        <w:p w14:paraId="5386AD71" w14:textId="77777777" w:rsidR="00212484" w:rsidRDefault="00212484" w:rsidP="0009144E">
          <w:pPr>
            <w:pStyle w:val="NoSpacing"/>
            <w:rPr>
              <w:rFonts w:ascii="Arial" w:hAnsi="Arial" w:cs="Arial"/>
            </w:rPr>
          </w:pPr>
        </w:p>
        <w:p w14:paraId="798B9271" w14:textId="77777777" w:rsidR="00212484" w:rsidRDefault="00212484" w:rsidP="0009144E">
          <w:pPr>
            <w:pStyle w:val="NoSpacing"/>
            <w:rPr>
              <w:rFonts w:ascii="Arial" w:hAnsi="Arial" w:cs="Arial"/>
            </w:rPr>
          </w:pPr>
        </w:p>
        <w:p w14:paraId="4B35225D" w14:textId="77777777" w:rsidR="00212484" w:rsidRDefault="00212484" w:rsidP="0009144E">
          <w:pPr>
            <w:pStyle w:val="NoSpacing"/>
            <w:rPr>
              <w:rFonts w:ascii="Arial" w:hAnsi="Arial" w:cs="Arial"/>
            </w:rPr>
          </w:pPr>
        </w:p>
        <w:p w14:paraId="13117C98" w14:textId="77777777" w:rsidR="00212484" w:rsidRDefault="00212484" w:rsidP="0009144E">
          <w:pPr>
            <w:pStyle w:val="NoSpacing"/>
            <w:rPr>
              <w:rFonts w:ascii="Arial" w:hAnsi="Arial" w:cs="Arial"/>
            </w:rPr>
          </w:pPr>
        </w:p>
        <w:p w14:paraId="1F75F776" w14:textId="77777777" w:rsidR="00212484" w:rsidRDefault="00212484" w:rsidP="0009144E">
          <w:pPr>
            <w:pStyle w:val="NoSpacing"/>
            <w:rPr>
              <w:rFonts w:ascii="Arial" w:hAnsi="Arial" w:cs="Arial"/>
            </w:rPr>
          </w:pPr>
        </w:p>
        <w:p w14:paraId="0CF6FBA4" w14:textId="77777777" w:rsidR="00212484" w:rsidRDefault="00212484" w:rsidP="0009144E">
          <w:pPr>
            <w:pStyle w:val="NoSpacing"/>
            <w:rPr>
              <w:rFonts w:ascii="Arial" w:hAnsi="Arial" w:cs="Arial"/>
            </w:rPr>
          </w:pPr>
        </w:p>
        <w:p w14:paraId="4D65E5D7" w14:textId="77777777" w:rsidR="00212484" w:rsidRDefault="00212484" w:rsidP="0009144E">
          <w:pPr>
            <w:pStyle w:val="NoSpacing"/>
            <w:rPr>
              <w:rFonts w:ascii="Arial" w:hAnsi="Arial" w:cs="Arial"/>
            </w:rPr>
          </w:pPr>
        </w:p>
        <w:p w14:paraId="051110A0" w14:textId="77777777" w:rsidR="00212484" w:rsidRDefault="00212484" w:rsidP="0009144E">
          <w:pPr>
            <w:pStyle w:val="NoSpacing"/>
            <w:rPr>
              <w:rFonts w:ascii="Arial" w:hAnsi="Arial" w:cs="Arial"/>
            </w:rPr>
          </w:pPr>
        </w:p>
        <w:p w14:paraId="6B7A18B4" w14:textId="77777777" w:rsidR="00212484" w:rsidRDefault="00212484" w:rsidP="0009144E">
          <w:pPr>
            <w:pStyle w:val="NoSpacing"/>
            <w:rPr>
              <w:rFonts w:ascii="Arial" w:hAnsi="Arial" w:cs="Arial"/>
            </w:rPr>
          </w:pPr>
        </w:p>
        <w:p w14:paraId="52908FDE" w14:textId="77777777" w:rsidR="00212484" w:rsidRDefault="00212484" w:rsidP="0009144E">
          <w:pPr>
            <w:pStyle w:val="NoSpacing"/>
            <w:rPr>
              <w:rFonts w:ascii="Arial" w:hAnsi="Arial" w:cs="Arial"/>
            </w:rPr>
          </w:pPr>
        </w:p>
        <w:p w14:paraId="11425BC4" w14:textId="77777777" w:rsidR="00212484" w:rsidRDefault="00212484" w:rsidP="0009144E">
          <w:pPr>
            <w:pStyle w:val="NoSpacing"/>
            <w:rPr>
              <w:rFonts w:ascii="Arial" w:hAnsi="Arial" w:cs="Arial"/>
            </w:rPr>
          </w:pPr>
        </w:p>
        <w:p w14:paraId="299A2868" w14:textId="77777777" w:rsidR="00212484" w:rsidRDefault="00212484" w:rsidP="0009144E">
          <w:pPr>
            <w:pStyle w:val="NoSpacing"/>
            <w:rPr>
              <w:rFonts w:ascii="Arial" w:hAnsi="Arial" w:cs="Arial"/>
            </w:rPr>
          </w:pPr>
        </w:p>
        <w:p w14:paraId="7D848BF1" w14:textId="77777777" w:rsidR="00212484" w:rsidRDefault="00212484" w:rsidP="0009144E">
          <w:pPr>
            <w:pStyle w:val="NoSpacing"/>
            <w:rPr>
              <w:rFonts w:ascii="Arial" w:hAnsi="Arial" w:cs="Arial"/>
            </w:rPr>
          </w:pPr>
        </w:p>
        <w:p w14:paraId="606767A8" w14:textId="77777777" w:rsidR="00212484" w:rsidRDefault="00212484" w:rsidP="0009144E">
          <w:pPr>
            <w:pStyle w:val="NoSpacing"/>
            <w:rPr>
              <w:rFonts w:ascii="Arial" w:hAnsi="Arial" w:cs="Arial"/>
            </w:rPr>
          </w:pPr>
        </w:p>
        <w:p w14:paraId="02BAB489" w14:textId="77777777" w:rsidR="00212484" w:rsidRDefault="00212484" w:rsidP="0009144E">
          <w:pPr>
            <w:pStyle w:val="NoSpacing"/>
            <w:rPr>
              <w:rFonts w:ascii="Arial" w:hAnsi="Arial" w:cs="Arial"/>
            </w:rPr>
          </w:pPr>
        </w:p>
        <w:p w14:paraId="2B7A502B" w14:textId="77777777" w:rsidR="00212484" w:rsidRDefault="00212484" w:rsidP="0009144E">
          <w:pPr>
            <w:pStyle w:val="NoSpacing"/>
            <w:rPr>
              <w:rFonts w:ascii="Arial" w:hAnsi="Arial" w:cs="Arial"/>
            </w:rPr>
          </w:pPr>
        </w:p>
        <w:p w14:paraId="6AE35780" w14:textId="77777777" w:rsidR="00212484" w:rsidRDefault="00212484" w:rsidP="0009144E">
          <w:pPr>
            <w:pStyle w:val="NoSpacing"/>
            <w:rPr>
              <w:rFonts w:ascii="Arial" w:hAnsi="Arial" w:cs="Arial"/>
            </w:rPr>
          </w:pPr>
        </w:p>
        <w:p w14:paraId="64B26640" w14:textId="77777777" w:rsidR="00212484" w:rsidRDefault="00212484" w:rsidP="0009144E">
          <w:pPr>
            <w:pStyle w:val="NoSpacing"/>
            <w:rPr>
              <w:rFonts w:ascii="Arial" w:hAnsi="Arial" w:cs="Arial"/>
            </w:rPr>
          </w:pPr>
        </w:p>
        <w:p w14:paraId="265A8729" w14:textId="77777777" w:rsidR="00212484" w:rsidRDefault="00212484" w:rsidP="0009144E">
          <w:pPr>
            <w:pStyle w:val="NoSpacing"/>
            <w:rPr>
              <w:rFonts w:ascii="Arial" w:hAnsi="Arial" w:cs="Arial"/>
            </w:rPr>
          </w:pPr>
        </w:p>
        <w:p w14:paraId="694F5ED8" w14:textId="77777777" w:rsidR="00212484" w:rsidRDefault="00212484" w:rsidP="0009144E">
          <w:pPr>
            <w:pStyle w:val="NoSpacing"/>
            <w:rPr>
              <w:rFonts w:ascii="Arial" w:hAnsi="Arial" w:cs="Arial"/>
            </w:rPr>
          </w:pPr>
        </w:p>
        <w:p w14:paraId="1EBA1E44" w14:textId="77777777" w:rsidR="00212484" w:rsidRDefault="00212484" w:rsidP="0009144E">
          <w:pPr>
            <w:pStyle w:val="NoSpacing"/>
            <w:rPr>
              <w:rFonts w:ascii="Arial" w:hAnsi="Arial" w:cs="Arial"/>
            </w:rPr>
          </w:pPr>
        </w:p>
        <w:p w14:paraId="42AC5693" w14:textId="77777777" w:rsidR="00212484" w:rsidRDefault="00212484" w:rsidP="0009144E">
          <w:pPr>
            <w:pStyle w:val="NoSpacing"/>
            <w:rPr>
              <w:rFonts w:ascii="Arial" w:hAnsi="Arial" w:cs="Arial"/>
            </w:rPr>
          </w:pPr>
        </w:p>
        <w:p w14:paraId="5FFE8156" w14:textId="77777777" w:rsidR="00212484" w:rsidRDefault="00212484" w:rsidP="0009144E">
          <w:pPr>
            <w:pStyle w:val="NoSpacing"/>
            <w:rPr>
              <w:rFonts w:ascii="Arial" w:hAnsi="Arial" w:cs="Arial"/>
            </w:rPr>
          </w:pPr>
        </w:p>
        <w:p w14:paraId="4A879248" w14:textId="77777777" w:rsidR="00212484" w:rsidRDefault="00212484" w:rsidP="0009144E">
          <w:pPr>
            <w:pStyle w:val="NoSpacing"/>
            <w:rPr>
              <w:rFonts w:ascii="Arial" w:hAnsi="Arial" w:cs="Arial"/>
            </w:rPr>
          </w:pPr>
        </w:p>
        <w:p w14:paraId="7D736A19" w14:textId="77777777" w:rsidR="00212484" w:rsidRDefault="00212484" w:rsidP="0009144E">
          <w:pPr>
            <w:pStyle w:val="NoSpacing"/>
            <w:rPr>
              <w:rFonts w:ascii="Arial" w:hAnsi="Arial" w:cs="Arial"/>
            </w:rPr>
          </w:pPr>
        </w:p>
        <w:p w14:paraId="39168BDE" w14:textId="77777777" w:rsidR="00212484" w:rsidRDefault="00212484" w:rsidP="0009144E">
          <w:pPr>
            <w:pStyle w:val="NoSpacing"/>
            <w:rPr>
              <w:rFonts w:ascii="Arial" w:hAnsi="Arial" w:cs="Arial"/>
            </w:rPr>
          </w:pPr>
        </w:p>
        <w:p w14:paraId="7FF9F254" w14:textId="77777777" w:rsidR="00212484" w:rsidRDefault="00212484" w:rsidP="0009144E">
          <w:pPr>
            <w:pStyle w:val="NoSpacing"/>
            <w:rPr>
              <w:rFonts w:ascii="Arial" w:hAnsi="Arial" w:cs="Arial"/>
            </w:rPr>
          </w:pPr>
        </w:p>
        <w:p w14:paraId="4FE60D12" w14:textId="77777777" w:rsidR="00212484" w:rsidRDefault="00212484" w:rsidP="0009144E">
          <w:pPr>
            <w:pStyle w:val="NoSpacing"/>
            <w:rPr>
              <w:rFonts w:ascii="Arial" w:hAnsi="Arial" w:cs="Arial"/>
            </w:rPr>
          </w:pPr>
        </w:p>
        <w:p w14:paraId="06ADF5CD" w14:textId="77777777" w:rsidR="00212484" w:rsidRDefault="00212484" w:rsidP="0009144E">
          <w:pPr>
            <w:pStyle w:val="NoSpacing"/>
            <w:rPr>
              <w:rFonts w:ascii="Arial" w:hAnsi="Arial" w:cs="Arial"/>
            </w:rPr>
          </w:pPr>
        </w:p>
        <w:p w14:paraId="611EF12B" w14:textId="77777777" w:rsidR="00212484" w:rsidRDefault="00212484" w:rsidP="0009144E">
          <w:pPr>
            <w:pStyle w:val="NoSpacing"/>
            <w:rPr>
              <w:rFonts w:ascii="Arial" w:hAnsi="Arial" w:cs="Arial"/>
            </w:rPr>
          </w:pPr>
        </w:p>
        <w:p w14:paraId="361C1CCF" w14:textId="77777777" w:rsidR="00212484" w:rsidRDefault="00212484" w:rsidP="0009144E">
          <w:pPr>
            <w:pStyle w:val="NoSpacing"/>
            <w:rPr>
              <w:rFonts w:ascii="Arial" w:hAnsi="Arial" w:cs="Arial"/>
            </w:rPr>
          </w:pPr>
        </w:p>
        <w:p w14:paraId="1B2A2F16" w14:textId="77777777" w:rsidR="00212484" w:rsidRDefault="00212484" w:rsidP="0009144E">
          <w:pPr>
            <w:pStyle w:val="NoSpacing"/>
            <w:rPr>
              <w:rFonts w:ascii="Arial" w:hAnsi="Arial" w:cs="Arial"/>
            </w:rPr>
          </w:pPr>
        </w:p>
        <w:p w14:paraId="5CCAB289" w14:textId="77777777" w:rsidR="00212484" w:rsidRDefault="00212484" w:rsidP="0009144E">
          <w:pPr>
            <w:pStyle w:val="NoSpacing"/>
            <w:rPr>
              <w:rFonts w:ascii="Arial" w:hAnsi="Arial" w:cs="Arial"/>
            </w:rPr>
          </w:pPr>
        </w:p>
        <w:p w14:paraId="3BFD5188" w14:textId="77777777" w:rsidR="00212484" w:rsidRDefault="00212484" w:rsidP="0009144E">
          <w:pPr>
            <w:pStyle w:val="NoSpacing"/>
            <w:rPr>
              <w:rFonts w:ascii="Arial" w:hAnsi="Arial" w:cs="Arial"/>
            </w:rPr>
          </w:pPr>
        </w:p>
        <w:p w14:paraId="604754EE" w14:textId="67301E0A" w:rsidR="00556752" w:rsidRPr="00C1181D" w:rsidRDefault="00000000" w:rsidP="0009144E">
          <w:pPr>
            <w:pStyle w:val="NoSpacing"/>
            <w:rPr>
              <w:rFonts w:ascii="Arial" w:hAnsi="Arial" w:cs="Arial"/>
            </w:rPr>
          </w:pPr>
        </w:p>
      </w:sdtContent>
    </w:sdt>
    <w:sdt>
      <w:sdtPr>
        <w:rPr>
          <w:rFonts w:ascii="Arial" w:eastAsiaTheme="minorHAnsi" w:hAnsi="Arial" w:cs="Arial"/>
          <w:b w:val="0"/>
          <w:color w:val="auto"/>
          <w:sz w:val="22"/>
          <w:lang w:val="en-GB"/>
        </w:rPr>
        <w:id w:val="1963615268"/>
        <w:docPartObj>
          <w:docPartGallery w:val="Table of Contents"/>
          <w:docPartUnique/>
        </w:docPartObj>
      </w:sdtPr>
      <w:sdtEndPr>
        <w:rPr>
          <w:bCs/>
          <w:noProof/>
        </w:rPr>
      </w:sdtEndPr>
      <w:sdtContent>
        <w:p w14:paraId="2B92169D" w14:textId="7F109833" w:rsidR="00D71C36" w:rsidRPr="00C1181D" w:rsidRDefault="00D71C36" w:rsidP="00D71C36">
          <w:pPr>
            <w:pStyle w:val="TOCHeading"/>
            <w:numPr>
              <w:ilvl w:val="0"/>
              <w:numId w:val="0"/>
            </w:numPr>
            <w:rPr>
              <w:rFonts w:ascii="Arial" w:hAnsi="Arial" w:cs="Arial"/>
              <w:color w:val="FF9933"/>
            </w:rPr>
          </w:pPr>
          <w:r w:rsidRPr="00C1181D">
            <w:rPr>
              <w:rFonts w:ascii="Arial" w:hAnsi="Arial" w:cs="Arial"/>
              <w:color w:val="FF9933"/>
            </w:rPr>
            <w:t>Contents</w:t>
          </w:r>
        </w:p>
        <w:p w14:paraId="1E7A4AF2" w14:textId="77777777" w:rsidR="00D71C36" w:rsidRPr="00C1181D" w:rsidRDefault="00D71C36" w:rsidP="00D71C36">
          <w:pPr>
            <w:rPr>
              <w:rFonts w:ascii="Arial" w:hAnsi="Arial" w:cs="Arial"/>
              <w:lang w:val="en-US"/>
            </w:rPr>
          </w:pPr>
        </w:p>
        <w:p w14:paraId="01B7BF3C" w14:textId="022997C1" w:rsidR="00BA3EE5" w:rsidRDefault="00D71C36">
          <w:pPr>
            <w:pStyle w:val="TOC1"/>
            <w:tabs>
              <w:tab w:val="left" w:pos="660"/>
              <w:tab w:val="right" w:leader="dot" w:pos="9016"/>
            </w:tabs>
            <w:rPr>
              <w:rFonts w:eastAsiaTheme="minorEastAsia"/>
              <w:noProof/>
              <w:kern w:val="2"/>
              <w:lang w:eastAsia="en-GB"/>
              <w14:ligatures w14:val="standardContextual"/>
            </w:rPr>
          </w:pPr>
          <w:r w:rsidRPr="00490D18">
            <w:rPr>
              <w:rFonts w:ascii="Arial" w:hAnsi="Arial" w:cs="Arial"/>
              <w:sz w:val="23"/>
              <w:szCs w:val="23"/>
            </w:rPr>
            <w:fldChar w:fldCharType="begin"/>
          </w:r>
          <w:r w:rsidRPr="00490D18">
            <w:rPr>
              <w:rFonts w:ascii="Arial" w:hAnsi="Arial" w:cs="Arial"/>
              <w:sz w:val="23"/>
              <w:szCs w:val="23"/>
            </w:rPr>
            <w:instrText xml:space="preserve"> TOC \o "1-3" \h \z \u </w:instrText>
          </w:r>
          <w:r w:rsidRPr="00490D18">
            <w:rPr>
              <w:rFonts w:ascii="Arial" w:hAnsi="Arial" w:cs="Arial"/>
              <w:sz w:val="23"/>
              <w:szCs w:val="23"/>
            </w:rPr>
            <w:fldChar w:fldCharType="separate"/>
          </w:r>
          <w:hyperlink w:anchor="_Toc139982930" w:history="1">
            <w:r w:rsidR="00BA3EE5" w:rsidRPr="00DF7009">
              <w:rPr>
                <w:rStyle w:val="Hyperlink"/>
                <w:noProof/>
              </w:rPr>
              <w:t>1.0.</w:t>
            </w:r>
            <w:r w:rsidR="00BA3EE5">
              <w:rPr>
                <w:rFonts w:eastAsiaTheme="minorEastAsia"/>
                <w:noProof/>
                <w:kern w:val="2"/>
                <w:lang w:eastAsia="en-GB"/>
                <w14:ligatures w14:val="standardContextual"/>
              </w:rPr>
              <w:tab/>
            </w:r>
            <w:r w:rsidR="00BA3EE5" w:rsidRPr="00DF7009">
              <w:rPr>
                <w:rStyle w:val="Hyperlink"/>
                <w:rFonts w:ascii="Arial" w:hAnsi="Arial" w:cs="Arial"/>
                <w:noProof/>
              </w:rPr>
              <w:t>Introduction</w:t>
            </w:r>
            <w:r w:rsidR="00BA3EE5">
              <w:rPr>
                <w:noProof/>
                <w:webHidden/>
              </w:rPr>
              <w:tab/>
            </w:r>
            <w:r w:rsidR="00BA3EE5">
              <w:rPr>
                <w:noProof/>
                <w:webHidden/>
              </w:rPr>
              <w:fldChar w:fldCharType="begin"/>
            </w:r>
            <w:r w:rsidR="00BA3EE5">
              <w:rPr>
                <w:noProof/>
                <w:webHidden/>
              </w:rPr>
              <w:instrText xml:space="preserve"> PAGEREF _Toc139982930 \h </w:instrText>
            </w:r>
            <w:r w:rsidR="00BA3EE5">
              <w:rPr>
                <w:noProof/>
                <w:webHidden/>
              </w:rPr>
            </w:r>
            <w:r w:rsidR="00BA3EE5">
              <w:rPr>
                <w:noProof/>
                <w:webHidden/>
              </w:rPr>
              <w:fldChar w:fldCharType="separate"/>
            </w:r>
            <w:r w:rsidR="00291C95">
              <w:rPr>
                <w:noProof/>
                <w:webHidden/>
              </w:rPr>
              <w:t>2</w:t>
            </w:r>
            <w:r w:rsidR="00BA3EE5">
              <w:rPr>
                <w:noProof/>
                <w:webHidden/>
              </w:rPr>
              <w:fldChar w:fldCharType="end"/>
            </w:r>
          </w:hyperlink>
        </w:p>
        <w:p w14:paraId="01301F37" w14:textId="38DECEEF" w:rsidR="00BA3EE5" w:rsidRDefault="00000000">
          <w:pPr>
            <w:pStyle w:val="TOC1"/>
            <w:tabs>
              <w:tab w:val="left" w:pos="660"/>
              <w:tab w:val="right" w:leader="dot" w:pos="9016"/>
            </w:tabs>
            <w:rPr>
              <w:rFonts w:eastAsiaTheme="minorEastAsia"/>
              <w:noProof/>
              <w:kern w:val="2"/>
              <w:lang w:eastAsia="en-GB"/>
              <w14:ligatures w14:val="standardContextual"/>
            </w:rPr>
          </w:pPr>
          <w:hyperlink w:anchor="_Toc139982931" w:history="1">
            <w:r w:rsidR="00BA3EE5" w:rsidRPr="00DF7009">
              <w:rPr>
                <w:rStyle w:val="Hyperlink"/>
                <w:noProof/>
              </w:rPr>
              <w:t>2.0.</w:t>
            </w:r>
            <w:r w:rsidR="00BA3EE5">
              <w:rPr>
                <w:rFonts w:eastAsiaTheme="minorEastAsia"/>
                <w:noProof/>
                <w:kern w:val="2"/>
                <w:lang w:eastAsia="en-GB"/>
                <w14:ligatures w14:val="standardContextual"/>
              </w:rPr>
              <w:tab/>
            </w:r>
            <w:r w:rsidR="00BA3EE5" w:rsidRPr="00DF7009">
              <w:rPr>
                <w:rStyle w:val="Hyperlink"/>
                <w:rFonts w:ascii="Arial" w:hAnsi="Arial" w:cs="Arial"/>
                <w:noProof/>
              </w:rPr>
              <w:t>Developer Contributions</w:t>
            </w:r>
            <w:r w:rsidR="00BA3EE5">
              <w:rPr>
                <w:noProof/>
                <w:webHidden/>
              </w:rPr>
              <w:tab/>
            </w:r>
            <w:r w:rsidR="00BA3EE5">
              <w:rPr>
                <w:noProof/>
                <w:webHidden/>
              </w:rPr>
              <w:fldChar w:fldCharType="begin"/>
            </w:r>
            <w:r w:rsidR="00BA3EE5">
              <w:rPr>
                <w:noProof/>
                <w:webHidden/>
              </w:rPr>
              <w:instrText xml:space="preserve"> PAGEREF _Toc139982931 \h </w:instrText>
            </w:r>
            <w:r w:rsidR="00BA3EE5">
              <w:rPr>
                <w:noProof/>
                <w:webHidden/>
              </w:rPr>
            </w:r>
            <w:r w:rsidR="00BA3EE5">
              <w:rPr>
                <w:noProof/>
                <w:webHidden/>
              </w:rPr>
              <w:fldChar w:fldCharType="separate"/>
            </w:r>
            <w:r w:rsidR="00291C95">
              <w:rPr>
                <w:noProof/>
                <w:webHidden/>
              </w:rPr>
              <w:t>3</w:t>
            </w:r>
            <w:r w:rsidR="00BA3EE5">
              <w:rPr>
                <w:noProof/>
                <w:webHidden/>
              </w:rPr>
              <w:fldChar w:fldCharType="end"/>
            </w:r>
          </w:hyperlink>
        </w:p>
        <w:p w14:paraId="2E2A4039" w14:textId="0A1062B6" w:rsidR="00BA3EE5" w:rsidRDefault="00000000">
          <w:pPr>
            <w:pStyle w:val="TOC1"/>
            <w:tabs>
              <w:tab w:val="left" w:pos="660"/>
              <w:tab w:val="right" w:leader="dot" w:pos="9016"/>
            </w:tabs>
            <w:rPr>
              <w:rFonts w:eastAsiaTheme="minorEastAsia"/>
              <w:noProof/>
              <w:kern w:val="2"/>
              <w:lang w:eastAsia="en-GB"/>
              <w14:ligatures w14:val="standardContextual"/>
            </w:rPr>
          </w:pPr>
          <w:hyperlink w:anchor="_Toc139982932" w:history="1">
            <w:r w:rsidR="00BA3EE5" w:rsidRPr="00DF7009">
              <w:rPr>
                <w:rStyle w:val="Hyperlink"/>
                <w:noProof/>
              </w:rPr>
              <w:t>3.0.</w:t>
            </w:r>
            <w:r w:rsidR="00BA3EE5">
              <w:rPr>
                <w:rFonts w:eastAsiaTheme="minorEastAsia"/>
                <w:noProof/>
                <w:kern w:val="2"/>
                <w:lang w:eastAsia="en-GB"/>
                <w14:ligatures w14:val="standardContextual"/>
              </w:rPr>
              <w:tab/>
            </w:r>
            <w:r w:rsidR="00BA3EE5" w:rsidRPr="00DF7009">
              <w:rPr>
                <w:rStyle w:val="Hyperlink"/>
                <w:rFonts w:ascii="Arial" w:hAnsi="Arial" w:cs="Arial"/>
                <w:noProof/>
              </w:rPr>
              <w:t>CIL and S106 Headline Figures 202</w:t>
            </w:r>
            <w:r w:rsidR="00BA3EE5">
              <w:rPr>
                <w:rStyle w:val="Hyperlink"/>
                <w:rFonts w:ascii="Arial" w:hAnsi="Arial" w:cs="Arial"/>
                <w:noProof/>
              </w:rPr>
              <w:t>2</w:t>
            </w:r>
            <w:r w:rsidR="00BA3EE5" w:rsidRPr="00DF7009">
              <w:rPr>
                <w:rStyle w:val="Hyperlink"/>
                <w:rFonts w:ascii="Arial" w:hAnsi="Arial" w:cs="Arial"/>
                <w:noProof/>
              </w:rPr>
              <w:t>/2</w:t>
            </w:r>
            <w:r w:rsidR="00BA3EE5">
              <w:rPr>
                <w:rStyle w:val="Hyperlink"/>
                <w:rFonts w:ascii="Arial" w:hAnsi="Arial" w:cs="Arial"/>
                <w:noProof/>
              </w:rPr>
              <w:t>3</w:t>
            </w:r>
            <w:r w:rsidR="00BA3EE5">
              <w:rPr>
                <w:noProof/>
                <w:webHidden/>
              </w:rPr>
              <w:tab/>
            </w:r>
            <w:r w:rsidR="00BA3EE5">
              <w:rPr>
                <w:noProof/>
                <w:webHidden/>
              </w:rPr>
              <w:fldChar w:fldCharType="begin"/>
            </w:r>
            <w:r w:rsidR="00BA3EE5">
              <w:rPr>
                <w:noProof/>
                <w:webHidden/>
              </w:rPr>
              <w:instrText xml:space="preserve"> PAGEREF _Toc139982932 \h </w:instrText>
            </w:r>
            <w:r w:rsidR="00BA3EE5">
              <w:rPr>
                <w:noProof/>
                <w:webHidden/>
              </w:rPr>
            </w:r>
            <w:r w:rsidR="00BA3EE5">
              <w:rPr>
                <w:noProof/>
                <w:webHidden/>
              </w:rPr>
              <w:fldChar w:fldCharType="separate"/>
            </w:r>
            <w:r w:rsidR="00291C95">
              <w:rPr>
                <w:noProof/>
                <w:webHidden/>
              </w:rPr>
              <w:t>5</w:t>
            </w:r>
            <w:r w:rsidR="00BA3EE5">
              <w:rPr>
                <w:noProof/>
                <w:webHidden/>
              </w:rPr>
              <w:fldChar w:fldCharType="end"/>
            </w:r>
          </w:hyperlink>
        </w:p>
        <w:p w14:paraId="25EEA0DF" w14:textId="06B32A6D" w:rsidR="00BA3EE5" w:rsidRDefault="00000000">
          <w:pPr>
            <w:pStyle w:val="TOC1"/>
            <w:tabs>
              <w:tab w:val="left" w:pos="660"/>
              <w:tab w:val="right" w:leader="dot" w:pos="9016"/>
            </w:tabs>
            <w:rPr>
              <w:rFonts w:eastAsiaTheme="minorEastAsia"/>
              <w:noProof/>
              <w:kern w:val="2"/>
              <w:lang w:eastAsia="en-GB"/>
              <w14:ligatures w14:val="standardContextual"/>
            </w:rPr>
          </w:pPr>
          <w:hyperlink w:anchor="_Toc139982933" w:history="1">
            <w:r w:rsidR="00BA3EE5" w:rsidRPr="00DF7009">
              <w:rPr>
                <w:rStyle w:val="Hyperlink"/>
                <w:noProof/>
              </w:rPr>
              <w:t>4.0.</w:t>
            </w:r>
            <w:r w:rsidR="00BA3EE5">
              <w:rPr>
                <w:rFonts w:eastAsiaTheme="minorEastAsia"/>
                <w:noProof/>
                <w:kern w:val="2"/>
                <w:lang w:eastAsia="en-GB"/>
                <w14:ligatures w14:val="standardContextual"/>
              </w:rPr>
              <w:tab/>
            </w:r>
            <w:r w:rsidR="00BA3EE5" w:rsidRPr="00DF7009">
              <w:rPr>
                <w:rStyle w:val="Hyperlink"/>
                <w:rFonts w:ascii="Arial" w:hAnsi="Arial" w:cs="Arial"/>
                <w:noProof/>
              </w:rPr>
              <w:t>Community Infrastructure Levy Report 202</w:t>
            </w:r>
            <w:r w:rsidR="00BA3EE5">
              <w:rPr>
                <w:rStyle w:val="Hyperlink"/>
                <w:rFonts w:ascii="Arial" w:hAnsi="Arial" w:cs="Arial"/>
                <w:noProof/>
              </w:rPr>
              <w:t>2</w:t>
            </w:r>
            <w:r w:rsidR="00BA3EE5" w:rsidRPr="00DF7009">
              <w:rPr>
                <w:rStyle w:val="Hyperlink"/>
                <w:rFonts w:ascii="Arial" w:hAnsi="Arial" w:cs="Arial"/>
                <w:noProof/>
              </w:rPr>
              <w:t>/2</w:t>
            </w:r>
            <w:r w:rsidR="00BA3EE5">
              <w:rPr>
                <w:rStyle w:val="Hyperlink"/>
                <w:rFonts w:ascii="Arial" w:hAnsi="Arial" w:cs="Arial"/>
                <w:noProof/>
              </w:rPr>
              <w:t>3</w:t>
            </w:r>
            <w:r w:rsidR="00BA3EE5">
              <w:rPr>
                <w:noProof/>
                <w:webHidden/>
              </w:rPr>
              <w:tab/>
            </w:r>
            <w:r w:rsidR="00BA3EE5">
              <w:rPr>
                <w:noProof/>
                <w:webHidden/>
              </w:rPr>
              <w:fldChar w:fldCharType="begin"/>
            </w:r>
            <w:r w:rsidR="00BA3EE5">
              <w:rPr>
                <w:noProof/>
                <w:webHidden/>
              </w:rPr>
              <w:instrText xml:space="preserve"> PAGEREF _Toc139982933 \h </w:instrText>
            </w:r>
            <w:r w:rsidR="00BA3EE5">
              <w:rPr>
                <w:noProof/>
                <w:webHidden/>
              </w:rPr>
            </w:r>
            <w:r w:rsidR="00BA3EE5">
              <w:rPr>
                <w:noProof/>
                <w:webHidden/>
              </w:rPr>
              <w:fldChar w:fldCharType="separate"/>
            </w:r>
            <w:r w:rsidR="00291C95">
              <w:rPr>
                <w:noProof/>
                <w:webHidden/>
              </w:rPr>
              <w:t>6</w:t>
            </w:r>
            <w:r w:rsidR="00BA3EE5">
              <w:rPr>
                <w:noProof/>
                <w:webHidden/>
              </w:rPr>
              <w:fldChar w:fldCharType="end"/>
            </w:r>
          </w:hyperlink>
        </w:p>
        <w:p w14:paraId="4E9E4D5C" w14:textId="2385DF3B" w:rsidR="00BA3EE5" w:rsidRDefault="00000000">
          <w:pPr>
            <w:pStyle w:val="TOC1"/>
            <w:tabs>
              <w:tab w:val="left" w:pos="660"/>
              <w:tab w:val="right" w:leader="dot" w:pos="9016"/>
            </w:tabs>
            <w:rPr>
              <w:rFonts w:eastAsiaTheme="minorEastAsia"/>
              <w:noProof/>
              <w:kern w:val="2"/>
              <w:lang w:eastAsia="en-GB"/>
              <w14:ligatures w14:val="standardContextual"/>
            </w:rPr>
          </w:pPr>
          <w:hyperlink w:anchor="_Toc139982934" w:history="1">
            <w:r w:rsidR="00BA3EE5" w:rsidRPr="00DF7009">
              <w:rPr>
                <w:rStyle w:val="Hyperlink"/>
                <w:noProof/>
              </w:rPr>
              <w:t>5.0.</w:t>
            </w:r>
            <w:r w:rsidR="00BA3EE5">
              <w:rPr>
                <w:rFonts w:eastAsiaTheme="minorEastAsia"/>
                <w:noProof/>
                <w:kern w:val="2"/>
                <w:lang w:eastAsia="en-GB"/>
                <w14:ligatures w14:val="standardContextual"/>
              </w:rPr>
              <w:tab/>
            </w:r>
            <w:r w:rsidR="00BA3EE5" w:rsidRPr="00DF7009">
              <w:rPr>
                <w:rStyle w:val="Hyperlink"/>
                <w:rFonts w:ascii="Arial" w:hAnsi="Arial" w:cs="Arial"/>
                <w:noProof/>
              </w:rPr>
              <w:t>S106 Report 202</w:t>
            </w:r>
            <w:r w:rsidR="00BA3EE5">
              <w:rPr>
                <w:rStyle w:val="Hyperlink"/>
                <w:rFonts w:ascii="Arial" w:hAnsi="Arial" w:cs="Arial"/>
                <w:noProof/>
              </w:rPr>
              <w:t>2</w:t>
            </w:r>
            <w:r w:rsidR="00BA3EE5" w:rsidRPr="00DF7009">
              <w:rPr>
                <w:rStyle w:val="Hyperlink"/>
                <w:rFonts w:ascii="Arial" w:hAnsi="Arial" w:cs="Arial"/>
                <w:noProof/>
              </w:rPr>
              <w:t>/2</w:t>
            </w:r>
            <w:r w:rsidR="00BA3EE5">
              <w:rPr>
                <w:rStyle w:val="Hyperlink"/>
                <w:rFonts w:ascii="Arial" w:hAnsi="Arial" w:cs="Arial"/>
                <w:noProof/>
              </w:rPr>
              <w:t>3</w:t>
            </w:r>
            <w:r w:rsidR="00BA3EE5">
              <w:rPr>
                <w:noProof/>
                <w:webHidden/>
              </w:rPr>
              <w:tab/>
            </w:r>
            <w:r w:rsidR="00BA3EE5">
              <w:rPr>
                <w:noProof/>
                <w:webHidden/>
              </w:rPr>
              <w:fldChar w:fldCharType="begin"/>
            </w:r>
            <w:r w:rsidR="00BA3EE5">
              <w:rPr>
                <w:noProof/>
                <w:webHidden/>
              </w:rPr>
              <w:instrText xml:space="preserve"> PAGEREF _Toc139982934 \h </w:instrText>
            </w:r>
            <w:r w:rsidR="00BA3EE5">
              <w:rPr>
                <w:noProof/>
                <w:webHidden/>
              </w:rPr>
            </w:r>
            <w:r w:rsidR="00BA3EE5">
              <w:rPr>
                <w:noProof/>
                <w:webHidden/>
              </w:rPr>
              <w:fldChar w:fldCharType="separate"/>
            </w:r>
            <w:r w:rsidR="00291C95">
              <w:rPr>
                <w:noProof/>
                <w:webHidden/>
              </w:rPr>
              <w:t>11</w:t>
            </w:r>
            <w:r w:rsidR="00BA3EE5">
              <w:rPr>
                <w:noProof/>
                <w:webHidden/>
              </w:rPr>
              <w:fldChar w:fldCharType="end"/>
            </w:r>
          </w:hyperlink>
        </w:p>
        <w:p w14:paraId="2A0AA96A" w14:textId="41829B31" w:rsidR="00BA3EE5" w:rsidRDefault="00000000">
          <w:pPr>
            <w:pStyle w:val="TOC1"/>
            <w:tabs>
              <w:tab w:val="left" w:pos="660"/>
              <w:tab w:val="right" w:leader="dot" w:pos="9016"/>
            </w:tabs>
            <w:rPr>
              <w:rFonts w:eastAsiaTheme="minorEastAsia"/>
              <w:noProof/>
              <w:kern w:val="2"/>
              <w:lang w:eastAsia="en-GB"/>
              <w14:ligatures w14:val="standardContextual"/>
            </w:rPr>
          </w:pPr>
          <w:hyperlink w:anchor="_Toc139982935" w:history="1">
            <w:r w:rsidR="00BA3EE5" w:rsidRPr="00DF7009">
              <w:rPr>
                <w:rStyle w:val="Hyperlink"/>
                <w:noProof/>
              </w:rPr>
              <w:t>6.0.</w:t>
            </w:r>
            <w:r w:rsidR="00BA3EE5">
              <w:rPr>
                <w:rFonts w:eastAsiaTheme="minorEastAsia"/>
                <w:noProof/>
                <w:kern w:val="2"/>
                <w:lang w:eastAsia="en-GB"/>
                <w14:ligatures w14:val="standardContextual"/>
              </w:rPr>
              <w:tab/>
            </w:r>
            <w:r w:rsidR="00BA3EE5" w:rsidRPr="00DF7009">
              <w:rPr>
                <w:rStyle w:val="Hyperlink"/>
                <w:rFonts w:ascii="Arial" w:hAnsi="Arial" w:cs="Arial"/>
                <w:noProof/>
              </w:rPr>
              <w:t>Tamworth Borough Council’s Priorities towards Future CIL Expenditure</w:t>
            </w:r>
            <w:r w:rsidR="00BA3EE5">
              <w:rPr>
                <w:noProof/>
                <w:webHidden/>
              </w:rPr>
              <w:tab/>
            </w:r>
            <w:r w:rsidR="00BA3EE5">
              <w:rPr>
                <w:noProof/>
                <w:webHidden/>
              </w:rPr>
              <w:fldChar w:fldCharType="begin"/>
            </w:r>
            <w:r w:rsidR="00BA3EE5">
              <w:rPr>
                <w:noProof/>
                <w:webHidden/>
              </w:rPr>
              <w:instrText xml:space="preserve"> PAGEREF _Toc139982935 \h </w:instrText>
            </w:r>
            <w:r w:rsidR="00BA3EE5">
              <w:rPr>
                <w:noProof/>
                <w:webHidden/>
              </w:rPr>
            </w:r>
            <w:r w:rsidR="00BA3EE5">
              <w:rPr>
                <w:noProof/>
                <w:webHidden/>
              </w:rPr>
              <w:fldChar w:fldCharType="separate"/>
            </w:r>
            <w:r w:rsidR="00291C95">
              <w:rPr>
                <w:noProof/>
                <w:webHidden/>
              </w:rPr>
              <w:t>14</w:t>
            </w:r>
            <w:r w:rsidR="00BA3EE5">
              <w:rPr>
                <w:noProof/>
                <w:webHidden/>
              </w:rPr>
              <w:fldChar w:fldCharType="end"/>
            </w:r>
          </w:hyperlink>
        </w:p>
        <w:p w14:paraId="6EF7683C" w14:textId="76120159" w:rsidR="00D71C36" w:rsidRPr="00C1181D" w:rsidRDefault="00D71C36">
          <w:pPr>
            <w:rPr>
              <w:rFonts w:ascii="Arial" w:hAnsi="Arial" w:cs="Arial"/>
            </w:rPr>
          </w:pPr>
          <w:r w:rsidRPr="00490D18">
            <w:rPr>
              <w:rFonts w:ascii="Arial" w:hAnsi="Arial" w:cs="Arial"/>
              <w:b/>
              <w:bCs/>
              <w:noProof/>
              <w:sz w:val="23"/>
              <w:szCs w:val="23"/>
            </w:rPr>
            <w:fldChar w:fldCharType="end"/>
          </w:r>
        </w:p>
      </w:sdtContent>
    </w:sdt>
    <w:p w14:paraId="2466A93B" w14:textId="27BC2680" w:rsidR="003C74E6" w:rsidRPr="00C1181D" w:rsidRDefault="003C74E6">
      <w:pPr>
        <w:rPr>
          <w:rFonts w:ascii="Arial" w:eastAsiaTheme="minorEastAsia" w:hAnsi="Arial" w:cs="Arial"/>
          <w:b/>
          <w:color w:val="00B8B4"/>
          <w:sz w:val="32"/>
          <w:lang w:val="en-US"/>
        </w:rPr>
      </w:pPr>
      <w:r w:rsidRPr="00C1181D">
        <w:rPr>
          <w:rFonts w:ascii="Arial" w:hAnsi="Arial" w:cs="Arial"/>
          <w:b/>
          <w:color w:val="00B8B4"/>
          <w:sz w:val="32"/>
        </w:rPr>
        <w:br w:type="page"/>
      </w:r>
    </w:p>
    <w:p w14:paraId="1176F169" w14:textId="77777777" w:rsidR="0009144E" w:rsidRPr="00C1181D" w:rsidRDefault="0009144E" w:rsidP="00D71C36">
      <w:pPr>
        <w:pStyle w:val="Heading1"/>
        <w:rPr>
          <w:rFonts w:ascii="Arial" w:hAnsi="Arial" w:cs="Arial"/>
        </w:rPr>
      </w:pPr>
      <w:bookmarkStart w:id="0" w:name="_Toc139982930"/>
      <w:r w:rsidRPr="00C1181D">
        <w:rPr>
          <w:rFonts w:ascii="Arial" w:hAnsi="Arial" w:cs="Arial"/>
        </w:rPr>
        <w:lastRenderedPageBreak/>
        <w:t>Introduction</w:t>
      </w:r>
      <w:bookmarkEnd w:id="0"/>
    </w:p>
    <w:p w14:paraId="1B180CBC" w14:textId="77777777" w:rsidR="0009144E" w:rsidRPr="00C1181D" w:rsidRDefault="0009144E" w:rsidP="0009144E">
      <w:pPr>
        <w:pStyle w:val="NoSpacing"/>
        <w:rPr>
          <w:rFonts w:ascii="Arial" w:hAnsi="Arial" w:cs="Arial"/>
          <w:sz w:val="26"/>
          <w:szCs w:val="26"/>
          <w:highlight w:val="yellow"/>
        </w:rPr>
      </w:pPr>
    </w:p>
    <w:p w14:paraId="04AD35A2" w14:textId="2692E21E" w:rsidR="009A2E2A" w:rsidRPr="00C1181D" w:rsidRDefault="007A37E0" w:rsidP="00686F1E">
      <w:pPr>
        <w:pStyle w:val="NoSpacing"/>
        <w:numPr>
          <w:ilvl w:val="1"/>
          <w:numId w:val="1"/>
        </w:numPr>
        <w:jc w:val="both"/>
        <w:rPr>
          <w:rFonts w:ascii="Arial" w:hAnsi="Arial" w:cs="Arial"/>
          <w:sz w:val="23"/>
          <w:szCs w:val="23"/>
        </w:rPr>
      </w:pPr>
      <w:r w:rsidRPr="00C1181D">
        <w:rPr>
          <w:rFonts w:ascii="Arial" w:hAnsi="Arial" w:cs="Arial"/>
          <w:sz w:val="23"/>
          <w:szCs w:val="23"/>
        </w:rPr>
        <w:t>The</w:t>
      </w:r>
      <w:r w:rsidR="002A106E" w:rsidRPr="00C1181D">
        <w:rPr>
          <w:rFonts w:ascii="Arial" w:hAnsi="Arial" w:cs="Arial"/>
          <w:sz w:val="23"/>
          <w:szCs w:val="23"/>
        </w:rPr>
        <w:t xml:space="preserve"> Infrastructure Fun</w:t>
      </w:r>
      <w:r w:rsidR="0091597A" w:rsidRPr="00C1181D">
        <w:rPr>
          <w:rFonts w:ascii="Arial" w:hAnsi="Arial" w:cs="Arial"/>
          <w:sz w:val="23"/>
          <w:szCs w:val="23"/>
        </w:rPr>
        <w:t xml:space="preserve">ding Statement (IFS) provides an overview </w:t>
      </w:r>
      <w:r w:rsidR="002A106E" w:rsidRPr="00C1181D">
        <w:rPr>
          <w:rFonts w:ascii="Arial" w:hAnsi="Arial" w:cs="Arial"/>
          <w:sz w:val="23"/>
          <w:szCs w:val="23"/>
        </w:rPr>
        <w:t>of all financial and non-financial developer contributions relating to Section 106 Agreements (S106) and the Communi</w:t>
      </w:r>
      <w:r w:rsidR="009A2E2A" w:rsidRPr="00C1181D">
        <w:rPr>
          <w:rFonts w:ascii="Arial" w:hAnsi="Arial" w:cs="Arial"/>
          <w:sz w:val="23"/>
          <w:szCs w:val="23"/>
        </w:rPr>
        <w:t xml:space="preserve">ty Infrastructure Levy (CIL) within Tamworth Borough for a given year. Such contributions are sought from developers </w:t>
      </w:r>
      <w:r w:rsidR="004459A7" w:rsidRPr="00C1181D">
        <w:rPr>
          <w:rFonts w:ascii="Arial" w:hAnsi="Arial" w:cs="Arial"/>
          <w:sz w:val="23"/>
          <w:szCs w:val="23"/>
        </w:rPr>
        <w:t>to provide infrastructure which supports</w:t>
      </w:r>
      <w:r w:rsidR="00323108" w:rsidRPr="00C1181D">
        <w:rPr>
          <w:rFonts w:ascii="Arial" w:hAnsi="Arial" w:cs="Arial"/>
          <w:sz w:val="23"/>
          <w:szCs w:val="23"/>
        </w:rPr>
        <w:t xml:space="preserve"> the</w:t>
      </w:r>
      <w:r w:rsidR="004459A7" w:rsidRPr="00C1181D">
        <w:rPr>
          <w:rFonts w:ascii="Arial" w:hAnsi="Arial" w:cs="Arial"/>
          <w:sz w:val="23"/>
          <w:szCs w:val="23"/>
        </w:rPr>
        <w:t xml:space="preserve"> wider economic and social development of the </w:t>
      </w:r>
      <w:r w:rsidR="00C31835">
        <w:rPr>
          <w:rFonts w:ascii="Arial" w:hAnsi="Arial" w:cs="Arial"/>
          <w:sz w:val="23"/>
          <w:szCs w:val="23"/>
        </w:rPr>
        <w:t>b</w:t>
      </w:r>
      <w:r w:rsidR="004459A7" w:rsidRPr="00C1181D">
        <w:rPr>
          <w:rFonts w:ascii="Arial" w:hAnsi="Arial" w:cs="Arial"/>
          <w:sz w:val="23"/>
          <w:szCs w:val="23"/>
        </w:rPr>
        <w:t xml:space="preserve">orough. </w:t>
      </w:r>
    </w:p>
    <w:p w14:paraId="03EF3736" w14:textId="77777777" w:rsidR="0091597A" w:rsidRPr="00C1181D" w:rsidRDefault="0091597A" w:rsidP="0091597A">
      <w:pPr>
        <w:pStyle w:val="NoSpacing"/>
        <w:ind w:left="576"/>
        <w:jc w:val="both"/>
        <w:rPr>
          <w:rFonts w:ascii="Arial" w:hAnsi="Arial" w:cs="Arial"/>
          <w:sz w:val="23"/>
          <w:szCs w:val="23"/>
        </w:rPr>
      </w:pPr>
    </w:p>
    <w:p w14:paraId="2F5BF1CC" w14:textId="59BF64D5" w:rsidR="00FA641F" w:rsidRDefault="0091597A" w:rsidP="00AE02D6">
      <w:pPr>
        <w:pStyle w:val="NoSpacing"/>
        <w:numPr>
          <w:ilvl w:val="1"/>
          <w:numId w:val="1"/>
        </w:numPr>
        <w:jc w:val="both"/>
        <w:rPr>
          <w:rFonts w:ascii="Arial" w:hAnsi="Arial" w:cs="Arial"/>
          <w:sz w:val="23"/>
          <w:szCs w:val="23"/>
        </w:rPr>
      </w:pPr>
      <w:r w:rsidRPr="00C1181D">
        <w:rPr>
          <w:rFonts w:ascii="Arial" w:hAnsi="Arial" w:cs="Arial"/>
          <w:sz w:val="23"/>
          <w:szCs w:val="23"/>
        </w:rPr>
        <w:t xml:space="preserve">This report offers a summary of how contributions are collected, allocated and spent by Tamworth Borough, </w:t>
      </w:r>
      <w:r w:rsidR="005878C9" w:rsidRPr="00C1181D">
        <w:rPr>
          <w:rFonts w:ascii="Arial" w:hAnsi="Arial" w:cs="Arial"/>
          <w:sz w:val="23"/>
          <w:szCs w:val="23"/>
        </w:rPr>
        <w:t>including</w:t>
      </w:r>
      <w:r w:rsidR="004459A7" w:rsidRPr="00C1181D">
        <w:rPr>
          <w:rFonts w:ascii="Arial" w:hAnsi="Arial" w:cs="Arial"/>
          <w:sz w:val="23"/>
          <w:szCs w:val="23"/>
        </w:rPr>
        <w:t xml:space="preserve"> </w:t>
      </w:r>
      <w:r w:rsidR="005878C9" w:rsidRPr="00C1181D">
        <w:rPr>
          <w:rFonts w:ascii="Arial" w:hAnsi="Arial" w:cs="Arial"/>
          <w:sz w:val="23"/>
          <w:szCs w:val="23"/>
        </w:rPr>
        <w:t xml:space="preserve">further </w:t>
      </w:r>
      <w:r w:rsidRPr="00C1181D">
        <w:rPr>
          <w:rFonts w:ascii="Arial" w:hAnsi="Arial" w:cs="Arial"/>
          <w:sz w:val="23"/>
          <w:szCs w:val="23"/>
        </w:rPr>
        <w:t xml:space="preserve">reference to the </w:t>
      </w:r>
      <w:r w:rsidR="00C31835">
        <w:rPr>
          <w:rFonts w:ascii="Arial" w:hAnsi="Arial" w:cs="Arial"/>
          <w:sz w:val="23"/>
          <w:szCs w:val="23"/>
        </w:rPr>
        <w:t>c</w:t>
      </w:r>
      <w:r w:rsidRPr="00C1181D">
        <w:rPr>
          <w:rFonts w:ascii="Arial" w:hAnsi="Arial" w:cs="Arial"/>
          <w:sz w:val="23"/>
          <w:szCs w:val="23"/>
        </w:rPr>
        <w:t>ouncil’s future expenditure priorities in relation to CIL income.</w:t>
      </w:r>
    </w:p>
    <w:p w14:paraId="13014241" w14:textId="77777777" w:rsidR="00AE02D6" w:rsidRPr="00AE02D6" w:rsidRDefault="00AE02D6" w:rsidP="00AE02D6">
      <w:pPr>
        <w:pStyle w:val="NoSpacing"/>
        <w:jc w:val="both"/>
        <w:rPr>
          <w:rFonts w:ascii="Arial" w:hAnsi="Arial" w:cs="Arial"/>
          <w:sz w:val="23"/>
          <w:szCs w:val="23"/>
        </w:rPr>
      </w:pPr>
    </w:p>
    <w:p w14:paraId="0ACF45B3" w14:textId="01B062D9" w:rsidR="00AC6EEF" w:rsidRDefault="00FA641F" w:rsidP="00AC6EEF">
      <w:pPr>
        <w:pStyle w:val="NoSpacing"/>
        <w:numPr>
          <w:ilvl w:val="1"/>
          <w:numId w:val="1"/>
        </w:numPr>
        <w:jc w:val="both"/>
        <w:rPr>
          <w:rFonts w:ascii="Arial" w:hAnsi="Arial" w:cs="Arial"/>
          <w:sz w:val="23"/>
          <w:szCs w:val="23"/>
        </w:rPr>
      </w:pPr>
      <w:r>
        <w:rPr>
          <w:rFonts w:ascii="Arial" w:hAnsi="Arial" w:cs="Arial"/>
          <w:sz w:val="23"/>
          <w:szCs w:val="23"/>
        </w:rPr>
        <w:t>In summary, the report provides:</w:t>
      </w:r>
    </w:p>
    <w:p w14:paraId="25C04380" w14:textId="77777777"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an overview of s106 agreements;</w:t>
      </w:r>
    </w:p>
    <w:p w14:paraId="5BEA481C" w14:textId="54005CEA"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an overview of CIL;</w:t>
      </w:r>
    </w:p>
    <w:p w14:paraId="45DD465E" w14:textId="77777777"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the council’s internal process relating to s106 contributions;</w:t>
      </w:r>
    </w:p>
    <w:p w14:paraId="54E16913" w14:textId="77777777"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the s106 contributions paid to the council in the 2022/23 monitoring period;</w:t>
      </w:r>
    </w:p>
    <w:p w14:paraId="6688F171" w14:textId="77777777"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s106 contributions and works estimated for future years; and</w:t>
      </w:r>
    </w:p>
    <w:p w14:paraId="61D82246" w14:textId="435C071C" w:rsidR="00AC6EEF" w:rsidRDefault="00BD2C85" w:rsidP="00212DE9">
      <w:pPr>
        <w:pStyle w:val="Heading1"/>
        <w:numPr>
          <w:ilvl w:val="0"/>
          <w:numId w:val="26"/>
        </w:numPr>
        <w:rPr>
          <w:rFonts w:ascii="Arial" w:hAnsi="Arial" w:cs="Arial"/>
          <w:b w:val="0"/>
          <w:bCs/>
          <w:color w:val="auto"/>
          <w:sz w:val="22"/>
        </w:rPr>
      </w:pPr>
      <w:r w:rsidRPr="00BD2C85">
        <w:rPr>
          <w:rFonts w:ascii="Arial" w:hAnsi="Arial" w:cs="Arial"/>
          <w:b w:val="0"/>
          <w:bCs/>
          <w:color w:val="auto"/>
          <w:sz w:val="22"/>
        </w:rPr>
        <w:t xml:space="preserve">projects delivered in the </w:t>
      </w:r>
      <w:r w:rsidR="00152AB3">
        <w:rPr>
          <w:rFonts w:ascii="Arial" w:hAnsi="Arial" w:cs="Arial"/>
          <w:b w:val="0"/>
          <w:bCs/>
          <w:color w:val="auto"/>
          <w:sz w:val="22"/>
        </w:rPr>
        <w:t>b</w:t>
      </w:r>
      <w:r w:rsidRPr="00BD2C85">
        <w:rPr>
          <w:rFonts w:ascii="Arial" w:hAnsi="Arial" w:cs="Arial"/>
          <w:b w:val="0"/>
          <w:bCs/>
          <w:color w:val="auto"/>
          <w:sz w:val="22"/>
        </w:rPr>
        <w:t>orough via s106 agreements in the 2022/23 monitoring period.</w:t>
      </w:r>
    </w:p>
    <w:p w14:paraId="78E0B900" w14:textId="77777777" w:rsidR="006C3288" w:rsidRPr="006C3288" w:rsidRDefault="006C3288" w:rsidP="006C3288">
      <w:pPr>
        <w:rPr>
          <w:lang w:val="en-US"/>
        </w:rPr>
      </w:pPr>
    </w:p>
    <w:p w14:paraId="151BF1EC" w14:textId="60D24C47" w:rsidR="006C3288" w:rsidRDefault="00772AC6" w:rsidP="006C3288">
      <w:pPr>
        <w:pStyle w:val="NoSpacing"/>
        <w:numPr>
          <w:ilvl w:val="1"/>
          <w:numId w:val="1"/>
        </w:numPr>
        <w:jc w:val="both"/>
        <w:rPr>
          <w:rFonts w:ascii="Arial" w:hAnsi="Arial" w:cs="Arial"/>
          <w:sz w:val="23"/>
          <w:szCs w:val="23"/>
        </w:rPr>
      </w:pPr>
      <w:r>
        <w:rPr>
          <w:rFonts w:ascii="Arial" w:hAnsi="Arial" w:cs="Arial"/>
          <w:sz w:val="23"/>
          <w:szCs w:val="23"/>
        </w:rPr>
        <w:t xml:space="preserve">To ensure that </w:t>
      </w:r>
      <w:r w:rsidR="004D6CC8">
        <w:rPr>
          <w:rFonts w:ascii="Arial" w:hAnsi="Arial" w:cs="Arial"/>
          <w:sz w:val="23"/>
          <w:szCs w:val="23"/>
        </w:rPr>
        <w:t xml:space="preserve">members of the public and other interested parties </w:t>
      </w:r>
      <w:r w:rsidR="00606C5C">
        <w:rPr>
          <w:rFonts w:ascii="Arial" w:hAnsi="Arial" w:cs="Arial"/>
          <w:sz w:val="23"/>
          <w:szCs w:val="23"/>
        </w:rPr>
        <w:t xml:space="preserve">have readily available information </w:t>
      </w:r>
      <w:r w:rsidR="00651F02">
        <w:rPr>
          <w:rFonts w:ascii="Arial" w:hAnsi="Arial" w:cs="Arial"/>
          <w:sz w:val="23"/>
          <w:szCs w:val="23"/>
        </w:rPr>
        <w:t>regarding the amount of developer contributions received</w:t>
      </w:r>
      <w:r w:rsidR="00773E1B">
        <w:rPr>
          <w:rFonts w:ascii="Arial" w:hAnsi="Arial" w:cs="Arial"/>
          <w:sz w:val="23"/>
          <w:szCs w:val="23"/>
        </w:rPr>
        <w:t xml:space="preserve"> and spent</w:t>
      </w:r>
      <w:r w:rsidR="00F322D4">
        <w:rPr>
          <w:rFonts w:ascii="Arial" w:hAnsi="Arial" w:cs="Arial"/>
          <w:sz w:val="23"/>
          <w:szCs w:val="23"/>
        </w:rPr>
        <w:t>,</w:t>
      </w:r>
      <w:r w:rsidR="00773E1B">
        <w:rPr>
          <w:rFonts w:ascii="Arial" w:hAnsi="Arial" w:cs="Arial"/>
          <w:sz w:val="23"/>
          <w:szCs w:val="23"/>
        </w:rPr>
        <w:t xml:space="preserve"> the council</w:t>
      </w:r>
      <w:r w:rsidR="003151F2">
        <w:rPr>
          <w:rFonts w:ascii="Arial" w:hAnsi="Arial" w:cs="Arial"/>
          <w:sz w:val="23"/>
          <w:szCs w:val="23"/>
        </w:rPr>
        <w:t xml:space="preserve"> will continue to publish an annual report</w:t>
      </w:r>
      <w:r w:rsidR="007D75EA">
        <w:rPr>
          <w:rFonts w:ascii="Arial" w:hAnsi="Arial" w:cs="Arial"/>
          <w:sz w:val="23"/>
          <w:szCs w:val="23"/>
        </w:rPr>
        <w:t xml:space="preserve"> </w:t>
      </w:r>
      <w:r w:rsidR="00F322D4">
        <w:rPr>
          <w:rFonts w:ascii="Arial" w:hAnsi="Arial" w:cs="Arial"/>
          <w:sz w:val="23"/>
          <w:szCs w:val="23"/>
        </w:rPr>
        <w:t xml:space="preserve">which can be found on the council’s website. </w:t>
      </w:r>
    </w:p>
    <w:p w14:paraId="33B18AC6" w14:textId="77777777" w:rsidR="006C3288" w:rsidRDefault="006C3288" w:rsidP="006C3288">
      <w:pPr>
        <w:pStyle w:val="NoSpacing"/>
        <w:ind w:left="576"/>
        <w:jc w:val="both"/>
        <w:rPr>
          <w:rFonts w:ascii="Arial" w:hAnsi="Arial" w:cs="Arial"/>
          <w:sz w:val="23"/>
          <w:szCs w:val="23"/>
        </w:rPr>
      </w:pPr>
    </w:p>
    <w:p w14:paraId="6B162647" w14:textId="3CA4F319" w:rsidR="006C3288" w:rsidRPr="006C3288" w:rsidRDefault="005C0387" w:rsidP="006C3288">
      <w:pPr>
        <w:pStyle w:val="NoSpacing"/>
        <w:numPr>
          <w:ilvl w:val="1"/>
          <w:numId w:val="1"/>
        </w:numPr>
        <w:jc w:val="both"/>
        <w:rPr>
          <w:rFonts w:ascii="Arial" w:hAnsi="Arial" w:cs="Arial"/>
          <w:sz w:val="23"/>
          <w:szCs w:val="23"/>
        </w:rPr>
      </w:pPr>
      <w:r>
        <w:rPr>
          <w:rFonts w:ascii="Arial" w:hAnsi="Arial" w:cs="Arial"/>
          <w:sz w:val="23"/>
          <w:szCs w:val="23"/>
        </w:rPr>
        <w:t>At the time of publication</w:t>
      </w:r>
      <w:r w:rsidR="00D33423">
        <w:rPr>
          <w:rFonts w:ascii="Arial" w:hAnsi="Arial" w:cs="Arial"/>
          <w:sz w:val="23"/>
          <w:szCs w:val="23"/>
        </w:rPr>
        <w:t>,</w:t>
      </w:r>
      <w:r>
        <w:rPr>
          <w:rFonts w:ascii="Arial" w:hAnsi="Arial" w:cs="Arial"/>
          <w:sz w:val="23"/>
          <w:szCs w:val="23"/>
        </w:rPr>
        <w:t xml:space="preserve"> the data herein </w:t>
      </w:r>
      <w:r w:rsidR="00722565">
        <w:rPr>
          <w:rFonts w:ascii="Arial" w:hAnsi="Arial" w:cs="Arial"/>
          <w:sz w:val="23"/>
          <w:szCs w:val="23"/>
        </w:rPr>
        <w:t xml:space="preserve">is the most robust available, </w:t>
      </w:r>
      <w:r w:rsidR="00260671">
        <w:rPr>
          <w:rFonts w:ascii="Arial" w:hAnsi="Arial" w:cs="Arial"/>
          <w:sz w:val="23"/>
          <w:szCs w:val="23"/>
        </w:rPr>
        <w:t xml:space="preserve">however, as it represents estimates at a given point in time </w:t>
      </w:r>
      <w:r w:rsidR="006A6C94">
        <w:rPr>
          <w:rFonts w:ascii="Arial" w:hAnsi="Arial" w:cs="Arial"/>
          <w:sz w:val="23"/>
          <w:szCs w:val="23"/>
        </w:rPr>
        <w:t>the developer contributions are imperfect</w:t>
      </w:r>
      <w:r w:rsidR="00D33423">
        <w:rPr>
          <w:rFonts w:ascii="Arial" w:hAnsi="Arial" w:cs="Arial"/>
          <w:sz w:val="23"/>
          <w:szCs w:val="23"/>
        </w:rPr>
        <w:t xml:space="preserve"> </w:t>
      </w:r>
      <w:r w:rsidR="0020115A">
        <w:rPr>
          <w:rFonts w:ascii="Arial" w:hAnsi="Arial" w:cs="Arial"/>
          <w:sz w:val="23"/>
          <w:szCs w:val="23"/>
        </w:rPr>
        <w:t>and can be subject to change</w:t>
      </w:r>
      <w:r w:rsidR="006A6C94">
        <w:rPr>
          <w:rFonts w:ascii="Arial" w:hAnsi="Arial" w:cs="Arial"/>
          <w:sz w:val="23"/>
          <w:szCs w:val="23"/>
        </w:rPr>
        <w:t xml:space="preserve">. </w:t>
      </w:r>
    </w:p>
    <w:p w14:paraId="280AEE84" w14:textId="77777777" w:rsidR="007B1A60" w:rsidRPr="007B1A60" w:rsidRDefault="007B1A60" w:rsidP="007B1A60">
      <w:pPr>
        <w:pStyle w:val="NoSpacing"/>
        <w:jc w:val="both"/>
        <w:rPr>
          <w:rFonts w:ascii="Arial" w:hAnsi="Arial" w:cs="Arial"/>
          <w:sz w:val="23"/>
          <w:szCs w:val="23"/>
        </w:rPr>
      </w:pPr>
    </w:p>
    <w:p w14:paraId="1E1DC4CC" w14:textId="566F8540" w:rsidR="007B1A60" w:rsidRPr="007B1A60" w:rsidRDefault="0091597A" w:rsidP="007B1A60">
      <w:pPr>
        <w:pStyle w:val="NoSpacing"/>
        <w:ind w:left="576"/>
        <w:jc w:val="both"/>
        <w:rPr>
          <w:rFonts w:ascii="Arial" w:hAnsi="Arial" w:cs="Arial"/>
          <w:b/>
          <w:color w:val="FF9933"/>
          <w:sz w:val="25"/>
          <w:szCs w:val="25"/>
        </w:rPr>
      </w:pPr>
      <w:r w:rsidRPr="00C1181D">
        <w:rPr>
          <w:rFonts w:ascii="Arial" w:hAnsi="Arial" w:cs="Arial"/>
          <w:b/>
          <w:color w:val="FF9933"/>
          <w:sz w:val="25"/>
          <w:szCs w:val="25"/>
        </w:rPr>
        <w:t>Regulation Requirements</w:t>
      </w:r>
    </w:p>
    <w:p w14:paraId="4A8731EA" w14:textId="5B5A24B9" w:rsidR="009A2E2A" w:rsidRPr="00C1181D" w:rsidRDefault="009A2E2A" w:rsidP="00686F1E">
      <w:pPr>
        <w:pStyle w:val="NoSpacing"/>
        <w:numPr>
          <w:ilvl w:val="1"/>
          <w:numId w:val="1"/>
        </w:numPr>
        <w:jc w:val="both"/>
        <w:rPr>
          <w:rFonts w:ascii="Arial" w:hAnsi="Arial" w:cs="Arial"/>
          <w:sz w:val="23"/>
          <w:szCs w:val="23"/>
        </w:rPr>
      </w:pPr>
      <w:r w:rsidRPr="00C1181D">
        <w:rPr>
          <w:rFonts w:ascii="Arial" w:hAnsi="Arial" w:cs="Arial"/>
          <w:sz w:val="23"/>
          <w:szCs w:val="23"/>
        </w:rPr>
        <w:t>T</w:t>
      </w:r>
      <w:r w:rsidR="00DF67F1" w:rsidRPr="00C1181D">
        <w:rPr>
          <w:rFonts w:ascii="Arial" w:hAnsi="Arial" w:cs="Arial"/>
          <w:sz w:val="23"/>
          <w:szCs w:val="23"/>
        </w:rPr>
        <w:t xml:space="preserve">his IFS </w:t>
      </w:r>
      <w:r w:rsidRPr="00C1181D">
        <w:rPr>
          <w:rFonts w:ascii="Arial" w:hAnsi="Arial" w:cs="Arial"/>
          <w:sz w:val="23"/>
          <w:szCs w:val="23"/>
        </w:rPr>
        <w:t>has been prepared in accordance with the requirements of The Community Infrastructure Levy (Amendment) (England) (No.2) Regulations 2019.</w:t>
      </w:r>
      <w:r w:rsidR="007A37E0" w:rsidRPr="00C1181D">
        <w:rPr>
          <w:rFonts w:ascii="Arial" w:hAnsi="Arial" w:cs="Arial"/>
          <w:sz w:val="23"/>
          <w:szCs w:val="23"/>
        </w:rPr>
        <w:t xml:space="preserve"> In line with government guidance, the information included in this report will be updated annually and subsequently published on the Tamworth Borough Council website.</w:t>
      </w:r>
    </w:p>
    <w:p w14:paraId="3F92CAF4" w14:textId="77777777" w:rsidR="009A2E2A" w:rsidRPr="00C1181D" w:rsidRDefault="009A2E2A" w:rsidP="00686F1E">
      <w:pPr>
        <w:pStyle w:val="NoSpacing"/>
        <w:jc w:val="both"/>
        <w:rPr>
          <w:rFonts w:ascii="Arial" w:hAnsi="Arial" w:cs="Arial"/>
          <w:sz w:val="23"/>
          <w:szCs w:val="23"/>
        </w:rPr>
      </w:pPr>
    </w:p>
    <w:p w14:paraId="7D80D086" w14:textId="77777777" w:rsidR="0091597A" w:rsidRPr="00C1181D" w:rsidRDefault="0091597A" w:rsidP="0091597A">
      <w:pPr>
        <w:pStyle w:val="NoSpacing"/>
        <w:ind w:left="576"/>
        <w:jc w:val="both"/>
        <w:rPr>
          <w:rFonts w:ascii="Arial" w:hAnsi="Arial" w:cs="Arial"/>
          <w:b/>
          <w:color w:val="FF9933"/>
          <w:sz w:val="25"/>
          <w:szCs w:val="25"/>
        </w:rPr>
      </w:pPr>
      <w:r w:rsidRPr="00C1181D">
        <w:rPr>
          <w:rFonts w:ascii="Arial" w:hAnsi="Arial" w:cs="Arial"/>
          <w:b/>
          <w:color w:val="FF9933"/>
          <w:sz w:val="25"/>
          <w:szCs w:val="25"/>
        </w:rPr>
        <w:t>Monitoring Period</w:t>
      </w:r>
    </w:p>
    <w:p w14:paraId="51CC955F" w14:textId="77777777" w:rsidR="0091597A" w:rsidRPr="00C1181D" w:rsidRDefault="0091597A" w:rsidP="0091597A">
      <w:pPr>
        <w:pStyle w:val="NoSpacing"/>
        <w:ind w:left="576"/>
        <w:jc w:val="both"/>
        <w:rPr>
          <w:rFonts w:ascii="Arial" w:hAnsi="Arial" w:cs="Arial"/>
          <w:sz w:val="23"/>
          <w:szCs w:val="23"/>
        </w:rPr>
      </w:pPr>
    </w:p>
    <w:p w14:paraId="308B3E8C" w14:textId="304F442C" w:rsidR="00686F1E" w:rsidRPr="00C1181D" w:rsidRDefault="009A2E2A" w:rsidP="00686F1E">
      <w:pPr>
        <w:pStyle w:val="NoSpacing"/>
        <w:numPr>
          <w:ilvl w:val="1"/>
          <w:numId w:val="1"/>
        </w:numPr>
        <w:jc w:val="both"/>
        <w:rPr>
          <w:rFonts w:ascii="Arial" w:hAnsi="Arial" w:cs="Arial"/>
          <w:sz w:val="23"/>
          <w:szCs w:val="23"/>
        </w:rPr>
      </w:pPr>
      <w:r w:rsidRPr="00C1181D">
        <w:rPr>
          <w:rFonts w:ascii="Arial" w:hAnsi="Arial" w:cs="Arial"/>
          <w:sz w:val="23"/>
          <w:szCs w:val="23"/>
        </w:rPr>
        <w:t>Unless otherwise specifically stated, the monitoring period for this report is 1</w:t>
      </w:r>
      <w:r w:rsidRPr="00C1181D">
        <w:rPr>
          <w:rFonts w:ascii="Arial" w:hAnsi="Arial" w:cs="Arial"/>
          <w:sz w:val="23"/>
          <w:szCs w:val="23"/>
          <w:vertAlign w:val="superscript"/>
        </w:rPr>
        <w:t>st</w:t>
      </w:r>
      <w:r w:rsidRPr="00C1181D">
        <w:rPr>
          <w:rFonts w:ascii="Arial" w:hAnsi="Arial" w:cs="Arial"/>
          <w:sz w:val="23"/>
          <w:szCs w:val="23"/>
        </w:rPr>
        <w:t xml:space="preserve"> April 202</w:t>
      </w:r>
      <w:r w:rsidR="00A87F16">
        <w:rPr>
          <w:rFonts w:ascii="Arial" w:hAnsi="Arial" w:cs="Arial"/>
          <w:sz w:val="23"/>
          <w:szCs w:val="23"/>
        </w:rPr>
        <w:t>2</w:t>
      </w:r>
      <w:r w:rsidRPr="00C1181D">
        <w:rPr>
          <w:rFonts w:ascii="Arial" w:hAnsi="Arial" w:cs="Arial"/>
          <w:sz w:val="23"/>
          <w:szCs w:val="23"/>
        </w:rPr>
        <w:t xml:space="preserve"> to 31</w:t>
      </w:r>
      <w:r w:rsidRPr="00C1181D">
        <w:rPr>
          <w:rFonts w:ascii="Arial" w:hAnsi="Arial" w:cs="Arial"/>
          <w:sz w:val="23"/>
          <w:szCs w:val="23"/>
          <w:vertAlign w:val="superscript"/>
        </w:rPr>
        <w:t>st</w:t>
      </w:r>
      <w:r w:rsidRPr="00C1181D">
        <w:rPr>
          <w:rFonts w:ascii="Arial" w:hAnsi="Arial" w:cs="Arial"/>
          <w:sz w:val="23"/>
          <w:szCs w:val="23"/>
        </w:rPr>
        <w:t xml:space="preserve"> March 202</w:t>
      </w:r>
      <w:r w:rsidR="00A87F16">
        <w:rPr>
          <w:rFonts w:ascii="Arial" w:hAnsi="Arial" w:cs="Arial"/>
          <w:sz w:val="23"/>
          <w:szCs w:val="23"/>
        </w:rPr>
        <w:t>3</w:t>
      </w:r>
      <w:r w:rsidRPr="00C1181D">
        <w:rPr>
          <w:rFonts w:ascii="Arial" w:hAnsi="Arial" w:cs="Arial"/>
          <w:sz w:val="23"/>
          <w:szCs w:val="23"/>
        </w:rPr>
        <w:t>.</w:t>
      </w:r>
    </w:p>
    <w:p w14:paraId="238E2A0B" w14:textId="77777777" w:rsidR="00686F1E" w:rsidRDefault="00686F1E" w:rsidP="0009144E">
      <w:pPr>
        <w:pStyle w:val="NoSpacing"/>
        <w:rPr>
          <w:rFonts w:ascii="Arial" w:hAnsi="Arial" w:cs="Arial"/>
          <w:sz w:val="23"/>
          <w:szCs w:val="23"/>
        </w:rPr>
      </w:pPr>
    </w:p>
    <w:p w14:paraId="15451EBC" w14:textId="77777777" w:rsidR="00AE02D6" w:rsidRDefault="00AE02D6" w:rsidP="0009144E">
      <w:pPr>
        <w:pStyle w:val="NoSpacing"/>
        <w:rPr>
          <w:rFonts w:ascii="Arial" w:hAnsi="Arial" w:cs="Arial"/>
          <w:sz w:val="23"/>
          <w:szCs w:val="23"/>
        </w:rPr>
      </w:pPr>
    </w:p>
    <w:p w14:paraId="293FAF4E" w14:textId="77777777" w:rsidR="00AE02D6" w:rsidRDefault="00AE02D6" w:rsidP="0009144E">
      <w:pPr>
        <w:pStyle w:val="NoSpacing"/>
        <w:rPr>
          <w:rFonts w:ascii="Arial" w:hAnsi="Arial" w:cs="Arial"/>
          <w:sz w:val="23"/>
          <w:szCs w:val="23"/>
        </w:rPr>
      </w:pPr>
    </w:p>
    <w:p w14:paraId="27E7B4AB" w14:textId="77777777" w:rsidR="00AE02D6" w:rsidRDefault="00AE02D6" w:rsidP="0009144E">
      <w:pPr>
        <w:pStyle w:val="NoSpacing"/>
        <w:rPr>
          <w:rFonts w:ascii="Arial" w:hAnsi="Arial" w:cs="Arial"/>
          <w:sz w:val="23"/>
          <w:szCs w:val="23"/>
        </w:rPr>
      </w:pPr>
    </w:p>
    <w:p w14:paraId="48938125" w14:textId="77777777" w:rsidR="00AE02D6" w:rsidRDefault="00AE02D6" w:rsidP="0009144E">
      <w:pPr>
        <w:pStyle w:val="NoSpacing"/>
        <w:rPr>
          <w:rFonts w:ascii="Arial" w:hAnsi="Arial" w:cs="Arial"/>
          <w:sz w:val="23"/>
          <w:szCs w:val="23"/>
        </w:rPr>
      </w:pPr>
    </w:p>
    <w:p w14:paraId="121FD267" w14:textId="77777777" w:rsidR="00AE02D6" w:rsidRDefault="00AE02D6" w:rsidP="0009144E">
      <w:pPr>
        <w:pStyle w:val="NoSpacing"/>
        <w:rPr>
          <w:rFonts w:ascii="Arial" w:hAnsi="Arial" w:cs="Arial"/>
          <w:b/>
          <w:sz w:val="28"/>
        </w:rPr>
      </w:pPr>
    </w:p>
    <w:p w14:paraId="41B69E1A" w14:textId="77777777" w:rsidR="00AE02D6" w:rsidRPr="00C1181D" w:rsidRDefault="00AE02D6" w:rsidP="0009144E">
      <w:pPr>
        <w:pStyle w:val="NoSpacing"/>
        <w:rPr>
          <w:rFonts w:ascii="Arial" w:hAnsi="Arial" w:cs="Arial"/>
          <w:b/>
          <w:sz w:val="28"/>
        </w:rPr>
      </w:pPr>
    </w:p>
    <w:p w14:paraId="1FEFB3D3" w14:textId="77777777" w:rsidR="008462AA" w:rsidRPr="00C1181D" w:rsidRDefault="008462AA" w:rsidP="00D71C36">
      <w:pPr>
        <w:pStyle w:val="Heading1"/>
        <w:rPr>
          <w:rFonts w:ascii="Arial" w:hAnsi="Arial" w:cs="Arial"/>
        </w:rPr>
      </w:pPr>
      <w:bookmarkStart w:id="1" w:name="_Toc139982931"/>
      <w:r w:rsidRPr="00C1181D">
        <w:rPr>
          <w:rFonts w:ascii="Arial" w:hAnsi="Arial" w:cs="Arial"/>
        </w:rPr>
        <w:lastRenderedPageBreak/>
        <w:t>Developer Contributions</w:t>
      </w:r>
      <w:bookmarkEnd w:id="1"/>
    </w:p>
    <w:p w14:paraId="49D27899" w14:textId="77777777" w:rsidR="008462AA" w:rsidRPr="00C1181D" w:rsidRDefault="008462AA" w:rsidP="008462AA">
      <w:pPr>
        <w:pStyle w:val="NoSpacing"/>
        <w:rPr>
          <w:rFonts w:ascii="Arial" w:hAnsi="Arial" w:cs="Arial"/>
          <w:sz w:val="23"/>
          <w:szCs w:val="23"/>
        </w:rPr>
      </w:pPr>
    </w:p>
    <w:p w14:paraId="2A696258" w14:textId="77777777" w:rsidR="008462AA" w:rsidRPr="00C1181D" w:rsidRDefault="00B472A5" w:rsidP="009E7410">
      <w:pPr>
        <w:pStyle w:val="NoSpacing"/>
        <w:ind w:left="576"/>
        <w:rPr>
          <w:rFonts w:ascii="Arial" w:hAnsi="Arial" w:cs="Arial"/>
          <w:b/>
          <w:color w:val="FF9933"/>
          <w:sz w:val="25"/>
          <w:szCs w:val="25"/>
        </w:rPr>
      </w:pPr>
      <w:r w:rsidRPr="00C1181D">
        <w:rPr>
          <w:rFonts w:ascii="Arial" w:hAnsi="Arial" w:cs="Arial"/>
          <w:b/>
          <w:color w:val="FF9933"/>
          <w:sz w:val="25"/>
          <w:szCs w:val="25"/>
        </w:rPr>
        <w:t>Section 106 Planning Obligations (S106)</w:t>
      </w:r>
    </w:p>
    <w:p w14:paraId="27EE9EDD" w14:textId="77777777" w:rsidR="004878E9" w:rsidRPr="00C1181D" w:rsidRDefault="004878E9" w:rsidP="004878E9">
      <w:pPr>
        <w:pStyle w:val="NoSpacing"/>
        <w:ind w:left="576"/>
        <w:rPr>
          <w:rFonts w:ascii="Arial" w:hAnsi="Arial" w:cs="Arial"/>
          <w:b/>
          <w:color w:val="00B8B4"/>
          <w:sz w:val="23"/>
          <w:szCs w:val="23"/>
        </w:rPr>
      </w:pPr>
    </w:p>
    <w:p w14:paraId="08515669" w14:textId="70E049F6" w:rsidR="009E7410" w:rsidRPr="00C1181D" w:rsidRDefault="004878E9" w:rsidP="009E7410">
      <w:pPr>
        <w:pStyle w:val="NoSpacing"/>
        <w:numPr>
          <w:ilvl w:val="1"/>
          <w:numId w:val="1"/>
        </w:numPr>
        <w:jc w:val="both"/>
        <w:rPr>
          <w:rFonts w:ascii="Arial" w:hAnsi="Arial" w:cs="Arial"/>
          <w:sz w:val="23"/>
          <w:szCs w:val="23"/>
        </w:rPr>
      </w:pPr>
      <w:r w:rsidRPr="00C1181D">
        <w:rPr>
          <w:rFonts w:ascii="Arial" w:hAnsi="Arial" w:cs="Arial"/>
          <w:sz w:val="23"/>
          <w:szCs w:val="23"/>
        </w:rPr>
        <w:t xml:space="preserve">A S106 is a legal agreement, </w:t>
      </w:r>
      <w:r w:rsidR="005B68CC" w:rsidRPr="00C1181D">
        <w:rPr>
          <w:rFonts w:ascii="Arial" w:hAnsi="Arial" w:cs="Arial"/>
          <w:sz w:val="23"/>
          <w:szCs w:val="23"/>
        </w:rPr>
        <w:t>typically</w:t>
      </w:r>
      <w:r w:rsidRPr="00C1181D">
        <w:rPr>
          <w:rFonts w:ascii="Arial" w:hAnsi="Arial" w:cs="Arial"/>
          <w:sz w:val="23"/>
          <w:szCs w:val="23"/>
        </w:rPr>
        <w:t xml:space="preserve"> between an applicant seeking planning permission and the local planning authority, which is used to mitigate the impact of new development</w:t>
      </w:r>
      <w:r w:rsidR="00C21C56" w:rsidRPr="00C1181D">
        <w:rPr>
          <w:rFonts w:ascii="Arial" w:hAnsi="Arial" w:cs="Arial"/>
          <w:sz w:val="23"/>
          <w:szCs w:val="23"/>
        </w:rPr>
        <w:t xml:space="preserve"> upon the local area.</w:t>
      </w:r>
    </w:p>
    <w:p w14:paraId="336CB09E" w14:textId="77777777" w:rsidR="009E7410" w:rsidRPr="00C1181D" w:rsidRDefault="009E7410" w:rsidP="009E7410">
      <w:pPr>
        <w:pStyle w:val="NoSpacing"/>
        <w:ind w:left="576"/>
        <w:jc w:val="both"/>
        <w:rPr>
          <w:rFonts w:ascii="Arial" w:hAnsi="Arial" w:cs="Arial"/>
          <w:sz w:val="23"/>
          <w:szCs w:val="23"/>
        </w:rPr>
      </w:pPr>
    </w:p>
    <w:p w14:paraId="6BC07942" w14:textId="77777777" w:rsidR="009E7410" w:rsidRPr="00C1181D" w:rsidRDefault="004878E9" w:rsidP="009E7410">
      <w:pPr>
        <w:pStyle w:val="NoSpacing"/>
        <w:numPr>
          <w:ilvl w:val="1"/>
          <w:numId w:val="1"/>
        </w:numPr>
        <w:jc w:val="both"/>
        <w:rPr>
          <w:rFonts w:ascii="Arial" w:hAnsi="Arial" w:cs="Arial"/>
          <w:sz w:val="23"/>
          <w:szCs w:val="23"/>
        </w:rPr>
      </w:pPr>
      <w:r w:rsidRPr="00C1181D">
        <w:rPr>
          <w:rFonts w:ascii="Arial" w:hAnsi="Arial" w:cs="Arial"/>
          <w:sz w:val="23"/>
          <w:szCs w:val="23"/>
        </w:rPr>
        <w:t xml:space="preserve">Obligations can only be sought </w:t>
      </w:r>
      <w:r w:rsidR="005B68CC" w:rsidRPr="00C1181D">
        <w:rPr>
          <w:rFonts w:ascii="Arial" w:hAnsi="Arial" w:cs="Arial"/>
          <w:sz w:val="23"/>
          <w:szCs w:val="23"/>
        </w:rPr>
        <w:t>in instances where</w:t>
      </w:r>
      <w:r w:rsidRPr="00C1181D">
        <w:rPr>
          <w:rFonts w:ascii="Arial" w:hAnsi="Arial" w:cs="Arial"/>
          <w:sz w:val="23"/>
          <w:szCs w:val="23"/>
        </w:rPr>
        <w:t xml:space="preserve"> they are directly related to the development, </w:t>
      </w:r>
      <w:r w:rsidR="00D45213" w:rsidRPr="00C1181D">
        <w:rPr>
          <w:rFonts w:ascii="Arial" w:hAnsi="Arial" w:cs="Arial"/>
          <w:sz w:val="23"/>
          <w:szCs w:val="23"/>
        </w:rPr>
        <w:t xml:space="preserve">to which they are </w:t>
      </w:r>
      <w:r w:rsidRPr="00C1181D">
        <w:rPr>
          <w:rFonts w:ascii="Arial" w:hAnsi="Arial" w:cs="Arial"/>
          <w:sz w:val="23"/>
          <w:szCs w:val="23"/>
        </w:rPr>
        <w:t xml:space="preserve">reasonably related in </w:t>
      </w:r>
      <w:r w:rsidR="008C6E4D" w:rsidRPr="00C1181D">
        <w:rPr>
          <w:rFonts w:ascii="Arial" w:hAnsi="Arial" w:cs="Arial"/>
          <w:sz w:val="23"/>
          <w:szCs w:val="23"/>
        </w:rPr>
        <w:t xml:space="preserve">both </w:t>
      </w:r>
      <w:r w:rsidRPr="00C1181D">
        <w:rPr>
          <w:rFonts w:ascii="Arial" w:hAnsi="Arial" w:cs="Arial"/>
          <w:sz w:val="23"/>
          <w:szCs w:val="23"/>
        </w:rPr>
        <w:t>s</w:t>
      </w:r>
      <w:r w:rsidR="00D45213" w:rsidRPr="00C1181D">
        <w:rPr>
          <w:rFonts w:ascii="Arial" w:hAnsi="Arial" w:cs="Arial"/>
          <w:sz w:val="23"/>
          <w:szCs w:val="23"/>
        </w:rPr>
        <w:t>cale and kind,</w:t>
      </w:r>
      <w:r w:rsidRPr="00C1181D">
        <w:rPr>
          <w:rFonts w:ascii="Arial" w:hAnsi="Arial" w:cs="Arial"/>
          <w:sz w:val="23"/>
          <w:szCs w:val="23"/>
        </w:rPr>
        <w:t xml:space="preserve"> and necessary to </w:t>
      </w:r>
      <w:r w:rsidR="005B68CC" w:rsidRPr="00C1181D">
        <w:rPr>
          <w:rFonts w:ascii="Arial" w:hAnsi="Arial" w:cs="Arial"/>
          <w:sz w:val="23"/>
          <w:szCs w:val="23"/>
        </w:rPr>
        <w:t xml:space="preserve">ensure an </w:t>
      </w:r>
      <w:r w:rsidRPr="00C1181D">
        <w:rPr>
          <w:rFonts w:ascii="Arial" w:hAnsi="Arial" w:cs="Arial"/>
          <w:sz w:val="23"/>
          <w:szCs w:val="23"/>
        </w:rPr>
        <w:t>acceptable</w:t>
      </w:r>
      <w:r w:rsidR="005B68CC" w:rsidRPr="00C1181D">
        <w:rPr>
          <w:rFonts w:ascii="Arial" w:hAnsi="Arial" w:cs="Arial"/>
          <w:sz w:val="23"/>
          <w:szCs w:val="23"/>
        </w:rPr>
        <w:t xml:space="preserve"> development</w:t>
      </w:r>
      <w:r w:rsidRPr="00C1181D">
        <w:rPr>
          <w:rFonts w:ascii="Arial" w:hAnsi="Arial" w:cs="Arial"/>
          <w:sz w:val="23"/>
          <w:szCs w:val="23"/>
        </w:rPr>
        <w:t xml:space="preserve"> in planning terms.</w:t>
      </w:r>
    </w:p>
    <w:p w14:paraId="51F8CD57" w14:textId="77777777" w:rsidR="009E7410" w:rsidRPr="00C1181D" w:rsidRDefault="009E7410" w:rsidP="009E7410">
      <w:pPr>
        <w:pStyle w:val="NoSpacing"/>
        <w:ind w:left="576"/>
        <w:jc w:val="both"/>
        <w:rPr>
          <w:rFonts w:ascii="Arial" w:hAnsi="Arial" w:cs="Arial"/>
          <w:sz w:val="23"/>
          <w:szCs w:val="23"/>
        </w:rPr>
      </w:pPr>
    </w:p>
    <w:p w14:paraId="50EA5FE4" w14:textId="77777777" w:rsidR="009E7410" w:rsidRPr="00C1181D" w:rsidRDefault="00FD5E36" w:rsidP="009E7410">
      <w:pPr>
        <w:pStyle w:val="NoSpacing"/>
        <w:numPr>
          <w:ilvl w:val="1"/>
          <w:numId w:val="1"/>
        </w:numPr>
        <w:jc w:val="both"/>
        <w:rPr>
          <w:rFonts w:ascii="Arial" w:hAnsi="Arial" w:cs="Arial"/>
          <w:sz w:val="23"/>
          <w:szCs w:val="23"/>
        </w:rPr>
      </w:pPr>
      <w:r w:rsidRPr="00C1181D">
        <w:rPr>
          <w:rFonts w:ascii="Arial" w:hAnsi="Arial" w:cs="Arial"/>
          <w:sz w:val="23"/>
          <w:szCs w:val="23"/>
        </w:rPr>
        <w:t>S106 contributions can either be provided on-site, for example through the provision of affordable housing, or off-site in the</w:t>
      </w:r>
      <w:r w:rsidR="008C6E4D" w:rsidRPr="00C1181D">
        <w:rPr>
          <w:rFonts w:ascii="Arial" w:hAnsi="Arial" w:cs="Arial"/>
          <w:sz w:val="23"/>
          <w:szCs w:val="23"/>
        </w:rPr>
        <w:t xml:space="preserve"> alternative</w:t>
      </w:r>
      <w:r w:rsidRPr="00C1181D">
        <w:rPr>
          <w:rFonts w:ascii="Arial" w:hAnsi="Arial" w:cs="Arial"/>
          <w:sz w:val="23"/>
          <w:szCs w:val="23"/>
        </w:rPr>
        <w:t xml:space="preserve"> form of financial payments. Such monies may contribute towards the provision or improvement of infrastructure, such as</w:t>
      </w:r>
      <w:r w:rsidR="009E7410" w:rsidRPr="00C1181D">
        <w:rPr>
          <w:rFonts w:ascii="Arial" w:hAnsi="Arial" w:cs="Arial"/>
          <w:sz w:val="23"/>
          <w:szCs w:val="23"/>
        </w:rPr>
        <w:t xml:space="preserve"> schools and leisure facilities.</w:t>
      </w:r>
    </w:p>
    <w:p w14:paraId="4A6D8D23" w14:textId="77777777" w:rsidR="009E7410" w:rsidRPr="00C1181D" w:rsidRDefault="009E7410" w:rsidP="009E7410">
      <w:pPr>
        <w:pStyle w:val="NoSpacing"/>
        <w:ind w:left="576"/>
        <w:jc w:val="both"/>
        <w:rPr>
          <w:rFonts w:ascii="Arial" w:hAnsi="Arial" w:cs="Arial"/>
          <w:sz w:val="23"/>
          <w:szCs w:val="23"/>
        </w:rPr>
      </w:pPr>
    </w:p>
    <w:p w14:paraId="67CC535A" w14:textId="77777777" w:rsidR="004878E9" w:rsidRPr="00C1181D" w:rsidRDefault="004878E9" w:rsidP="009E7410">
      <w:pPr>
        <w:pStyle w:val="NoSpacing"/>
        <w:numPr>
          <w:ilvl w:val="1"/>
          <w:numId w:val="1"/>
        </w:numPr>
        <w:jc w:val="both"/>
        <w:rPr>
          <w:rFonts w:ascii="Arial" w:hAnsi="Arial" w:cs="Arial"/>
          <w:sz w:val="23"/>
          <w:szCs w:val="23"/>
        </w:rPr>
      </w:pPr>
      <w:r w:rsidRPr="00C1181D">
        <w:rPr>
          <w:rFonts w:ascii="Arial" w:hAnsi="Arial" w:cs="Arial"/>
          <w:sz w:val="23"/>
          <w:szCs w:val="23"/>
        </w:rPr>
        <w:t xml:space="preserve">Tamworth Borough Council’s requirements for S106 planning obligations are </w:t>
      </w:r>
      <w:r w:rsidR="00C63818" w:rsidRPr="00C1181D">
        <w:rPr>
          <w:rFonts w:ascii="Arial" w:hAnsi="Arial" w:cs="Arial"/>
          <w:sz w:val="23"/>
          <w:szCs w:val="23"/>
        </w:rPr>
        <w:t>published</w:t>
      </w:r>
      <w:r w:rsidRPr="00C1181D">
        <w:rPr>
          <w:rFonts w:ascii="Arial" w:hAnsi="Arial" w:cs="Arial"/>
          <w:sz w:val="23"/>
          <w:szCs w:val="23"/>
        </w:rPr>
        <w:t xml:space="preserve"> in the </w:t>
      </w:r>
      <w:r w:rsidR="00FD5E36" w:rsidRPr="00C1181D">
        <w:rPr>
          <w:rFonts w:ascii="Arial" w:hAnsi="Arial" w:cs="Arial"/>
          <w:sz w:val="23"/>
          <w:szCs w:val="23"/>
        </w:rPr>
        <w:t xml:space="preserve">Planning Obligations Supplementary Planning Document (2018), which </w:t>
      </w:r>
      <w:r w:rsidR="00C63818" w:rsidRPr="00C1181D">
        <w:rPr>
          <w:rFonts w:ascii="Arial" w:hAnsi="Arial" w:cs="Arial"/>
          <w:sz w:val="23"/>
          <w:szCs w:val="23"/>
        </w:rPr>
        <w:t xml:space="preserve">can be accessed </w:t>
      </w:r>
      <w:r w:rsidR="00FD5E36" w:rsidRPr="00C1181D">
        <w:rPr>
          <w:rFonts w:ascii="Arial" w:hAnsi="Arial" w:cs="Arial"/>
          <w:sz w:val="23"/>
          <w:szCs w:val="23"/>
        </w:rPr>
        <w:t xml:space="preserve">online at </w:t>
      </w:r>
      <w:hyperlink r:id="rId10" w:history="1">
        <w:r w:rsidR="00FD5E36" w:rsidRPr="00C1181D">
          <w:rPr>
            <w:rStyle w:val="Hyperlink"/>
            <w:rFonts w:ascii="Arial" w:hAnsi="Arial" w:cs="Arial"/>
            <w:color w:val="00A2AE"/>
            <w:sz w:val="23"/>
            <w:szCs w:val="23"/>
          </w:rPr>
          <w:t>https://www.tamworth.gov.uk/supplementary-planning-documents</w:t>
        </w:r>
      </w:hyperlink>
      <w:r w:rsidR="00FD5E36" w:rsidRPr="00C1181D">
        <w:rPr>
          <w:rFonts w:ascii="Arial" w:hAnsi="Arial" w:cs="Arial"/>
          <w:sz w:val="23"/>
          <w:szCs w:val="23"/>
        </w:rPr>
        <w:t xml:space="preserve">. </w:t>
      </w:r>
    </w:p>
    <w:p w14:paraId="24CD50F1" w14:textId="77777777" w:rsidR="00D357C8" w:rsidRDefault="00D357C8" w:rsidP="009E7410">
      <w:pPr>
        <w:pStyle w:val="NoSpacing"/>
        <w:ind w:firstLine="576"/>
        <w:rPr>
          <w:rFonts w:ascii="Arial" w:hAnsi="Arial" w:cs="Arial"/>
          <w:b/>
          <w:color w:val="FF9933"/>
          <w:sz w:val="25"/>
          <w:szCs w:val="25"/>
        </w:rPr>
      </w:pPr>
    </w:p>
    <w:p w14:paraId="230258BE" w14:textId="329F5003" w:rsidR="009E7410" w:rsidRPr="00C1181D" w:rsidRDefault="00B472A5" w:rsidP="009E7410">
      <w:pPr>
        <w:pStyle w:val="NoSpacing"/>
        <w:ind w:firstLine="576"/>
        <w:rPr>
          <w:rFonts w:ascii="Arial" w:hAnsi="Arial" w:cs="Arial"/>
          <w:b/>
          <w:color w:val="FF9933"/>
          <w:sz w:val="25"/>
          <w:szCs w:val="25"/>
        </w:rPr>
      </w:pPr>
      <w:r w:rsidRPr="00C1181D">
        <w:rPr>
          <w:rFonts w:ascii="Arial" w:hAnsi="Arial" w:cs="Arial"/>
          <w:b/>
          <w:color w:val="FF9933"/>
          <w:sz w:val="25"/>
          <w:szCs w:val="25"/>
        </w:rPr>
        <w:t>Community Infrastructure Levy (CIL)</w:t>
      </w:r>
    </w:p>
    <w:p w14:paraId="2C13483E" w14:textId="77777777" w:rsidR="004477AC" w:rsidRPr="00C1181D" w:rsidRDefault="004477AC" w:rsidP="009E7410">
      <w:pPr>
        <w:pStyle w:val="NoSpacing"/>
        <w:ind w:firstLine="576"/>
        <w:rPr>
          <w:rFonts w:ascii="Arial" w:hAnsi="Arial" w:cs="Arial"/>
          <w:b/>
          <w:color w:val="FF9933"/>
          <w:sz w:val="24"/>
        </w:rPr>
      </w:pPr>
    </w:p>
    <w:p w14:paraId="7AC7367B" w14:textId="77777777" w:rsidR="009E7410" w:rsidRPr="00C1181D" w:rsidRDefault="00904637" w:rsidP="005B6F5C">
      <w:pPr>
        <w:pStyle w:val="NoSpacing"/>
        <w:numPr>
          <w:ilvl w:val="1"/>
          <w:numId w:val="1"/>
        </w:numPr>
        <w:jc w:val="both"/>
        <w:rPr>
          <w:rFonts w:ascii="Arial" w:hAnsi="Arial" w:cs="Arial"/>
          <w:b/>
          <w:color w:val="FF9933"/>
          <w:sz w:val="24"/>
        </w:rPr>
      </w:pPr>
      <w:r w:rsidRPr="00C1181D">
        <w:rPr>
          <w:rFonts w:ascii="Arial" w:hAnsi="Arial" w:cs="Arial"/>
          <w:sz w:val="23"/>
          <w:szCs w:val="23"/>
        </w:rPr>
        <w:t>CIL is a levy mechanism used to secure</w:t>
      </w:r>
      <w:r w:rsidR="007E13F9" w:rsidRPr="00C1181D">
        <w:rPr>
          <w:rFonts w:ascii="Arial" w:hAnsi="Arial" w:cs="Arial"/>
          <w:sz w:val="23"/>
          <w:szCs w:val="23"/>
        </w:rPr>
        <w:t xml:space="preserve"> </w:t>
      </w:r>
      <w:r w:rsidRPr="00C1181D">
        <w:rPr>
          <w:rFonts w:ascii="Arial" w:hAnsi="Arial" w:cs="Arial"/>
          <w:sz w:val="23"/>
          <w:szCs w:val="23"/>
        </w:rPr>
        <w:t xml:space="preserve">financial contributions from developers on viable developments. Monies </w:t>
      </w:r>
      <w:r w:rsidR="00EF7879" w:rsidRPr="00C1181D">
        <w:rPr>
          <w:rFonts w:ascii="Arial" w:hAnsi="Arial" w:cs="Arial"/>
          <w:sz w:val="23"/>
          <w:szCs w:val="23"/>
        </w:rPr>
        <w:t xml:space="preserve">levied and </w:t>
      </w:r>
      <w:r w:rsidRPr="00C1181D">
        <w:rPr>
          <w:rFonts w:ascii="Arial" w:hAnsi="Arial" w:cs="Arial"/>
          <w:sz w:val="23"/>
          <w:szCs w:val="23"/>
        </w:rPr>
        <w:t xml:space="preserve">collected </w:t>
      </w:r>
      <w:r w:rsidR="00EF7879" w:rsidRPr="00C1181D">
        <w:rPr>
          <w:rFonts w:ascii="Arial" w:hAnsi="Arial" w:cs="Arial"/>
          <w:sz w:val="23"/>
          <w:szCs w:val="23"/>
        </w:rPr>
        <w:t>through</w:t>
      </w:r>
      <w:r w:rsidRPr="00C1181D">
        <w:rPr>
          <w:rFonts w:ascii="Arial" w:hAnsi="Arial" w:cs="Arial"/>
          <w:sz w:val="23"/>
          <w:szCs w:val="23"/>
        </w:rPr>
        <w:t xml:space="preserve"> CIL charging can be used to fund the provision, </w:t>
      </w:r>
      <w:r w:rsidR="007E13F9" w:rsidRPr="00C1181D">
        <w:rPr>
          <w:rFonts w:ascii="Arial" w:hAnsi="Arial" w:cs="Arial"/>
          <w:sz w:val="23"/>
          <w:szCs w:val="23"/>
        </w:rPr>
        <w:t>enhancement</w:t>
      </w:r>
      <w:r w:rsidR="00B5394F" w:rsidRPr="00C1181D">
        <w:rPr>
          <w:rFonts w:ascii="Arial" w:hAnsi="Arial" w:cs="Arial"/>
          <w:sz w:val="23"/>
          <w:szCs w:val="23"/>
        </w:rPr>
        <w:t>, maintenance or replacement</w:t>
      </w:r>
      <w:r w:rsidRPr="00C1181D">
        <w:rPr>
          <w:rFonts w:ascii="Arial" w:hAnsi="Arial" w:cs="Arial"/>
          <w:sz w:val="23"/>
          <w:szCs w:val="23"/>
        </w:rPr>
        <w:t xml:space="preserve"> of infrastructure intended</w:t>
      </w:r>
      <w:r w:rsidR="00CB388A" w:rsidRPr="00C1181D">
        <w:rPr>
          <w:rFonts w:ascii="Arial" w:hAnsi="Arial" w:cs="Arial"/>
          <w:sz w:val="23"/>
          <w:szCs w:val="23"/>
        </w:rPr>
        <w:t xml:space="preserve"> to support the growth and development</w:t>
      </w:r>
      <w:r w:rsidRPr="00C1181D">
        <w:rPr>
          <w:rFonts w:ascii="Arial" w:hAnsi="Arial" w:cs="Arial"/>
          <w:sz w:val="23"/>
          <w:szCs w:val="23"/>
        </w:rPr>
        <w:t xml:space="preserve"> of Tamworth Borough. </w:t>
      </w:r>
    </w:p>
    <w:p w14:paraId="47820338" w14:textId="77777777" w:rsidR="007E13F9" w:rsidRPr="00C1181D" w:rsidRDefault="007E13F9" w:rsidP="007E13F9">
      <w:pPr>
        <w:pStyle w:val="NoSpacing"/>
        <w:ind w:left="576"/>
        <w:rPr>
          <w:rFonts w:ascii="Arial" w:hAnsi="Arial" w:cs="Arial"/>
          <w:b/>
          <w:color w:val="FF9933"/>
          <w:sz w:val="24"/>
        </w:rPr>
      </w:pPr>
    </w:p>
    <w:p w14:paraId="61C262F8" w14:textId="77777777" w:rsidR="007E13F9" w:rsidRPr="00C1181D" w:rsidRDefault="007E13F9" w:rsidP="005B6F5C">
      <w:pPr>
        <w:pStyle w:val="NoSpacing"/>
        <w:numPr>
          <w:ilvl w:val="1"/>
          <w:numId w:val="1"/>
        </w:numPr>
        <w:jc w:val="both"/>
        <w:rPr>
          <w:rFonts w:ascii="Arial" w:hAnsi="Arial" w:cs="Arial"/>
          <w:sz w:val="23"/>
          <w:szCs w:val="23"/>
        </w:rPr>
      </w:pPr>
      <w:r w:rsidRPr="00C1181D">
        <w:rPr>
          <w:rFonts w:ascii="Arial" w:hAnsi="Arial" w:cs="Arial"/>
          <w:sz w:val="23"/>
          <w:szCs w:val="23"/>
        </w:rPr>
        <w:t>Not all development is liable to financially contribute under</w:t>
      </w:r>
      <w:r w:rsidR="00C67B05" w:rsidRPr="00C1181D">
        <w:rPr>
          <w:rFonts w:ascii="Arial" w:hAnsi="Arial" w:cs="Arial"/>
          <w:sz w:val="23"/>
          <w:szCs w:val="23"/>
        </w:rPr>
        <w:t xml:space="preserve"> CIL. Different</w:t>
      </w:r>
      <w:r w:rsidRPr="00C1181D">
        <w:rPr>
          <w:rFonts w:ascii="Arial" w:hAnsi="Arial" w:cs="Arial"/>
          <w:sz w:val="23"/>
          <w:szCs w:val="23"/>
        </w:rPr>
        <w:t xml:space="preserve"> </w:t>
      </w:r>
      <w:r w:rsidR="00C67B05" w:rsidRPr="00C1181D">
        <w:rPr>
          <w:rFonts w:ascii="Arial" w:hAnsi="Arial" w:cs="Arial"/>
          <w:sz w:val="23"/>
          <w:szCs w:val="23"/>
        </w:rPr>
        <w:t>forms and scales</w:t>
      </w:r>
      <w:r w:rsidRPr="00C1181D">
        <w:rPr>
          <w:rFonts w:ascii="Arial" w:hAnsi="Arial" w:cs="Arial"/>
          <w:sz w:val="23"/>
          <w:szCs w:val="23"/>
        </w:rPr>
        <w:t xml:space="preserve"> of development may </w:t>
      </w:r>
      <w:r w:rsidR="00C67B05" w:rsidRPr="00C1181D">
        <w:rPr>
          <w:rFonts w:ascii="Arial" w:hAnsi="Arial" w:cs="Arial"/>
          <w:sz w:val="23"/>
          <w:szCs w:val="23"/>
        </w:rPr>
        <w:t>encounter different charging rates.</w:t>
      </w:r>
    </w:p>
    <w:p w14:paraId="795BA5F2" w14:textId="77777777" w:rsidR="009E7410" w:rsidRPr="00C1181D" w:rsidRDefault="009E7410" w:rsidP="009E7410">
      <w:pPr>
        <w:pStyle w:val="NoSpacing"/>
        <w:ind w:left="576"/>
        <w:rPr>
          <w:rFonts w:ascii="Arial" w:hAnsi="Arial" w:cs="Arial"/>
          <w:b/>
          <w:color w:val="FF9933"/>
          <w:sz w:val="24"/>
        </w:rPr>
      </w:pPr>
    </w:p>
    <w:p w14:paraId="4BFA3DA8" w14:textId="026822D0" w:rsidR="00BB7EFD" w:rsidRPr="00C1181D" w:rsidRDefault="00EF7879" w:rsidP="005B6F5C">
      <w:pPr>
        <w:pStyle w:val="NoSpacing"/>
        <w:numPr>
          <w:ilvl w:val="1"/>
          <w:numId w:val="1"/>
        </w:numPr>
        <w:jc w:val="both"/>
        <w:rPr>
          <w:rFonts w:ascii="Arial" w:hAnsi="Arial" w:cs="Arial"/>
          <w:b/>
          <w:color w:val="FF9933"/>
          <w:sz w:val="24"/>
        </w:rPr>
      </w:pPr>
      <w:r w:rsidRPr="00C1181D">
        <w:rPr>
          <w:rFonts w:ascii="Arial" w:hAnsi="Arial" w:cs="Arial"/>
          <w:sz w:val="23"/>
          <w:szCs w:val="23"/>
        </w:rPr>
        <w:t xml:space="preserve">The </w:t>
      </w:r>
      <w:r w:rsidR="00152AB3">
        <w:rPr>
          <w:rFonts w:ascii="Arial" w:hAnsi="Arial" w:cs="Arial"/>
          <w:sz w:val="23"/>
          <w:szCs w:val="23"/>
        </w:rPr>
        <w:t>b</w:t>
      </w:r>
      <w:r w:rsidRPr="00C1181D">
        <w:rPr>
          <w:rFonts w:ascii="Arial" w:hAnsi="Arial" w:cs="Arial"/>
          <w:sz w:val="23"/>
          <w:szCs w:val="23"/>
        </w:rPr>
        <w:t>orough’s CIL rates are set out via a published Charging Schedule, which was adopted in August 2018. Further information</w:t>
      </w:r>
      <w:r w:rsidR="00CB388A" w:rsidRPr="00C1181D">
        <w:rPr>
          <w:rFonts w:ascii="Arial" w:hAnsi="Arial" w:cs="Arial"/>
          <w:sz w:val="23"/>
          <w:szCs w:val="23"/>
        </w:rPr>
        <w:t xml:space="preserve"> regarding both CIL liability and charging rates</w:t>
      </w:r>
      <w:r w:rsidRPr="00C1181D">
        <w:rPr>
          <w:rFonts w:ascii="Arial" w:hAnsi="Arial" w:cs="Arial"/>
          <w:sz w:val="23"/>
          <w:szCs w:val="23"/>
        </w:rPr>
        <w:t xml:space="preserve"> can be found on the following </w:t>
      </w:r>
      <w:r w:rsidR="00C31835">
        <w:rPr>
          <w:rFonts w:ascii="Arial" w:hAnsi="Arial" w:cs="Arial"/>
          <w:sz w:val="23"/>
          <w:szCs w:val="23"/>
        </w:rPr>
        <w:t>c</w:t>
      </w:r>
      <w:r w:rsidRPr="00C1181D">
        <w:rPr>
          <w:rFonts w:ascii="Arial" w:hAnsi="Arial" w:cs="Arial"/>
          <w:sz w:val="23"/>
          <w:szCs w:val="23"/>
        </w:rPr>
        <w:t>ouncil webpage:</w:t>
      </w:r>
      <w:r w:rsidRPr="00C1181D">
        <w:rPr>
          <w:rFonts w:ascii="Arial" w:hAnsi="Arial" w:cs="Arial"/>
          <w:b/>
          <w:sz w:val="24"/>
        </w:rPr>
        <w:t xml:space="preserve"> </w:t>
      </w:r>
      <w:hyperlink r:id="rId11" w:history="1">
        <w:r w:rsidRPr="00C1181D">
          <w:rPr>
            <w:rStyle w:val="Hyperlink"/>
            <w:rFonts w:ascii="Arial" w:hAnsi="Arial" w:cs="Arial"/>
            <w:color w:val="00A2AE"/>
            <w:sz w:val="23"/>
            <w:szCs w:val="23"/>
          </w:rPr>
          <w:t>https://www.tamworth.gov.uk/cil</w:t>
        </w:r>
      </w:hyperlink>
      <w:r w:rsidRPr="00C1181D">
        <w:rPr>
          <w:rFonts w:ascii="Arial" w:hAnsi="Arial" w:cs="Arial"/>
          <w:sz w:val="23"/>
          <w:szCs w:val="23"/>
        </w:rPr>
        <w:t>.</w:t>
      </w:r>
      <w:r w:rsidRPr="00C1181D">
        <w:rPr>
          <w:rFonts w:ascii="Arial" w:hAnsi="Arial" w:cs="Arial"/>
          <w:b/>
          <w:sz w:val="24"/>
        </w:rPr>
        <w:t xml:space="preserve"> </w:t>
      </w:r>
    </w:p>
    <w:p w14:paraId="5A1C42E7" w14:textId="77777777" w:rsidR="00BB7EFD" w:rsidRPr="00C1181D" w:rsidRDefault="00BB7EFD" w:rsidP="00BB7EFD">
      <w:pPr>
        <w:pStyle w:val="ListParagraph"/>
        <w:rPr>
          <w:rFonts w:ascii="Arial" w:hAnsi="Arial" w:cs="Arial"/>
        </w:rPr>
      </w:pPr>
    </w:p>
    <w:p w14:paraId="093F6ED7" w14:textId="77777777" w:rsidR="00BB7EFD" w:rsidRPr="00C1181D" w:rsidRDefault="00BB7EFD" w:rsidP="009E7410">
      <w:pPr>
        <w:pStyle w:val="NoSpacing"/>
        <w:ind w:left="576"/>
        <w:rPr>
          <w:rFonts w:ascii="Arial" w:hAnsi="Arial" w:cs="Arial"/>
          <w:b/>
          <w:color w:val="FF9933"/>
          <w:sz w:val="25"/>
          <w:szCs w:val="25"/>
        </w:rPr>
      </w:pPr>
      <w:r w:rsidRPr="00C1181D">
        <w:rPr>
          <w:rFonts w:ascii="Arial" w:hAnsi="Arial" w:cs="Arial"/>
          <w:b/>
          <w:color w:val="FF9933"/>
          <w:sz w:val="25"/>
          <w:szCs w:val="25"/>
        </w:rPr>
        <w:t>Infrastructure</w:t>
      </w:r>
    </w:p>
    <w:p w14:paraId="618BD631" w14:textId="77777777" w:rsidR="00BB7EFD" w:rsidRPr="00C1181D" w:rsidRDefault="00BB7EFD" w:rsidP="00BB7EFD">
      <w:pPr>
        <w:pStyle w:val="NoSpacing"/>
        <w:jc w:val="both"/>
        <w:rPr>
          <w:rFonts w:ascii="Arial" w:hAnsi="Arial" w:cs="Arial"/>
        </w:rPr>
      </w:pPr>
    </w:p>
    <w:p w14:paraId="4CA4F675" w14:textId="77777777" w:rsidR="009E7410" w:rsidRPr="00C1181D" w:rsidRDefault="00BB7EFD" w:rsidP="009E7410">
      <w:pPr>
        <w:pStyle w:val="NoSpacing"/>
        <w:numPr>
          <w:ilvl w:val="1"/>
          <w:numId w:val="1"/>
        </w:numPr>
        <w:jc w:val="both"/>
        <w:rPr>
          <w:rFonts w:ascii="Arial" w:hAnsi="Arial" w:cs="Arial"/>
          <w:sz w:val="23"/>
          <w:szCs w:val="23"/>
        </w:rPr>
      </w:pPr>
      <w:r w:rsidRPr="00C1181D">
        <w:rPr>
          <w:rFonts w:ascii="Arial" w:hAnsi="Arial" w:cs="Arial"/>
          <w:sz w:val="23"/>
          <w:szCs w:val="23"/>
        </w:rPr>
        <w:t>S106 and CIL can be used to fund a wide range of infrastructure. For the purposes of this report, examples of infrastructure may be defined as:</w:t>
      </w:r>
    </w:p>
    <w:p w14:paraId="6F8FCC7B" w14:textId="77777777" w:rsidR="009E7410" w:rsidRPr="00C1181D" w:rsidRDefault="009E7410" w:rsidP="009E7410">
      <w:pPr>
        <w:pStyle w:val="NoSpacing"/>
        <w:ind w:left="576"/>
        <w:jc w:val="both"/>
        <w:rPr>
          <w:rFonts w:ascii="Arial" w:hAnsi="Arial" w:cs="Arial"/>
          <w:sz w:val="23"/>
          <w:szCs w:val="23"/>
        </w:rPr>
      </w:pPr>
    </w:p>
    <w:p w14:paraId="10EA8C42" w14:textId="41DAC2D5" w:rsidR="009E7410" w:rsidRPr="00A358EC" w:rsidRDefault="00BB7EFD" w:rsidP="00A358EC">
      <w:pPr>
        <w:pStyle w:val="NoSpacing"/>
        <w:numPr>
          <w:ilvl w:val="0"/>
          <w:numId w:val="6"/>
        </w:numPr>
        <w:jc w:val="both"/>
        <w:rPr>
          <w:rFonts w:ascii="Arial" w:hAnsi="Arial" w:cs="Arial"/>
          <w:sz w:val="23"/>
          <w:szCs w:val="23"/>
        </w:rPr>
      </w:pPr>
      <w:r w:rsidRPr="00C1181D">
        <w:rPr>
          <w:rFonts w:ascii="Arial" w:hAnsi="Arial" w:cs="Arial"/>
          <w:sz w:val="23"/>
          <w:szCs w:val="23"/>
        </w:rPr>
        <w:t>Roads and other transport facilities;</w:t>
      </w:r>
    </w:p>
    <w:p w14:paraId="33DEE831" w14:textId="72DF0E60" w:rsidR="009E7410" w:rsidRPr="00A358EC" w:rsidRDefault="00BB7EFD" w:rsidP="00A358EC">
      <w:pPr>
        <w:pStyle w:val="NoSpacing"/>
        <w:numPr>
          <w:ilvl w:val="0"/>
          <w:numId w:val="6"/>
        </w:numPr>
        <w:jc w:val="both"/>
        <w:rPr>
          <w:rFonts w:ascii="Arial" w:hAnsi="Arial" w:cs="Arial"/>
          <w:sz w:val="23"/>
          <w:szCs w:val="23"/>
        </w:rPr>
      </w:pPr>
      <w:r w:rsidRPr="00C1181D">
        <w:rPr>
          <w:rFonts w:ascii="Arial" w:hAnsi="Arial" w:cs="Arial"/>
          <w:sz w:val="23"/>
          <w:szCs w:val="23"/>
        </w:rPr>
        <w:t xml:space="preserve">Flood </w:t>
      </w:r>
      <w:r w:rsidRPr="002A1EE5">
        <w:rPr>
          <w:rFonts w:ascii="Arial" w:hAnsi="Arial" w:cs="Arial"/>
          <w:sz w:val="23"/>
          <w:szCs w:val="23"/>
          <w:lang w:val="en-GB"/>
        </w:rPr>
        <w:t>defences</w:t>
      </w:r>
      <w:r w:rsidRPr="00C1181D">
        <w:rPr>
          <w:rFonts w:ascii="Arial" w:hAnsi="Arial" w:cs="Arial"/>
          <w:sz w:val="23"/>
          <w:szCs w:val="23"/>
        </w:rPr>
        <w:t>;</w:t>
      </w:r>
    </w:p>
    <w:p w14:paraId="514A3A10" w14:textId="52D3BE10" w:rsidR="009E7410" w:rsidRPr="00A358EC" w:rsidRDefault="00BB7EFD" w:rsidP="00A358EC">
      <w:pPr>
        <w:pStyle w:val="NoSpacing"/>
        <w:numPr>
          <w:ilvl w:val="0"/>
          <w:numId w:val="6"/>
        </w:numPr>
        <w:jc w:val="both"/>
        <w:rPr>
          <w:rFonts w:ascii="Arial" w:hAnsi="Arial" w:cs="Arial"/>
          <w:sz w:val="23"/>
          <w:szCs w:val="23"/>
        </w:rPr>
      </w:pPr>
      <w:r w:rsidRPr="00C1181D">
        <w:rPr>
          <w:rFonts w:ascii="Arial" w:hAnsi="Arial" w:cs="Arial"/>
          <w:sz w:val="23"/>
          <w:szCs w:val="23"/>
        </w:rPr>
        <w:t>Educational, health and social care facilities;</w:t>
      </w:r>
    </w:p>
    <w:p w14:paraId="1B84A9ED" w14:textId="4B1E912A" w:rsidR="009E7410" w:rsidRPr="00A358EC" w:rsidRDefault="00BB7EFD" w:rsidP="00A358EC">
      <w:pPr>
        <w:pStyle w:val="NoSpacing"/>
        <w:numPr>
          <w:ilvl w:val="0"/>
          <w:numId w:val="6"/>
        </w:numPr>
        <w:jc w:val="both"/>
        <w:rPr>
          <w:rFonts w:ascii="Arial" w:hAnsi="Arial" w:cs="Arial"/>
          <w:sz w:val="23"/>
          <w:szCs w:val="23"/>
        </w:rPr>
      </w:pPr>
      <w:r w:rsidRPr="00C1181D">
        <w:rPr>
          <w:rFonts w:ascii="Arial" w:hAnsi="Arial" w:cs="Arial"/>
          <w:sz w:val="23"/>
          <w:szCs w:val="23"/>
        </w:rPr>
        <w:t>Sporting and recreational facilities; and</w:t>
      </w:r>
    </w:p>
    <w:p w14:paraId="59F6D273" w14:textId="1CD2919D" w:rsidR="00CB38F1" w:rsidRPr="00AE02D6" w:rsidRDefault="00BB7EFD" w:rsidP="00AE02D6">
      <w:pPr>
        <w:pStyle w:val="NoSpacing"/>
        <w:numPr>
          <w:ilvl w:val="0"/>
          <w:numId w:val="6"/>
        </w:numPr>
        <w:jc w:val="both"/>
        <w:rPr>
          <w:rFonts w:ascii="Arial" w:hAnsi="Arial" w:cs="Arial"/>
          <w:sz w:val="23"/>
          <w:szCs w:val="23"/>
        </w:rPr>
      </w:pPr>
      <w:r w:rsidRPr="00C1181D">
        <w:rPr>
          <w:rFonts w:ascii="Arial" w:hAnsi="Arial" w:cs="Arial"/>
          <w:sz w:val="23"/>
          <w:szCs w:val="23"/>
        </w:rPr>
        <w:t>Open spaces</w:t>
      </w:r>
      <w:r w:rsidR="00CB38F1" w:rsidRPr="00AE02D6">
        <w:rPr>
          <w:rFonts w:ascii="Arial" w:hAnsi="Arial" w:cs="Arial"/>
        </w:rPr>
        <w:br w:type="page"/>
      </w:r>
    </w:p>
    <w:p w14:paraId="6CF45C8B" w14:textId="7E06EC10" w:rsidR="00C325E3" w:rsidRPr="00C1181D" w:rsidRDefault="00244644" w:rsidP="00D71C36">
      <w:pPr>
        <w:pStyle w:val="Heading1"/>
        <w:rPr>
          <w:rFonts w:ascii="Arial" w:hAnsi="Arial" w:cs="Arial"/>
          <w:sz w:val="23"/>
          <w:szCs w:val="23"/>
        </w:rPr>
      </w:pPr>
      <w:bookmarkStart w:id="2" w:name="_Toc139982932"/>
      <w:r w:rsidRPr="00C1181D">
        <w:rPr>
          <w:rFonts w:ascii="Arial" w:hAnsi="Arial" w:cs="Arial"/>
        </w:rPr>
        <w:lastRenderedPageBreak/>
        <w:t xml:space="preserve">CIL and S106 </w:t>
      </w:r>
      <w:r w:rsidR="005F01BD" w:rsidRPr="00C1181D">
        <w:rPr>
          <w:rFonts w:ascii="Arial" w:hAnsi="Arial" w:cs="Arial"/>
        </w:rPr>
        <w:t>Headline Figures</w:t>
      </w:r>
      <w:r w:rsidRPr="00C1181D">
        <w:rPr>
          <w:rFonts w:ascii="Arial" w:hAnsi="Arial" w:cs="Arial"/>
        </w:rPr>
        <w:t xml:space="preserve"> </w:t>
      </w:r>
      <w:r w:rsidR="00316BF7" w:rsidRPr="00C1181D">
        <w:rPr>
          <w:rFonts w:ascii="Arial" w:hAnsi="Arial" w:cs="Arial"/>
        </w:rPr>
        <w:t>202</w:t>
      </w:r>
      <w:r w:rsidR="00454736">
        <w:rPr>
          <w:rFonts w:ascii="Arial" w:hAnsi="Arial" w:cs="Arial"/>
        </w:rPr>
        <w:t>2</w:t>
      </w:r>
      <w:r w:rsidR="00316BF7" w:rsidRPr="00C1181D">
        <w:rPr>
          <w:rFonts w:ascii="Arial" w:hAnsi="Arial" w:cs="Arial"/>
        </w:rPr>
        <w:t>/2</w:t>
      </w:r>
      <w:bookmarkEnd w:id="2"/>
      <w:r w:rsidR="00454736">
        <w:rPr>
          <w:rFonts w:ascii="Arial" w:hAnsi="Arial" w:cs="Arial"/>
        </w:rPr>
        <w:t>3</w:t>
      </w:r>
    </w:p>
    <w:p w14:paraId="758F275F" w14:textId="287B790A" w:rsidR="00244644" w:rsidRPr="00C1181D" w:rsidRDefault="00244644" w:rsidP="005B6F5C">
      <w:pPr>
        <w:pStyle w:val="NoSpacing"/>
        <w:jc w:val="both"/>
        <w:rPr>
          <w:rFonts w:ascii="Arial" w:hAnsi="Arial" w:cs="Arial"/>
          <w:sz w:val="23"/>
          <w:szCs w:val="23"/>
        </w:rPr>
      </w:pPr>
      <w:r w:rsidRPr="00C1181D">
        <w:rPr>
          <w:rFonts w:ascii="Arial" w:hAnsi="Arial" w:cs="Arial"/>
          <w:sz w:val="23"/>
          <w:szCs w:val="23"/>
        </w:rPr>
        <w:t xml:space="preserve">The following summaries have been provided in relation to the collection, allocation and expenditure of both CIL and S106 monies during </w:t>
      </w:r>
      <w:r w:rsidR="00316BF7" w:rsidRPr="00C1181D">
        <w:rPr>
          <w:rFonts w:ascii="Arial" w:hAnsi="Arial" w:cs="Arial"/>
          <w:sz w:val="23"/>
          <w:szCs w:val="23"/>
        </w:rPr>
        <w:t>202</w:t>
      </w:r>
      <w:r w:rsidR="00454736">
        <w:rPr>
          <w:rFonts w:ascii="Arial" w:hAnsi="Arial" w:cs="Arial"/>
          <w:sz w:val="23"/>
          <w:szCs w:val="23"/>
        </w:rPr>
        <w:t>2</w:t>
      </w:r>
      <w:r w:rsidR="00316BF7" w:rsidRPr="00C1181D">
        <w:rPr>
          <w:rFonts w:ascii="Arial" w:hAnsi="Arial" w:cs="Arial"/>
          <w:sz w:val="23"/>
          <w:szCs w:val="23"/>
        </w:rPr>
        <w:t>/2</w:t>
      </w:r>
      <w:r w:rsidR="00454736">
        <w:rPr>
          <w:rFonts w:ascii="Arial" w:hAnsi="Arial" w:cs="Arial"/>
          <w:sz w:val="23"/>
          <w:szCs w:val="23"/>
        </w:rPr>
        <w:t>3</w:t>
      </w:r>
      <w:r w:rsidRPr="00C1181D">
        <w:rPr>
          <w:rFonts w:ascii="Arial" w:hAnsi="Arial" w:cs="Arial"/>
          <w:sz w:val="23"/>
          <w:szCs w:val="23"/>
        </w:rPr>
        <w:t xml:space="preserve">. </w:t>
      </w:r>
      <w:r w:rsidR="00360A06" w:rsidRPr="00C1181D">
        <w:rPr>
          <w:rFonts w:ascii="Arial" w:hAnsi="Arial" w:cs="Arial"/>
          <w:sz w:val="23"/>
          <w:szCs w:val="23"/>
        </w:rPr>
        <w:t>Further detail can be found in the individual reports included in the following section.</w:t>
      </w:r>
    </w:p>
    <w:p w14:paraId="0FE6507D" w14:textId="77777777" w:rsidR="00C325E3" w:rsidRPr="00C1181D" w:rsidRDefault="00C325E3" w:rsidP="00C325E3">
      <w:pPr>
        <w:pStyle w:val="NoSpacing"/>
        <w:rPr>
          <w:rFonts w:ascii="Arial" w:hAnsi="Arial" w:cs="Arial"/>
        </w:rPr>
      </w:pPr>
    </w:p>
    <w:p w14:paraId="11AA9152" w14:textId="545CFD45" w:rsidR="00244644" w:rsidRPr="00A40E6F" w:rsidRDefault="00244644" w:rsidP="005B6F5C">
      <w:pPr>
        <w:pStyle w:val="NoSpacing"/>
        <w:ind w:firstLine="576"/>
        <w:rPr>
          <w:rFonts w:ascii="Arial" w:hAnsi="Arial" w:cs="Arial"/>
          <w:b/>
          <w:color w:val="FF9933"/>
          <w:sz w:val="25"/>
          <w:szCs w:val="25"/>
        </w:rPr>
      </w:pPr>
      <w:r w:rsidRPr="00A40E6F">
        <w:rPr>
          <w:rFonts w:ascii="Arial" w:hAnsi="Arial" w:cs="Arial"/>
          <w:b/>
          <w:color w:val="FF9933"/>
          <w:sz w:val="25"/>
          <w:szCs w:val="25"/>
        </w:rPr>
        <w:t xml:space="preserve">CIL Headline Figures </w:t>
      </w:r>
      <w:r w:rsidR="00316BF7" w:rsidRPr="00A40E6F">
        <w:rPr>
          <w:rFonts w:ascii="Arial" w:hAnsi="Arial" w:cs="Arial"/>
          <w:b/>
          <w:color w:val="FF9933"/>
          <w:sz w:val="25"/>
          <w:szCs w:val="25"/>
        </w:rPr>
        <w:t>202</w:t>
      </w:r>
      <w:r w:rsidR="00454736">
        <w:rPr>
          <w:rFonts w:ascii="Arial" w:hAnsi="Arial" w:cs="Arial"/>
          <w:b/>
          <w:color w:val="FF9933"/>
          <w:sz w:val="25"/>
          <w:szCs w:val="25"/>
        </w:rPr>
        <w:t>2</w:t>
      </w:r>
      <w:r w:rsidR="00316BF7" w:rsidRPr="00A40E6F">
        <w:rPr>
          <w:rFonts w:ascii="Arial" w:hAnsi="Arial" w:cs="Arial"/>
          <w:b/>
          <w:color w:val="FF9933"/>
          <w:sz w:val="25"/>
          <w:szCs w:val="25"/>
        </w:rPr>
        <w:t>/2</w:t>
      </w:r>
      <w:r w:rsidR="00454736">
        <w:rPr>
          <w:rFonts w:ascii="Arial" w:hAnsi="Arial" w:cs="Arial"/>
          <w:b/>
          <w:color w:val="FF9933"/>
          <w:sz w:val="25"/>
          <w:szCs w:val="25"/>
        </w:rPr>
        <w:t>3</w:t>
      </w:r>
    </w:p>
    <w:p w14:paraId="5795BC52" w14:textId="77777777" w:rsidR="00C325E3" w:rsidRPr="00142D3C" w:rsidRDefault="00C325E3" w:rsidP="00C325E3">
      <w:pPr>
        <w:pStyle w:val="NoSpacing"/>
        <w:rPr>
          <w:rFonts w:ascii="Arial" w:hAnsi="Arial" w:cs="Arial"/>
          <w:lang w:val="en-GB"/>
        </w:rPr>
      </w:pPr>
    </w:p>
    <w:p w14:paraId="26668536" w14:textId="7076408F" w:rsidR="0016272E" w:rsidRPr="00A40E6F" w:rsidRDefault="00EE5EA5" w:rsidP="005B6F5C">
      <w:pPr>
        <w:pStyle w:val="NoSpacing"/>
        <w:numPr>
          <w:ilvl w:val="0"/>
          <w:numId w:val="10"/>
        </w:numPr>
        <w:jc w:val="both"/>
        <w:rPr>
          <w:rFonts w:ascii="Arial" w:hAnsi="Arial" w:cs="Arial"/>
          <w:sz w:val="23"/>
          <w:szCs w:val="23"/>
        </w:rPr>
      </w:pPr>
      <w:r w:rsidRPr="00A40E6F">
        <w:rPr>
          <w:rFonts w:ascii="Arial" w:hAnsi="Arial" w:cs="Arial"/>
          <w:sz w:val="23"/>
          <w:szCs w:val="23"/>
        </w:rPr>
        <w:t xml:space="preserve">Demand notices to the value of </w:t>
      </w:r>
      <w:r w:rsidR="00621397" w:rsidRPr="00A40E6F">
        <w:rPr>
          <w:rFonts w:ascii="Arial" w:hAnsi="Arial" w:cs="Arial"/>
          <w:b/>
          <w:color w:val="00A2AE"/>
          <w:sz w:val="23"/>
          <w:szCs w:val="23"/>
        </w:rPr>
        <w:t>£</w:t>
      </w:r>
      <w:r w:rsidR="00454736">
        <w:rPr>
          <w:rFonts w:ascii="Arial" w:hAnsi="Arial" w:cs="Arial"/>
          <w:b/>
          <w:color w:val="00A2AE"/>
          <w:sz w:val="23"/>
          <w:szCs w:val="23"/>
        </w:rPr>
        <w:t>490,395.36</w:t>
      </w:r>
      <w:r w:rsidR="00454736" w:rsidRPr="00A40E6F">
        <w:rPr>
          <w:rFonts w:ascii="Arial" w:hAnsi="Arial" w:cs="Arial"/>
          <w:color w:val="00A2AE"/>
          <w:sz w:val="23"/>
          <w:szCs w:val="23"/>
        </w:rPr>
        <w:t xml:space="preserve"> </w:t>
      </w:r>
      <w:r w:rsidRPr="00A40E6F">
        <w:rPr>
          <w:rFonts w:ascii="Arial" w:hAnsi="Arial" w:cs="Arial"/>
          <w:sz w:val="23"/>
          <w:szCs w:val="23"/>
        </w:rPr>
        <w:t>were issued</w:t>
      </w:r>
      <w:r w:rsidR="00360A06" w:rsidRPr="00A40E6F">
        <w:rPr>
          <w:rFonts w:ascii="Arial" w:hAnsi="Arial" w:cs="Arial"/>
          <w:sz w:val="23"/>
          <w:szCs w:val="23"/>
        </w:rPr>
        <w:t>.</w:t>
      </w:r>
    </w:p>
    <w:p w14:paraId="46111FEA" w14:textId="77777777" w:rsidR="0016272E" w:rsidRPr="00A40E6F" w:rsidRDefault="0016272E" w:rsidP="005B6F5C">
      <w:pPr>
        <w:pStyle w:val="NoSpacing"/>
        <w:ind w:left="720"/>
        <w:jc w:val="both"/>
        <w:rPr>
          <w:rFonts w:ascii="Arial" w:hAnsi="Arial" w:cs="Arial"/>
          <w:sz w:val="23"/>
          <w:szCs w:val="23"/>
        </w:rPr>
      </w:pPr>
    </w:p>
    <w:p w14:paraId="1A022FCC" w14:textId="308E440F" w:rsidR="0016272E" w:rsidRPr="00A40E6F" w:rsidRDefault="0016272E" w:rsidP="005B6F5C">
      <w:pPr>
        <w:pStyle w:val="NoSpacing"/>
        <w:numPr>
          <w:ilvl w:val="0"/>
          <w:numId w:val="10"/>
        </w:numPr>
        <w:jc w:val="both"/>
        <w:rPr>
          <w:rFonts w:ascii="Arial" w:hAnsi="Arial" w:cs="Arial"/>
          <w:sz w:val="23"/>
          <w:szCs w:val="23"/>
        </w:rPr>
      </w:pPr>
      <w:r w:rsidRPr="00A40E6F">
        <w:rPr>
          <w:rFonts w:ascii="Arial" w:hAnsi="Arial" w:cs="Arial"/>
          <w:sz w:val="23"/>
          <w:szCs w:val="23"/>
        </w:rPr>
        <w:t xml:space="preserve">A total of </w:t>
      </w:r>
      <w:r w:rsidR="00621397" w:rsidRPr="00A40E6F">
        <w:rPr>
          <w:rFonts w:ascii="Arial" w:hAnsi="Arial" w:cs="Arial"/>
          <w:b/>
          <w:color w:val="00A2AE"/>
          <w:sz w:val="23"/>
          <w:szCs w:val="23"/>
        </w:rPr>
        <w:t>£</w:t>
      </w:r>
      <w:r w:rsidR="00454736">
        <w:rPr>
          <w:rFonts w:ascii="Arial" w:hAnsi="Arial" w:cs="Arial"/>
          <w:b/>
          <w:color w:val="00A2AE"/>
          <w:sz w:val="23"/>
          <w:szCs w:val="23"/>
        </w:rPr>
        <w:t>584,025.97</w:t>
      </w:r>
      <w:r w:rsidR="00454736" w:rsidRPr="00A40E6F">
        <w:rPr>
          <w:rFonts w:ascii="Arial" w:hAnsi="Arial" w:cs="Arial"/>
          <w:color w:val="00A2AE"/>
          <w:sz w:val="23"/>
          <w:szCs w:val="23"/>
        </w:rPr>
        <w:t xml:space="preserve"> </w:t>
      </w:r>
      <w:r w:rsidRPr="00A40E6F">
        <w:rPr>
          <w:rFonts w:ascii="Arial" w:hAnsi="Arial" w:cs="Arial"/>
          <w:sz w:val="23"/>
          <w:szCs w:val="23"/>
        </w:rPr>
        <w:t xml:space="preserve">was collected during the financial year from </w:t>
      </w:r>
      <w:r w:rsidR="00454736">
        <w:rPr>
          <w:rFonts w:ascii="Arial" w:hAnsi="Arial" w:cs="Arial"/>
          <w:b/>
          <w:color w:val="00A2AE"/>
          <w:sz w:val="23"/>
          <w:szCs w:val="23"/>
        </w:rPr>
        <w:t>four</w:t>
      </w:r>
      <w:r w:rsidRPr="00A40E6F">
        <w:rPr>
          <w:rFonts w:ascii="Arial" w:hAnsi="Arial" w:cs="Arial"/>
          <w:b/>
          <w:color w:val="00A2AE"/>
          <w:sz w:val="23"/>
          <w:szCs w:val="23"/>
        </w:rPr>
        <w:t xml:space="preserve"> liable developments</w:t>
      </w:r>
      <w:r w:rsidR="00360A06" w:rsidRPr="00A40E6F">
        <w:rPr>
          <w:rFonts w:ascii="Arial" w:hAnsi="Arial" w:cs="Arial"/>
          <w:b/>
          <w:color w:val="00A2AE"/>
          <w:sz w:val="23"/>
          <w:szCs w:val="23"/>
        </w:rPr>
        <w:t>.</w:t>
      </w:r>
    </w:p>
    <w:p w14:paraId="60F06C24" w14:textId="77777777" w:rsidR="0016272E" w:rsidRPr="00A40E6F" w:rsidRDefault="0016272E" w:rsidP="005B6F5C">
      <w:pPr>
        <w:pStyle w:val="NoSpacing"/>
        <w:ind w:left="720"/>
        <w:jc w:val="both"/>
        <w:rPr>
          <w:rFonts w:ascii="Arial" w:hAnsi="Arial" w:cs="Arial"/>
          <w:sz w:val="23"/>
          <w:szCs w:val="23"/>
        </w:rPr>
      </w:pPr>
    </w:p>
    <w:p w14:paraId="0271826A" w14:textId="25800B8F" w:rsidR="0016272E" w:rsidRPr="00A40E6F" w:rsidRDefault="00621397" w:rsidP="005B6F5C">
      <w:pPr>
        <w:pStyle w:val="ListParagraph"/>
        <w:numPr>
          <w:ilvl w:val="0"/>
          <w:numId w:val="10"/>
        </w:numPr>
        <w:jc w:val="both"/>
        <w:rPr>
          <w:rFonts w:ascii="Arial" w:hAnsi="Arial" w:cs="Arial"/>
          <w:sz w:val="23"/>
          <w:szCs w:val="23"/>
        </w:rPr>
      </w:pPr>
      <w:r w:rsidRPr="00A40E6F">
        <w:rPr>
          <w:rFonts w:ascii="Arial" w:eastAsiaTheme="minorEastAsia" w:hAnsi="Arial" w:cs="Arial"/>
          <w:b/>
          <w:color w:val="00A2AE"/>
          <w:sz w:val="23"/>
          <w:szCs w:val="23"/>
          <w:lang w:val="en-US"/>
        </w:rPr>
        <w:t>£</w:t>
      </w:r>
      <w:r w:rsidR="00454736">
        <w:rPr>
          <w:rFonts w:ascii="Arial" w:eastAsiaTheme="minorEastAsia" w:hAnsi="Arial" w:cs="Arial"/>
          <w:b/>
          <w:color w:val="00A2AE"/>
          <w:sz w:val="23"/>
          <w:szCs w:val="23"/>
          <w:lang w:val="en-US"/>
        </w:rPr>
        <w:t>29,201.30</w:t>
      </w:r>
      <w:r w:rsidR="00454736" w:rsidRPr="00A40E6F">
        <w:rPr>
          <w:rFonts w:ascii="Arial" w:eastAsiaTheme="minorEastAsia" w:hAnsi="Arial" w:cs="Arial"/>
          <w:b/>
          <w:color w:val="00A2AE"/>
          <w:sz w:val="23"/>
          <w:szCs w:val="23"/>
          <w:lang w:val="en-US"/>
        </w:rPr>
        <w:t xml:space="preserve"> </w:t>
      </w:r>
      <w:r w:rsidR="0016272E" w:rsidRPr="00A40E6F">
        <w:rPr>
          <w:rFonts w:ascii="Arial" w:eastAsiaTheme="minorEastAsia" w:hAnsi="Arial" w:cs="Arial"/>
          <w:sz w:val="23"/>
          <w:szCs w:val="23"/>
          <w:lang w:val="en-US"/>
        </w:rPr>
        <w:t xml:space="preserve">was retained towards the costs of monitoring and administration of CIL. This equates to </w:t>
      </w:r>
      <w:r w:rsidR="0016272E" w:rsidRPr="00A40E6F">
        <w:rPr>
          <w:rFonts w:ascii="Arial" w:eastAsiaTheme="minorEastAsia" w:hAnsi="Arial" w:cs="Arial"/>
          <w:b/>
          <w:color w:val="00A2AE"/>
          <w:sz w:val="23"/>
          <w:szCs w:val="23"/>
          <w:lang w:val="en-US"/>
        </w:rPr>
        <w:t>5%</w:t>
      </w:r>
      <w:r w:rsidR="0016272E" w:rsidRPr="00A40E6F">
        <w:rPr>
          <w:rFonts w:ascii="Arial" w:hAnsi="Arial" w:cs="Arial"/>
          <w:sz w:val="23"/>
          <w:szCs w:val="23"/>
        </w:rPr>
        <w:t xml:space="preserve"> </w:t>
      </w:r>
      <w:r w:rsidR="0016272E" w:rsidRPr="00A40E6F">
        <w:rPr>
          <w:rFonts w:ascii="Arial" w:eastAsiaTheme="minorEastAsia" w:hAnsi="Arial" w:cs="Arial"/>
          <w:sz w:val="23"/>
          <w:szCs w:val="23"/>
          <w:lang w:val="en-US"/>
        </w:rPr>
        <w:t>of the income received during the year</w:t>
      </w:r>
      <w:r w:rsidR="00360A06" w:rsidRPr="00A40E6F">
        <w:rPr>
          <w:rFonts w:ascii="Arial" w:eastAsiaTheme="minorEastAsia" w:hAnsi="Arial" w:cs="Arial"/>
          <w:sz w:val="23"/>
          <w:szCs w:val="23"/>
          <w:lang w:val="en-US"/>
        </w:rPr>
        <w:t>.</w:t>
      </w:r>
    </w:p>
    <w:p w14:paraId="57A4CE1C" w14:textId="77777777" w:rsidR="0016272E" w:rsidRPr="00A40E6F" w:rsidRDefault="0016272E" w:rsidP="005B6F5C">
      <w:pPr>
        <w:pStyle w:val="ListParagraph"/>
        <w:jc w:val="both"/>
        <w:rPr>
          <w:rFonts w:ascii="Arial" w:hAnsi="Arial" w:cs="Arial"/>
          <w:sz w:val="23"/>
          <w:szCs w:val="23"/>
        </w:rPr>
      </w:pPr>
    </w:p>
    <w:p w14:paraId="6883EB74" w14:textId="6689A519" w:rsidR="0016272E" w:rsidRPr="00A40E6F" w:rsidRDefault="0016272E" w:rsidP="005B6F5C">
      <w:pPr>
        <w:pStyle w:val="ListParagraph"/>
        <w:numPr>
          <w:ilvl w:val="0"/>
          <w:numId w:val="10"/>
        </w:numPr>
        <w:jc w:val="both"/>
        <w:rPr>
          <w:rFonts w:ascii="Arial" w:eastAsiaTheme="minorEastAsia" w:hAnsi="Arial" w:cs="Arial"/>
          <w:sz w:val="23"/>
          <w:szCs w:val="23"/>
          <w:lang w:val="en-US"/>
        </w:rPr>
      </w:pPr>
      <w:r w:rsidRPr="00A40E6F">
        <w:rPr>
          <w:rFonts w:ascii="Arial" w:eastAsiaTheme="minorEastAsia" w:hAnsi="Arial" w:cs="Arial"/>
          <w:sz w:val="23"/>
          <w:szCs w:val="23"/>
          <w:lang w:val="en-US"/>
        </w:rPr>
        <w:t xml:space="preserve">Regulations 59E </w:t>
      </w:r>
      <w:r w:rsidR="00D72CE3">
        <w:rPr>
          <w:rFonts w:ascii="Arial" w:eastAsiaTheme="minorEastAsia" w:hAnsi="Arial" w:cs="Arial"/>
          <w:sz w:val="23"/>
          <w:szCs w:val="23"/>
          <w:lang w:val="en-US"/>
        </w:rPr>
        <w:t xml:space="preserve">(0% money to be claimed back) </w:t>
      </w:r>
      <w:r w:rsidRPr="00A40E6F">
        <w:rPr>
          <w:rFonts w:ascii="Arial" w:eastAsiaTheme="minorEastAsia" w:hAnsi="Arial" w:cs="Arial"/>
          <w:sz w:val="23"/>
          <w:szCs w:val="23"/>
          <w:lang w:val="en-US"/>
        </w:rPr>
        <w:t xml:space="preserve">and 59F </w:t>
      </w:r>
      <w:r w:rsidR="00D72CE3">
        <w:rPr>
          <w:rFonts w:ascii="Arial" w:eastAsiaTheme="minorEastAsia" w:hAnsi="Arial" w:cs="Arial"/>
          <w:sz w:val="23"/>
          <w:szCs w:val="23"/>
          <w:lang w:val="en-US"/>
        </w:rPr>
        <w:t>(money that T</w:t>
      </w:r>
      <w:r w:rsidR="00E10DC1">
        <w:rPr>
          <w:rFonts w:ascii="Arial" w:eastAsiaTheme="minorEastAsia" w:hAnsi="Arial" w:cs="Arial"/>
          <w:sz w:val="23"/>
          <w:szCs w:val="23"/>
          <w:lang w:val="en-US"/>
        </w:rPr>
        <w:t xml:space="preserve">amworth Borough </w:t>
      </w:r>
      <w:r w:rsidR="00D72CE3">
        <w:rPr>
          <w:rFonts w:ascii="Arial" w:eastAsiaTheme="minorEastAsia" w:hAnsi="Arial" w:cs="Arial"/>
          <w:sz w:val="23"/>
          <w:szCs w:val="23"/>
          <w:lang w:val="en-US"/>
        </w:rPr>
        <w:t>C</w:t>
      </w:r>
      <w:r w:rsidR="00E10DC1">
        <w:rPr>
          <w:rFonts w:ascii="Arial" w:eastAsiaTheme="minorEastAsia" w:hAnsi="Arial" w:cs="Arial"/>
          <w:sz w:val="23"/>
          <w:szCs w:val="23"/>
          <w:lang w:val="en-US"/>
        </w:rPr>
        <w:t>ouncil</w:t>
      </w:r>
      <w:r w:rsidR="00D72CE3">
        <w:rPr>
          <w:rFonts w:ascii="Arial" w:eastAsiaTheme="minorEastAsia" w:hAnsi="Arial" w:cs="Arial"/>
          <w:sz w:val="23"/>
          <w:szCs w:val="23"/>
          <w:lang w:val="en-US"/>
        </w:rPr>
        <w:t xml:space="preserve"> spent) </w:t>
      </w:r>
      <w:r w:rsidRPr="00A40E6F">
        <w:rPr>
          <w:rFonts w:ascii="Arial" w:eastAsiaTheme="minorEastAsia" w:hAnsi="Arial" w:cs="Arial"/>
          <w:sz w:val="23"/>
          <w:szCs w:val="23"/>
          <w:lang w:val="en-US"/>
        </w:rPr>
        <w:t xml:space="preserve">apply to a total of </w:t>
      </w:r>
      <w:r w:rsidR="00621397" w:rsidRPr="00A40E6F">
        <w:rPr>
          <w:rFonts w:ascii="Arial" w:eastAsiaTheme="minorEastAsia" w:hAnsi="Arial" w:cs="Arial"/>
          <w:b/>
          <w:color w:val="00A2AE"/>
          <w:sz w:val="23"/>
          <w:szCs w:val="23"/>
          <w:lang w:val="en-US"/>
        </w:rPr>
        <w:t>£</w:t>
      </w:r>
      <w:r w:rsidR="0073491A">
        <w:rPr>
          <w:rFonts w:ascii="Arial" w:eastAsiaTheme="minorEastAsia" w:hAnsi="Arial" w:cs="Arial"/>
          <w:b/>
          <w:color w:val="00A2AE"/>
          <w:sz w:val="23"/>
          <w:szCs w:val="23"/>
          <w:lang w:val="en-US"/>
        </w:rPr>
        <w:t>87,603.89</w:t>
      </w:r>
      <w:r w:rsidR="00D72CE3" w:rsidRPr="000E542C">
        <w:rPr>
          <w:rFonts w:ascii="Arial" w:eastAsiaTheme="minorEastAsia" w:hAnsi="Arial" w:cs="Arial"/>
          <w:bCs/>
          <w:sz w:val="23"/>
          <w:szCs w:val="23"/>
          <w:lang w:val="en-US"/>
        </w:rPr>
        <w:t xml:space="preserve"> </w:t>
      </w:r>
      <w:r w:rsidR="000E542C" w:rsidRPr="000E542C">
        <w:rPr>
          <w:rFonts w:ascii="Arial" w:eastAsiaTheme="minorEastAsia" w:hAnsi="Arial" w:cs="Arial"/>
          <w:bCs/>
          <w:sz w:val="23"/>
          <w:szCs w:val="23"/>
          <w:lang w:val="en-US"/>
        </w:rPr>
        <w:t>(</w:t>
      </w:r>
      <w:r w:rsidR="00D72CE3">
        <w:rPr>
          <w:rFonts w:ascii="Arial" w:eastAsiaTheme="minorEastAsia" w:hAnsi="Arial" w:cs="Arial"/>
          <w:sz w:val="23"/>
          <w:szCs w:val="23"/>
          <w:lang w:val="en-US"/>
        </w:rPr>
        <w:t xml:space="preserve">15% of </w:t>
      </w:r>
      <w:r w:rsidR="00142D3C">
        <w:rPr>
          <w:rFonts w:ascii="Arial" w:eastAsiaTheme="minorEastAsia" w:hAnsi="Arial" w:cs="Arial"/>
          <w:sz w:val="23"/>
          <w:szCs w:val="23"/>
          <w:lang w:val="en-US"/>
        </w:rPr>
        <w:t xml:space="preserve">the </w:t>
      </w:r>
      <w:r w:rsidR="00D72CE3">
        <w:rPr>
          <w:rFonts w:ascii="Arial" w:eastAsiaTheme="minorEastAsia" w:hAnsi="Arial" w:cs="Arial"/>
          <w:sz w:val="23"/>
          <w:szCs w:val="23"/>
          <w:lang w:val="en-US"/>
        </w:rPr>
        <w:t>total amount</w:t>
      </w:r>
      <w:r w:rsidR="00142D3C">
        <w:rPr>
          <w:rFonts w:ascii="Arial" w:eastAsiaTheme="minorEastAsia" w:hAnsi="Arial" w:cs="Arial"/>
          <w:sz w:val="23"/>
          <w:szCs w:val="23"/>
          <w:lang w:val="en-US"/>
        </w:rPr>
        <w:t xml:space="preserve"> of CIL collected, that being the </w:t>
      </w:r>
      <w:r w:rsidR="00142D3C" w:rsidRPr="00142D3C">
        <w:rPr>
          <w:rFonts w:ascii="Arial" w:eastAsiaTheme="minorEastAsia" w:hAnsi="Arial" w:cs="Arial"/>
          <w:sz w:val="23"/>
          <w:szCs w:val="23"/>
        </w:rPr>
        <w:t>neighbourhood</w:t>
      </w:r>
      <w:r w:rsidR="00142D3C">
        <w:rPr>
          <w:rFonts w:ascii="Arial" w:eastAsiaTheme="minorEastAsia" w:hAnsi="Arial" w:cs="Arial"/>
          <w:sz w:val="23"/>
          <w:szCs w:val="23"/>
          <w:lang w:val="en-US"/>
        </w:rPr>
        <w:t xml:space="preserve"> proportion).</w:t>
      </w:r>
      <w:r w:rsidRPr="00A40E6F">
        <w:rPr>
          <w:rFonts w:ascii="Arial" w:eastAsiaTheme="minorEastAsia" w:hAnsi="Arial" w:cs="Arial"/>
          <w:sz w:val="23"/>
          <w:szCs w:val="23"/>
          <w:lang w:val="en-US"/>
        </w:rPr>
        <w:t xml:space="preserve"> Tamworth Borough does not contain any </w:t>
      </w:r>
      <w:r w:rsidRPr="0073491A">
        <w:rPr>
          <w:rFonts w:ascii="Arial" w:eastAsiaTheme="minorEastAsia" w:hAnsi="Arial" w:cs="Arial"/>
          <w:sz w:val="23"/>
          <w:szCs w:val="23"/>
        </w:rPr>
        <w:t>neighbourhood</w:t>
      </w:r>
      <w:r w:rsidRPr="00A40E6F">
        <w:rPr>
          <w:rFonts w:ascii="Arial" w:eastAsiaTheme="minorEastAsia" w:hAnsi="Arial" w:cs="Arial"/>
          <w:sz w:val="23"/>
          <w:szCs w:val="23"/>
          <w:lang w:val="en-US"/>
        </w:rPr>
        <w:t xml:space="preserve"> or parish localities, and as such these monies are to be retained for spending in line with Cabinet priorities</w:t>
      </w:r>
      <w:r w:rsidR="00360A06" w:rsidRPr="00A40E6F">
        <w:rPr>
          <w:rFonts w:ascii="Arial" w:eastAsiaTheme="minorEastAsia" w:hAnsi="Arial" w:cs="Arial"/>
          <w:sz w:val="23"/>
          <w:szCs w:val="23"/>
          <w:lang w:val="en-US"/>
        </w:rPr>
        <w:t>.</w:t>
      </w:r>
      <w:r w:rsidR="00D72CE3">
        <w:rPr>
          <w:rFonts w:ascii="Arial" w:eastAsiaTheme="minorEastAsia" w:hAnsi="Arial" w:cs="Arial"/>
          <w:sz w:val="23"/>
          <w:szCs w:val="23"/>
          <w:lang w:val="en-US"/>
        </w:rPr>
        <w:t xml:space="preserve"> </w:t>
      </w:r>
    </w:p>
    <w:p w14:paraId="27ECA579" w14:textId="77777777" w:rsidR="0016272E" w:rsidRPr="00A40E6F" w:rsidRDefault="0016272E" w:rsidP="005B6F5C">
      <w:pPr>
        <w:pStyle w:val="ListParagraph"/>
        <w:jc w:val="both"/>
        <w:rPr>
          <w:rFonts w:ascii="Arial" w:eastAsiaTheme="minorEastAsia" w:hAnsi="Arial" w:cs="Arial"/>
          <w:sz w:val="23"/>
          <w:szCs w:val="23"/>
          <w:lang w:val="en-US"/>
        </w:rPr>
      </w:pPr>
    </w:p>
    <w:p w14:paraId="3C94CEC0" w14:textId="5C0A4F32" w:rsidR="0016272E" w:rsidRPr="00A40E6F" w:rsidRDefault="0016272E" w:rsidP="005B6F5C">
      <w:pPr>
        <w:pStyle w:val="ListParagraph"/>
        <w:numPr>
          <w:ilvl w:val="0"/>
          <w:numId w:val="10"/>
        </w:numPr>
        <w:jc w:val="both"/>
        <w:rPr>
          <w:rFonts w:ascii="Arial" w:eastAsiaTheme="minorEastAsia" w:hAnsi="Arial" w:cs="Arial"/>
          <w:sz w:val="23"/>
          <w:szCs w:val="23"/>
          <w:lang w:val="en-US"/>
        </w:rPr>
      </w:pPr>
      <w:r w:rsidRPr="00A40E6F">
        <w:rPr>
          <w:rFonts w:ascii="Arial" w:eastAsiaTheme="minorEastAsia" w:hAnsi="Arial" w:cs="Arial"/>
          <w:sz w:val="23"/>
          <w:szCs w:val="23"/>
          <w:lang w:val="en-US"/>
        </w:rPr>
        <w:t xml:space="preserve">CIL income was </w:t>
      </w:r>
      <w:r w:rsidRPr="00A40E6F">
        <w:rPr>
          <w:rFonts w:ascii="Arial" w:eastAsiaTheme="minorEastAsia" w:hAnsi="Arial" w:cs="Arial"/>
          <w:b/>
          <w:color w:val="00A2AE"/>
          <w:sz w:val="23"/>
          <w:szCs w:val="23"/>
          <w:lang w:val="en-US"/>
        </w:rPr>
        <w:t>allocated</w:t>
      </w:r>
      <w:r w:rsidRPr="00A40E6F">
        <w:rPr>
          <w:rFonts w:ascii="Arial" w:eastAsiaTheme="minorEastAsia" w:hAnsi="Arial" w:cs="Arial"/>
          <w:sz w:val="23"/>
          <w:szCs w:val="23"/>
          <w:lang w:val="en-US"/>
        </w:rPr>
        <w:t xml:space="preserve"> to </w:t>
      </w:r>
      <w:r w:rsidR="00D45715">
        <w:rPr>
          <w:rFonts w:ascii="Arial" w:eastAsiaTheme="minorEastAsia" w:hAnsi="Arial" w:cs="Arial"/>
          <w:sz w:val="23"/>
          <w:szCs w:val="23"/>
          <w:lang w:val="en-US"/>
        </w:rPr>
        <w:t xml:space="preserve">one </w:t>
      </w:r>
      <w:r w:rsidRPr="00A40E6F">
        <w:rPr>
          <w:rFonts w:ascii="Arial" w:eastAsiaTheme="minorEastAsia" w:hAnsi="Arial" w:cs="Arial"/>
          <w:sz w:val="23"/>
          <w:szCs w:val="23"/>
          <w:lang w:val="en-US"/>
        </w:rPr>
        <w:t xml:space="preserve">infrastructure project </w:t>
      </w:r>
      <w:r w:rsidR="00D45715">
        <w:rPr>
          <w:rFonts w:ascii="Arial" w:eastAsiaTheme="minorEastAsia" w:hAnsi="Arial" w:cs="Arial"/>
          <w:sz w:val="23"/>
          <w:szCs w:val="23"/>
          <w:lang w:val="en-US"/>
        </w:rPr>
        <w:t>(Anker Valley footpath)</w:t>
      </w:r>
      <w:r w:rsidR="00EB614A">
        <w:rPr>
          <w:rFonts w:ascii="Arial" w:eastAsiaTheme="minorEastAsia" w:hAnsi="Arial" w:cs="Arial"/>
          <w:sz w:val="23"/>
          <w:szCs w:val="23"/>
          <w:lang w:val="en-US"/>
        </w:rPr>
        <w:t xml:space="preserve"> </w:t>
      </w:r>
      <w:r w:rsidR="00D72CE3">
        <w:rPr>
          <w:rFonts w:ascii="Arial" w:eastAsiaTheme="minorEastAsia" w:hAnsi="Arial" w:cs="Arial"/>
          <w:sz w:val="23"/>
          <w:szCs w:val="23"/>
          <w:lang w:val="en-US"/>
        </w:rPr>
        <w:t xml:space="preserve">from </w:t>
      </w:r>
      <w:r w:rsidR="0073491A">
        <w:rPr>
          <w:rFonts w:ascii="Arial" w:eastAsiaTheme="minorEastAsia" w:hAnsi="Arial" w:cs="Arial"/>
          <w:sz w:val="23"/>
          <w:szCs w:val="23"/>
          <w:lang w:val="en-US"/>
        </w:rPr>
        <w:t xml:space="preserve">the </w:t>
      </w:r>
      <w:proofErr w:type="spellStart"/>
      <w:r w:rsidR="0073491A">
        <w:rPr>
          <w:rFonts w:ascii="Arial" w:eastAsiaTheme="minorEastAsia" w:hAnsi="Arial" w:cs="Arial"/>
          <w:sz w:val="23"/>
          <w:szCs w:val="23"/>
          <w:lang w:val="en-US"/>
        </w:rPr>
        <w:t>neighbo</w:t>
      </w:r>
      <w:r w:rsidR="00142D3C">
        <w:rPr>
          <w:rFonts w:ascii="Arial" w:eastAsiaTheme="minorEastAsia" w:hAnsi="Arial" w:cs="Arial"/>
          <w:sz w:val="23"/>
          <w:szCs w:val="23"/>
          <w:lang w:val="en-US"/>
        </w:rPr>
        <w:t>u</w:t>
      </w:r>
      <w:r w:rsidR="0073491A">
        <w:rPr>
          <w:rFonts w:ascii="Arial" w:eastAsiaTheme="minorEastAsia" w:hAnsi="Arial" w:cs="Arial"/>
          <w:sz w:val="23"/>
          <w:szCs w:val="23"/>
          <w:lang w:val="en-US"/>
        </w:rPr>
        <w:t>rhood</w:t>
      </w:r>
      <w:proofErr w:type="spellEnd"/>
      <w:r w:rsidR="0073491A">
        <w:rPr>
          <w:rFonts w:ascii="Arial" w:eastAsiaTheme="minorEastAsia" w:hAnsi="Arial" w:cs="Arial"/>
          <w:sz w:val="23"/>
          <w:szCs w:val="23"/>
          <w:lang w:val="en-US"/>
        </w:rPr>
        <w:t xml:space="preserve"> proportion</w:t>
      </w:r>
      <w:r w:rsidR="000E542C">
        <w:rPr>
          <w:rFonts w:ascii="Arial" w:eastAsiaTheme="minorEastAsia" w:hAnsi="Arial" w:cs="Arial"/>
          <w:sz w:val="23"/>
          <w:szCs w:val="23"/>
          <w:lang w:val="en-US"/>
        </w:rPr>
        <w:t xml:space="preserve"> (15% of the CIL income). </w:t>
      </w:r>
    </w:p>
    <w:p w14:paraId="33CC73A4" w14:textId="77777777" w:rsidR="0016272E" w:rsidRPr="00A40E6F" w:rsidRDefault="0016272E" w:rsidP="005B6F5C">
      <w:pPr>
        <w:pStyle w:val="ListParagraph"/>
        <w:jc w:val="both"/>
        <w:rPr>
          <w:rFonts w:ascii="Arial" w:eastAsiaTheme="minorEastAsia" w:hAnsi="Arial" w:cs="Arial"/>
          <w:sz w:val="23"/>
          <w:szCs w:val="23"/>
          <w:lang w:val="en-US"/>
        </w:rPr>
      </w:pPr>
    </w:p>
    <w:p w14:paraId="457D36E4" w14:textId="1AF79929" w:rsidR="0016272E" w:rsidRPr="00A40E6F" w:rsidRDefault="0016272E" w:rsidP="005B6F5C">
      <w:pPr>
        <w:pStyle w:val="ListParagraph"/>
        <w:numPr>
          <w:ilvl w:val="0"/>
          <w:numId w:val="10"/>
        </w:numPr>
        <w:jc w:val="both"/>
        <w:rPr>
          <w:rFonts w:ascii="Arial" w:eastAsiaTheme="minorEastAsia" w:hAnsi="Arial" w:cs="Arial"/>
          <w:sz w:val="23"/>
          <w:szCs w:val="23"/>
          <w:lang w:val="en-US"/>
        </w:rPr>
      </w:pPr>
      <w:r w:rsidRPr="00A40E6F">
        <w:rPr>
          <w:rFonts w:ascii="Arial" w:eastAsiaTheme="minorEastAsia" w:hAnsi="Arial" w:cs="Arial"/>
          <w:sz w:val="23"/>
          <w:szCs w:val="23"/>
          <w:lang w:val="en-US"/>
        </w:rPr>
        <w:t xml:space="preserve">CIL income was </w:t>
      </w:r>
      <w:r w:rsidRPr="00A40E6F">
        <w:rPr>
          <w:rFonts w:ascii="Arial" w:eastAsiaTheme="minorEastAsia" w:hAnsi="Arial" w:cs="Arial"/>
          <w:b/>
          <w:color w:val="00A2AE"/>
          <w:sz w:val="23"/>
          <w:szCs w:val="23"/>
          <w:lang w:val="en-US"/>
        </w:rPr>
        <w:t>spent</w:t>
      </w:r>
      <w:r w:rsidRPr="00A40E6F">
        <w:rPr>
          <w:rFonts w:ascii="Arial" w:eastAsiaTheme="minorEastAsia" w:hAnsi="Arial" w:cs="Arial"/>
          <w:color w:val="00A2AE"/>
          <w:sz w:val="23"/>
          <w:szCs w:val="23"/>
          <w:lang w:val="en-US"/>
        </w:rPr>
        <w:t xml:space="preserve"> </w:t>
      </w:r>
      <w:r w:rsidR="00A04BF7" w:rsidRPr="00A04BF7">
        <w:rPr>
          <w:rFonts w:ascii="Arial" w:eastAsiaTheme="minorEastAsia" w:hAnsi="Arial" w:cs="Arial"/>
          <w:sz w:val="23"/>
          <w:szCs w:val="23"/>
          <w:lang w:val="en-US"/>
        </w:rPr>
        <w:t xml:space="preserve">on </w:t>
      </w:r>
      <w:r w:rsidR="00D45715" w:rsidRPr="00D45715">
        <w:rPr>
          <w:rFonts w:ascii="Arial" w:eastAsiaTheme="minorEastAsia" w:hAnsi="Arial" w:cs="Arial"/>
          <w:sz w:val="23"/>
          <w:szCs w:val="23"/>
          <w:lang w:val="en-US"/>
        </w:rPr>
        <w:t>on</w:t>
      </w:r>
      <w:r w:rsidR="00D72CE3">
        <w:rPr>
          <w:rFonts w:ascii="Arial" w:eastAsiaTheme="minorEastAsia" w:hAnsi="Arial" w:cs="Arial"/>
          <w:sz w:val="23"/>
          <w:szCs w:val="23"/>
          <w:lang w:val="en-US"/>
        </w:rPr>
        <w:t>e</w:t>
      </w:r>
      <w:r w:rsidR="00D45715" w:rsidRPr="00D45715">
        <w:rPr>
          <w:rFonts w:ascii="Arial" w:eastAsiaTheme="minorEastAsia" w:hAnsi="Arial" w:cs="Arial"/>
          <w:sz w:val="23"/>
          <w:szCs w:val="23"/>
          <w:lang w:val="en-US"/>
        </w:rPr>
        <w:t xml:space="preserve"> infrastructure project </w:t>
      </w:r>
      <w:r w:rsidR="00D45715">
        <w:rPr>
          <w:rFonts w:ascii="Arial" w:eastAsiaTheme="minorEastAsia" w:hAnsi="Arial" w:cs="Arial"/>
          <w:sz w:val="23"/>
          <w:szCs w:val="23"/>
          <w:lang w:val="en-US"/>
        </w:rPr>
        <w:t>(</w:t>
      </w:r>
      <w:r w:rsidR="00D72CE3">
        <w:rPr>
          <w:rFonts w:ascii="Arial" w:eastAsiaTheme="minorEastAsia" w:hAnsi="Arial" w:cs="Arial"/>
          <w:sz w:val="23"/>
          <w:szCs w:val="23"/>
          <w:lang w:val="en-US"/>
        </w:rPr>
        <w:t>Anker Valley footpath</w:t>
      </w:r>
      <w:r w:rsidR="00D45715">
        <w:rPr>
          <w:rFonts w:ascii="Arial" w:eastAsiaTheme="minorEastAsia" w:hAnsi="Arial" w:cs="Arial"/>
          <w:sz w:val="23"/>
          <w:szCs w:val="23"/>
          <w:lang w:val="en-US"/>
        </w:rPr>
        <w:t xml:space="preserve">) </w:t>
      </w:r>
      <w:r w:rsidRPr="00A40E6F">
        <w:rPr>
          <w:rFonts w:ascii="Arial" w:eastAsiaTheme="minorEastAsia" w:hAnsi="Arial" w:cs="Arial"/>
          <w:sz w:val="23"/>
          <w:szCs w:val="23"/>
          <w:lang w:val="en-US"/>
        </w:rPr>
        <w:t>during the given monitoring period</w:t>
      </w:r>
      <w:r w:rsidR="00A04BF7">
        <w:rPr>
          <w:rFonts w:ascii="Arial" w:eastAsiaTheme="minorEastAsia" w:hAnsi="Arial" w:cs="Arial"/>
          <w:sz w:val="23"/>
          <w:szCs w:val="23"/>
          <w:lang w:val="en-US"/>
        </w:rPr>
        <w:t>. This project was taken from the 15%</w:t>
      </w:r>
      <w:r w:rsidR="00D72CE3">
        <w:rPr>
          <w:rFonts w:ascii="Arial" w:eastAsiaTheme="minorEastAsia" w:hAnsi="Arial" w:cs="Arial"/>
          <w:sz w:val="23"/>
          <w:szCs w:val="23"/>
          <w:lang w:val="en-US"/>
        </w:rPr>
        <w:t xml:space="preserve"> </w:t>
      </w:r>
      <w:proofErr w:type="spellStart"/>
      <w:r w:rsidR="00D72CE3">
        <w:rPr>
          <w:rFonts w:ascii="Arial" w:eastAsiaTheme="minorEastAsia" w:hAnsi="Arial" w:cs="Arial"/>
          <w:sz w:val="23"/>
          <w:szCs w:val="23"/>
          <w:lang w:val="en-US"/>
        </w:rPr>
        <w:t>neighbourhood</w:t>
      </w:r>
      <w:proofErr w:type="spellEnd"/>
      <w:r w:rsidR="00D72CE3">
        <w:rPr>
          <w:rFonts w:ascii="Arial" w:eastAsiaTheme="minorEastAsia" w:hAnsi="Arial" w:cs="Arial"/>
          <w:sz w:val="23"/>
          <w:szCs w:val="23"/>
          <w:lang w:val="en-US"/>
        </w:rPr>
        <w:t xml:space="preserve"> portion</w:t>
      </w:r>
      <w:r w:rsidR="00A04BF7">
        <w:rPr>
          <w:rFonts w:ascii="Arial" w:eastAsiaTheme="minorEastAsia" w:hAnsi="Arial" w:cs="Arial"/>
          <w:sz w:val="23"/>
          <w:szCs w:val="23"/>
          <w:lang w:val="en-US"/>
        </w:rPr>
        <w:t xml:space="preserve">. </w:t>
      </w:r>
    </w:p>
    <w:p w14:paraId="6FAF9A46" w14:textId="77777777" w:rsidR="009144FB" w:rsidRPr="00055DD3" w:rsidRDefault="009144FB" w:rsidP="0016272E">
      <w:pPr>
        <w:pStyle w:val="NoSpacing"/>
        <w:rPr>
          <w:rFonts w:ascii="Arial" w:hAnsi="Arial" w:cs="Arial"/>
          <w:b/>
          <w:color w:val="00A2AE"/>
          <w:sz w:val="14"/>
          <w:highlight w:val="yellow"/>
        </w:rPr>
      </w:pPr>
    </w:p>
    <w:p w14:paraId="3EBE5A47" w14:textId="60BF40DC" w:rsidR="00244644" w:rsidRPr="00A40E6F" w:rsidRDefault="00244644" w:rsidP="005B6F5C">
      <w:pPr>
        <w:pStyle w:val="NoSpacing"/>
        <w:ind w:firstLine="576"/>
        <w:rPr>
          <w:rFonts w:ascii="Arial" w:hAnsi="Arial" w:cs="Arial"/>
          <w:b/>
          <w:color w:val="FF9933"/>
          <w:sz w:val="25"/>
          <w:szCs w:val="25"/>
        </w:rPr>
      </w:pPr>
      <w:r w:rsidRPr="00A40E6F">
        <w:rPr>
          <w:rFonts w:ascii="Arial" w:hAnsi="Arial" w:cs="Arial"/>
          <w:b/>
          <w:color w:val="FF9933"/>
          <w:sz w:val="25"/>
          <w:szCs w:val="25"/>
        </w:rPr>
        <w:t xml:space="preserve">S106 Headline Figures </w:t>
      </w:r>
      <w:r w:rsidR="00316BF7" w:rsidRPr="00A40E6F">
        <w:rPr>
          <w:rFonts w:ascii="Arial" w:hAnsi="Arial" w:cs="Arial"/>
          <w:b/>
          <w:color w:val="FF9933"/>
          <w:sz w:val="25"/>
          <w:szCs w:val="25"/>
        </w:rPr>
        <w:t>202</w:t>
      </w:r>
      <w:r w:rsidR="00454736">
        <w:rPr>
          <w:rFonts w:ascii="Arial" w:hAnsi="Arial" w:cs="Arial"/>
          <w:b/>
          <w:color w:val="FF9933"/>
          <w:sz w:val="25"/>
          <w:szCs w:val="25"/>
        </w:rPr>
        <w:t>2</w:t>
      </w:r>
      <w:r w:rsidR="00316BF7" w:rsidRPr="00A40E6F">
        <w:rPr>
          <w:rFonts w:ascii="Arial" w:hAnsi="Arial" w:cs="Arial"/>
          <w:b/>
          <w:color w:val="FF9933"/>
          <w:sz w:val="25"/>
          <w:szCs w:val="25"/>
        </w:rPr>
        <w:t>/2</w:t>
      </w:r>
      <w:r w:rsidR="00454736">
        <w:rPr>
          <w:rFonts w:ascii="Arial" w:hAnsi="Arial" w:cs="Arial"/>
          <w:b/>
          <w:color w:val="FF9933"/>
          <w:sz w:val="25"/>
          <w:szCs w:val="25"/>
        </w:rPr>
        <w:t>3</w:t>
      </w:r>
    </w:p>
    <w:p w14:paraId="279A3088" w14:textId="77777777" w:rsidR="00A16519" w:rsidRPr="00A40E6F" w:rsidRDefault="00A16519" w:rsidP="00A16519">
      <w:pPr>
        <w:pStyle w:val="NoSpacing"/>
        <w:ind w:left="576"/>
        <w:rPr>
          <w:rFonts w:ascii="Arial" w:hAnsi="Arial" w:cs="Arial"/>
          <w:b/>
          <w:color w:val="FF9933"/>
        </w:rPr>
      </w:pPr>
    </w:p>
    <w:p w14:paraId="6144A9F8" w14:textId="4D010892" w:rsidR="00A16519" w:rsidRPr="00A40E6F" w:rsidRDefault="00A16519"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Agreements were entered into during the year totaling </w:t>
      </w:r>
      <w:r w:rsidR="00C52A35" w:rsidRPr="00A40E6F">
        <w:rPr>
          <w:rFonts w:ascii="Arial" w:hAnsi="Arial" w:cs="Arial"/>
          <w:b/>
          <w:color w:val="00A2AE"/>
          <w:sz w:val="23"/>
          <w:szCs w:val="23"/>
        </w:rPr>
        <w:t>£</w:t>
      </w:r>
      <w:r w:rsidR="00121E0D">
        <w:rPr>
          <w:rFonts w:ascii="Arial" w:hAnsi="Arial" w:cs="Arial"/>
          <w:b/>
          <w:color w:val="00A2AE"/>
          <w:sz w:val="23"/>
          <w:szCs w:val="23"/>
        </w:rPr>
        <w:t>30,000.00</w:t>
      </w:r>
      <w:r w:rsidR="002D3258" w:rsidRPr="00A40E6F">
        <w:rPr>
          <w:rFonts w:ascii="Arial" w:hAnsi="Arial" w:cs="Arial"/>
          <w:sz w:val="23"/>
          <w:szCs w:val="23"/>
        </w:rPr>
        <w:t>.</w:t>
      </w:r>
      <w:r w:rsidRPr="00A40E6F">
        <w:rPr>
          <w:rFonts w:ascii="Arial" w:hAnsi="Arial" w:cs="Arial"/>
          <w:sz w:val="23"/>
          <w:szCs w:val="23"/>
        </w:rPr>
        <w:t xml:space="preserve"> </w:t>
      </w:r>
      <w:r w:rsidR="0011071F">
        <w:rPr>
          <w:rFonts w:ascii="Arial" w:hAnsi="Arial" w:cs="Arial"/>
          <w:sz w:val="23"/>
          <w:szCs w:val="23"/>
        </w:rPr>
        <w:t>T</w:t>
      </w:r>
      <w:r w:rsidR="0011071F" w:rsidRPr="00A40E6F">
        <w:rPr>
          <w:rFonts w:ascii="Arial" w:hAnsi="Arial" w:cs="Arial"/>
          <w:sz w:val="23"/>
          <w:szCs w:val="23"/>
        </w:rPr>
        <w:t xml:space="preserve">hese funds relate </w:t>
      </w:r>
      <w:r w:rsidR="0011071F" w:rsidRPr="00BC1D3F">
        <w:rPr>
          <w:rFonts w:ascii="Arial" w:hAnsi="Arial" w:cs="Arial"/>
          <w:sz w:val="23"/>
          <w:szCs w:val="23"/>
        </w:rPr>
        <w:t xml:space="preserve">to </w:t>
      </w:r>
      <w:r w:rsidR="0011071F">
        <w:rPr>
          <w:rFonts w:ascii="Arial" w:hAnsi="Arial" w:cs="Arial"/>
          <w:sz w:val="23"/>
          <w:szCs w:val="23"/>
        </w:rPr>
        <w:t>a biodiversity contribution.</w:t>
      </w:r>
    </w:p>
    <w:p w14:paraId="223983C2" w14:textId="77777777" w:rsidR="00A16519" w:rsidRPr="00055DD3" w:rsidRDefault="00A16519" w:rsidP="005B6F5C">
      <w:pPr>
        <w:pStyle w:val="NoSpacing"/>
        <w:ind w:left="720"/>
        <w:jc w:val="both"/>
        <w:rPr>
          <w:rFonts w:ascii="Arial" w:hAnsi="Arial" w:cs="Arial"/>
          <w:sz w:val="23"/>
          <w:szCs w:val="23"/>
          <w:highlight w:val="yellow"/>
        </w:rPr>
      </w:pPr>
    </w:p>
    <w:p w14:paraId="13807C33" w14:textId="301D0266" w:rsidR="00A16519" w:rsidRPr="00A40E6F" w:rsidRDefault="00A16519"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w:t>
      </w:r>
      <w:r w:rsidR="005B6F5C" w:rsidRPr="00A40E6F">
        <w:rPr>
          <w:rFonts w:ascii="Arial" w:hAnsi="Arial" w:cs="Arial"/>
          <w:sz w:val="23"/>
          <w:szCs w:val="23"/>
        </w:rPr>
        <w:t xml:space="preserve">sum </w:t>
      </w:r>
      <w:r w:rsidRPr="00A40E6F">
        <w:rPr>
          <w:rFonts w:ascii="Arial" w:hAnsi="Arial" w:cs="Arial"/>
          <w:sz w:val="23"/>
          <w:szCs w:val="23"/>
        </w:rPr>
        <w:t xml:space="preserve">of </w:t>
      </w:r>
      <w:r w:rsidR="00C52A35" w:rsidRPr="00A40E6F">
        <w:rPr>
          <w:rFonts w:ascii="Arial" w:hAnsi="Arial" w:cs="Arial"/>
          <w:b/>
          <w:color w:val="00A2AE"/>
          <w:sz w:val="23"/>
          <w:szCs w:val="23"/>
        </w:rPr>
        <w:t>£</w:t>
      </w:r>
      <w:r w:rsidR="00121E0D">
        <w:rPr>
          <w:rFonts w:ascii="Arial" w:hAnsi="Arial" w:cs="Arial"/>
          <w:b/>
          <w:color w:val="00A2AE"/>
          <w:sz w:val="23"/>
          <w:szCs w:val="23"/>
        </w:rPr>
        <w:t>938,911.25</w:t>
      </w:r>
      <w:r w:rsidR="00C52A35" w:rsidRPr="00A40E6F">
        <w:rPr>
          <w:rFonts w:ascii="Arial" w:hAnsi="Arial" w:cs="Arial"/>
          <w:b/>
          <w:color w:val="00A2AE"/>
          <w:sz w:val="23"/>
          <w:szCs w:val="23"/>
        </w:rPr>
        <w:t xml:space="preserve"> </w:t>
      </w:r>
      <w:r w:rsidRPr="00A40E6F">
        <w:rPr>
          <w:rFonts w:ascii="Arial" w:hAnsi="Arial" w:cs="Arial"/>
          <w:sz w:val="23"/>
          <w:szCs w:val="23"/>
        </w:rPr>
        <w:t xml:space="preserve">was collected during the year from </w:t>
      </w:r>
      <w:r w:rsidR="00121E0D">
        <w:rPr>
          <w:rFonts w:ascii="Arial" w:hAnsi="Arial" w:cs="Arial"/>
          <w:b/>
          <w:color w:val="00A2AE"/>
          <w:sz w:val="23"/>
          <w:szCs w:val="23"/>
        </w:rPr>
        <w:t>three</w:t>
      </w:r>
      <w:r w:rsidRPr="00A40E6F">
        <w:rPr>
          <w:rFonts w:ascii="Arial" w:hAnsi="Arial" w:cs="Arial"/>
          <w:b/>
          <w:color w:val="00A2AE"/>
          <w:sz w:val="23"/>
          <w:szCs w:val="23"/>
        </w:rPr>
        <w:t xml:space="preserve"> </w:t>
      </w:r>
      <w:r w:rsidR="00EE5EA5" w:rsidRPr="00A40E6F">
        <w:rPr>
          <w:rFonts w:ascii="Arial" w:hAnsi="Arial" w:cs="Arial"/>
          <w:sz w:val="23"/>
          <w:szCs w:val="23"/>
        </w:rPr>
        <w:t>relevant planning obligations</w:t>
      </w:r>
      <w:r w:rsidR="00360A06" w:rsidRPr="00A40E6F">
        <w:rPr>
          <w:rFonts w:ascii="Arial" w:hAnsi="Arial" w:cs="Arial"/>
          <w:sz w:val="23"/>
          <w:szCs w:val="23"/>
        </w:rPr>
        <w:t>.</w:t>
      </w:r>
    </w:p>
    <w:p w14:paraId="16FB62D2" w14:textId="77777777" w:rsidR="0099147D" w:rsidRPr="00055DD3" w:rsidRDefault="0099147D" w:rsidP="0099147D">
      <w:pPr>
        <w:pStyle w:val="ListParagraph"/>
        <w:rPr>
          <w:rFonts w:ascii="Arial" w:hAnsi="Arial" w:cs="Arial"/>
          <w:sz w:val="23"/>
          <w:szCs w:val="23"/>
          <w:highlight w:val="yellow"/>
        </w:rPr>
      </w:pPr>
    </w:p>
    <w:p w14:paraId="0E3B60C0" w14:textId="042E0AA3" w:rsidR="0099147D" w:rsidRPr="00A40E6F" w:rsidRDefault="0099147D"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of </w:t>
      </w:r>
      <w:r w:rsidRPr="00A40E6F">
        <w:rPr>
          <w:rFonts w:ascii="Arial" w:hAnsi="Arial" w:cs="Arial"/>
          <w:b/>
          <w:color w:val="00A2AE"/>
          <w:sz w:val="23"/>
          <w:szCs w:val="23"/>
        </w:rPr>
        <w:t>£</w:t>
      </w:r>
      <w:r w:rsidR="00121E0D">
        <w:rPr>
          <w:rFonts w:ascii="Arial" w:hAnsi="Arial" w:cs="Arial"/>
          <w:b/>
          <w:color w:val="00A2AE"/>
          <w:sz w:val="23"/>
          <w:szCs w:val="23"/>
        </w:rPr>
        <w:t>269,882.22</w:t>
      </w:r>
      <w:r w:rsidRPr="00A40E6F">
        <w:rPr>
          <w:rFonts w:ascii="Arial" w:hAnsi="Arial" w:cs="Arial"/>
          <w:sz w:val="23"/>
          <w:szCs w:val="23"/>
        </w:rPr>
        <w:t xml:space="preserve"> was allocated towards </w:t>
      </w:r>
      <w:r w:rsidR="00121E0D">
        <w:rPr>
          <w:rFonts w:ascii="Arial" w:hAnsi="Arial" w:cs="Arial"/>
          <w:sz w:val="23"/>
          <w:szCs w:val="23"/>
        </w:rPr>
        <w:t>one</w:t>
      </w:r>
      <w:r w:rsidRPr="00A40E6F">
        <w:rPr>
          <w:rFonts w:ascii="Arial" w:hAnsi="Arial" w:cs="Arial"/>
          <w:sz w:val="23"/>
          <w:szCs w:val="23"/>
        </w:rPr>
        <w:t xml:space="preserve"> project</w:t>
      </w:r>
      <w:r w:rsidR="00121E0D">
        <w:rPr>
          <w:rFonts w:ascii="Arial" w:hAnsi="Arial" w:cs="Arial"/>
          <w:sz w:val="23"/>
          <w:szCs w:val="23"/>
        </w:rPr>
        <w:t xml:space="preserve"> </w:t>
      </w:r>
      <w:r w:rsidRPr="00A40E6F">
        <w:rPr>
          <w:rFonts w:ascii="Arial" w:hAnsi="Arial" w:cs="Arial"/>
          <w:sz w:val="23"/>
          <w:szCs w:val="23"/>
        </w:rPr>
        <w:t>but was not spent during the reporting period.</w:t>
      </w:r>
    </w:p>
    <w:p w14:paraId="6CB850EB" w14:textId="77777777" w:rsidR="00A16519" w:rsidRPr="00055DD3" w:rsidRDefault="00A16519" w:rsidP="00C52A35">
      <w:pPr>
        <w:pStyle w:val="NoSpacing"/>
        <w:jc w:val="both"/>
        <w:rPr>
          <w:rFonts w:ascii="Arial" w:hAnsi="Arial" w:cs="Arial"/>
          <w:sz w:val="23"/>
          <w:szCs w:val="23"/>
          <w:highlight w:val="yellow"/>
        </w:rPr>
      </w:pPr>
    </w:p>
    <w:p w14:paraId="76052EC5" w14:textId="128D2B13" w:rsidR="00A16519" w:rsidRPr="00A40E6F" w:rsidRDefault="00A16519"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of </w:t>
      </w:r>
      <w:r w:rsidRPr="00A40E6F">
        <w:rPr>
          <w:rFonts w:ascii="Arial" w:hAnsi="Arial" w:cs="Arial"/>
          <w:b/>
          <w:color w:val="00A2AE"/>
          <w:sz w:val="23"/>
          <w:szCs w:val="23"/>
        </w:rPr>
        <w:t>£</w:t>
      </w:r>
      <w:r w:rsidR="00121E0D">
        <w:rPr>
          <w:rFonts w:ascii="Arial" w:hAnsi="Arial" w:cs="Arial"/>
          <w:b/>
          <w:color w:val="00A2AE"/>
          <w:sz w:val="23"/>
          <w:szCs w:val="23"/>
        </w:rPr>
        <w:t>168,187.50</w:t>
      </w:r>
      <w:r w:rsidRPr="00A40E6F">
        <w:rPr>
          <w:rFonts w:ascii="Arial" w:hAnsi="Arial" w:cs="Arial"/>
          <w:color w:val="00A2AE"/>
          <w:sz w:val="23"/>
          <w:szCs w:val="23"/>
        </w:rPr>
        <w:t xml:space="preserve"> </w:t>
      </w:r>
      <w:r w:rsidR="00C52A35" w:rsidRPr="00A40E6F">
        <w:rPr>
          <w:rFonts w:ascii="Arial" w:hAnsi="Arial" w:cs="Arial"/>
          <w:sz w:val="23"/>
          <w:szCs w:val="23"/>
        </w:rPr>
        <w:t xml:space="preserve">from </w:t>
      </w:r>
      <w:r w:rsidR="00121E0D">
        <w:rPr>
          <w:rFonts w:ascii="Arial" w:hAnsi="Arial" w:cs="Arial"/>
          <w:b/>
          <w:color w:val="00A2AE"/>
          <w:sz w:val="23"/>
          <w:szCs w:val="23"/>
        </w:rPr>
        <w:t>one</w:t>
      </w:r>
      <w:r w:rsidR="00C52A35" w:rsidRPr="00A40E6F">
        <w:rPr>
          <w:rFonts w:ascii="Arial" w:hAnsi="Arial" w:cs="Arial"/>
          <w:sz w:val="23"/>
          <w:szCs w:val="23"/>
        </w:rPr>
        <w:t xml:space="preserve"> </w:t>
      </w:r>
      <w:r w:rsidR="002F44BE" w:rsidRPr="00A40E6F">
        <w:rPr>
          <w:rFonts w:ascii="Arial" w:hAnsi="Arial" w:cs="Arial"/>
          <w:sz w:val="23"/>
          <w:szCs w:val="23"/>
        </w:rPr>
        <w:t>obligation</w:t>
      </w:r>
      <w:r w:rsidR="00C52A35" w:rsidRPr="00A40E6F">
        <w:rPr>
          <w:rFonts w:ascii="Arial" w:hAnsi="Arial" w:cs="Arial"/>
          <w:sz w:val="23"/>
          <w:szCs w:val="23"/>
        </w:rPr>
        <w:t xml:space="preserve"> w</w:t>
      </w:r>
      <w:r w:rsidRPr="00A40E6F">
        <w:rPr>
          <w:rFonts w:ascii="Arial" w:hAnsi="Arial" w:cs="Arial"/>
          <w:sz w:val="23"/>
          <w:szCs w:val="23"/>
        </w:rPr>
        <w:t>as spent on infrastructural projects</w:t>
      </w:r>
      <w:r w:rsidR="00360A06" w:rsidRPr="00A40E6F">
        <w:rPr>
          <w:rFonts w:ascii="Arial" w:hAnsi="Arial" w:cs="Arial"/>
          <w:sz w:val="23"/>
          <w:szCs w:val="23"/>
        </w:rPr>
        <w:t>.</w:t>
      </w:r>
    </w:p>
    <w:p w14:paraId="3FE02EE2" w14:textId="77777777" w:rsidR="00A16519" w:rsidRPr="00055DD3" w:rsidRDefault="00A16519" w:rsidP="005B6F5C">
      <w:pPr>
        <w:pStyle w:val="NoSpacing"/>
        <w:ind w:left="720"/>
        <w:jc w:val="both"/>
        <w:rPr>
          <w:rFonts w:ascii="Arial" w:hAnsi="Arial" w:cs="Arial"/>
          <w:sz w:val="23"/>
          <w:szCs w:val="23"/>
          <w:highlight w:val="yellow"/>
        </w:rPr>
      </w:pPr>
    </w:p>
    <w:p w14:paraId="16735C8F" w14:textId="7B7F90E7" w:rsidR="00A16519" w:rsidRPr="00A40E6F" w:rsidRDefault="005B6F5C"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of </w:t>
      </w:r>
      <w:r w:rsidR="00AC2911" w:rsidRPr="00A40E6F">
        <w:rPr>
          <w:rFonts w:ascii="Arial" w:hAnsi="Arial" w:cs="Arial"/>
          <w:b/>
          <w:color w:val="00A2AE"/>
          <w:sz w:val="23"/>
          <w:szCs w:val="23"/>
        </w:rPr>
        <w:t>£</w:t>
      </w:r>
      <w:r w:rsidR="00121E0D">
        <w:rPr>
          <w:rFonts w:ascii="Arial" w:hAnsi="Arial" w:cs="Arial"/>
          <w:b/>
          <w:color w:val="00A2AE"/>
          <w:sz w:val="23"/>
          <w:szCs w:val="23"/>
        </w:rPr>
        <w:t>5,</w:t>
      </w:r>
      <w:r w:rsidR="0011071F">
        <w:rPr>
          <w:rFonts w:ascii="Arial" w:hAnsi="Arial" w:cs="Arial"/>
          <w:b/>
          <w:color w:val="00A2AE"/>
          <w:sz w:val="23"/>
          <w:szCs w:val="23"/>
        </w:rPr>
        <w:t>436,389.22</w:t>
      </w:r>
      <w:r w:rsidR="00A16519" w:rsidRPr="00A40E6F">
        <w:rPr>
          <w:rFonts w:ascii="Arial" w:hAnsi="Arial" w:cs="Arial"/>
          <w:color w:val="00A2AE"/>
          <w:sz w:val="23"/>
          <w:szCs w:val="23"/>
        </w:rPr>
        <w:t xml:space="preserve"> </w:t>
      </w:r>
      <w:r w:rsidR="00A16519" w:rsidRPr="00A40E6F">
        <w:rPr>
          <w:rFonts w:ascii="Arial" w:hAnsi="Arial" w:cs="Arial"/>
          <w:sz w:val="23"/>
          <w:szCs w:val="23"/>
        </w:rPr>
        <w:t xml:space="preserve">was retained at the end of the year. This includes commuted sums of </w:t>
      </w:r>
      <w:r w:rsidR="00A16519" w:rsidRPr="00A40E6F">
        <w:rPr>
          <w:rFonts w:ascii="Arial" w:hAnsi="Arial" w:cs="Arial"/>
          <w:b/>
          <w:color w:val="00A2AE"/>
          <w:sz w:val="23"/>
          <w:szCs w:val="23"/>
        </w:rPr>
        <w:t>£</w:t>
      </w:r>
      <w:r w:rsidR="00121E0D">
        <w:rPr>
          <w:rFonts w:ascii="Arial" w:hAnsi="Arial" w:cs="Arial"/>
          <w:b/>
          <w:color w:val="00A2AE"/>
          <w:sz w:val="23"/>
          <w:szCs w:val="23"/>
        </w:rPr>
        <w:t>168,15</w:t>
      </w:r>
      <w:r w:rsidR="0011071F">
        <w:rPr>
          <w:rFonts w:ascii="Arial" w:hAnsi="Arial" w:cs="Arial"/>
          <w:b/>
          <w:color w:val="00A2AE"/>
          <w:sz w:val="23"/>
          <w:szCs w:val="23"/>
        </w:rPr>
        <w:t>4</w:t>
      </w:r>
      <w:r w:rsidR="00121E0D">
        <w:rPr>
          <w:rFonts w:ascii="Arial" w:hAnsi="Arial" w:cs="Arial"/>
          <w:b/>
          <w:color w:val="00A2AE"/>
          <w:sz w:val="23"/>
          <w:szCs w:val="23"/>
        </w:rPr>
        <w:t>.00</w:t>
      </w:r>
      <w:r w:rsidR="00A16519" w:rsidRPr="00A40E6F">
        <w:rPr>
          <w:rFonts w:ascii="Arial" w:hAnsi="Arial" w:cs="Arial"/>
          <w:sz w:val="23"/>
          <w:szCs w:val="23"/>
        </w:rPr>
        <w:t xml:space="preserve">, which are </w:t>
      </w:r>
      <w:r w:rsidR="00A40E6F" w:rsidRPr="00A40E6F">
        <w:rPr>
          <w:rFonts w:ascii="Arial" w:hAnsi="Arial" w:cs="Arial"/>
          <w:sz w:val="23"/>
          <w:szCs w:val="23"/>
        </w:rPr>
        <w:t>retained for</w:t>
      </w:r>
      <w:r w:rsidR="00A16519" w:rsidRPr="00A40E6F">
        <w:rPr>
          <w:rFonts w:ascii="Arial" w:hAnsi="Arial" w:cs="Arial"/>
          <w:sz w:val="23"/>
          <w:szCs w:val="23"/>
        </w:rPr>
        <w:t xml:space="preserve"> fund long</w:t>
      </w:r>
      <w:r w:rsidR="00A40E6F" w:rsidRPr="00A40E6F">
        <w:rPr>
          <w:rFonts w:ascii="Arial" w:hAnsi="Arial" w:cs="Arial"/>
          <w:sz w:val="23"/>
          <w:szCs w:val="23"/>
        </w:rPr>
        <w:t>er</w:t>
      </w:r>
      <w:r w:rsidR="00A16519" w:rsidRPr="00A40E6F">
        <w:rPr>
          <w:rFonts w:ascii="Arial" w:hAnsi="Arial" w:cs="Arial"/>
          <w:sz w:val="23"/>
          <w:szCs w:val="23"/>
        </w:rPr>
        <w:t xml:space="preserve"> term maintenance of infrastructure. A significant proportion of retained income has also been collected towards large scale projects which will take </w:t>
      </w:r>
      <w:r w:rsidR="00215973" w:rsidRPr="00A40E6F">
        <w:rPr>
          <w:rFonts w:ascii="Arial" w:hAnsi="Arial" w:cs="Arial"/>
          <w:sz w:val="23"/>
          <w:szCs w:val="23"/>
        </w:rPr>
        <w:t>several</w:t>
      </w:r>
      <w:r w:rsidR="00A16519" w:rsidRPr="00A40E6F">
        <w:rPr>
          <w:rFonts w:ascii="Arial" w:hAnsi="Arial" w:cs="Arial"/>
          <w:sz w:val="23"/>
          <w:szCs w:val="23"/>
        </w:rPr>
        <w:t xml:space="preserve"> years to deliver</w:t>
      </w:r>
      <w:r w:rsidR="00360A06" w:rsidRPr="00A40E6F">
        <w:rPr>
          <w:rFonts w:ascii="Arial" w:hAnsi="Arial" w:cs="Arial"/>
          <w:sz w:val="23"/>
          <w:szCs w:val="23"/>
        </w:rPr>
        <w:t>.</w:t>
      </w:r>
    </w:p>
    <w:p w14:paraId="62B2A639" w14:textId="77777777" w:rsidR="00A16519" w:rsidRPr="00055DD3" w:rsidRDefault="00A16519" w:rsidP="005B6F5C">
      <w:pPr>
        <w:pStyle w:val="NoSpacing"/>
        <w:ind w:left="720"/>
        <w:jc w:val="both"/>
        <w:rPr>
          <w:rFonts w:ascii="Arial" w:hAnsi="Arial" w:cs="Arial"/>
          <w:sz w:val="23"/>
          <w:szCs w:val="23"/>
          <w:highlight w:val="yellow"/>
        </w:rPr>
      </w:pPr>
    </w:p>
    <w:p w14:paraId="7A9FD576" w14:textId="6F04DADB" w:rsidR="00A16519" w:rsidRPr="00A40E6F" w:rsidRDefault="00A16519"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of </w:t>
      </w:r>
      <w:r w:rsidR="00121E0D">
        <w:rPr>
          <w:rFonts w:ascii="Arial" w:hAnsi="Arial" w:cs="Arial"/>
          <w:b/>
          <w:color w:val="00A2AE"/>
          <w:sz w:val="23"/>
          <w:szCs w:val="23"/>
        </w:rPr>
        <w:t>0</w:t>
      </w:r>
      <w:r w:rsidRPr="00A40E6F">
        <w:rPr>
          <w:rFonts w:ascii="Arial" w:hAnsi="Arial" w:cs="Arial"/>
          <w:b/>
          <w:color w:val="00A2AE"/>
          <w:sz w:val="23"/>
          <w:szCs w:val="23"/>
        </w:rPr>
        <w:t xml:space="preserve"> affordable dwellings </w:t>
      </w:r>
      <w:r w:rsidRPr="00A40E6F">
        <w:rPr>
          <w:rFonts w:ascii="Arial" w:hAnsi="Arial" w:cs="Arial"/>
          <w:sz w:val="23"/>
          <w:szCs w:val="23"/>
        </w:rPr>
        <w:t>have been provided</w:t>
      </w:r>
      <w:r w:rsidR="00121E0D">
        <w:rPr>
          <w:rFonts w:ascii="Arial" w:hAnsi="Arial" w:cs="Arial"/>
          <w:sz w:val="23"/>
          <w:szCs w:val="23"/>
        </w:rPr>
        <w:t>.</w:t>
      </w:r>
    </w:p>
    <w:p w14:paraId="60CCFA44" w14:textId="77777777" w:rsidR="00A16519" w:rsidRPr="00A40E6F" w:rsidRDefault="00A16519" w:rsidP="00A16519">
      <w:pPr>
        <w:pStyle w:val="NoSpacing"/>
        <w:ind w:left="720"/>
        <w:rPr>
          <w:rFonts w:ascii="Arial" w:hAnsi="Arial" w:cs="Arial"/>
          <w:sz w:val="23"/>
          <w:szCs w:val="23"/>
        </w:rPr>
      </w:pPr>
    </w:p>
    <w:p w14:paraId="132DACC0" w14:textId="0B3F3480" w:rsidR="00D357C8" w:rsidRPr="00AE02D6" w:rsidRDefault="00A16519" w:rsidP="00AE02D6">
      <w:pPr>
        <w:pStyle w:val="NoSpacing"/>
        <w:numPr>
          <w:ilvl w:val="0"/>
          <w:numId w:val="12"/>
        </w:numPr>
        <w:rPr>
          <w:rFonts w:ascii="Arial" w:hAnsi="Arial" w:cs="Arial"/>
          <w:sz w:val="23"/>
          <w:szCs w:val="23"/>
        </w:rPr>
      </w:pPr>
      <w:r w:rsidRPr="00A40E6F">
        <w:rPr>
          <w:rFonts w:ascii="Arial" w:hAnsi="Arial" w:cs="Arial"/>
          <w:b/>
          <w:color w:val="00A2AE"/>
          <w:sz w:val="23"/>
          <w:szCs w:val="23"/>
        </w:rPr>
        <w:lastRenderedPageBreak/>
        <w:t>£</w:t>
      </w:r>
      <w:r w:rsidR="00121E0D">
        <w:rPr>
          <w:rFonts w:ascii="Arial" w:hAnsi="Arial" w:cs="Arial"/>
          <w:b/>
          <w:color w:val="00A2AE"/>
          <w:sz w:val="23"/>
          <w:szCs w:val="23"/>
        </w:rPr>
        <w:t>3,286.68</w:t>
      </w:r>
      <w:r w:rsidRPr="00A40E6F">
        <w:rPr>
          <w:rFonts w:ascii="Arial" w:hAnsi="Arial" w:cs="Arial"/>
          <w:b/>
          <w:color w:val="00A2AE"/>
          <w:sz w:val="23"/>
          <w:szCs w:val="23"/>
        </w:rPr>
        <w:t xml:space="preserve"> </w:t>
      </w:r>
      <w:r w:rsidRPr="00A40E6F">
        <w:rPr>
          <w:rFonts w:ascii="Arial" w:hAnsi="Arial" w:cs="Arial"/>
          <w:sz w:val="23"/>
          <w:szCs w:val="23"/>
        </w:rPr>
        <w:t>was spent on monitoring compliance with S106 Agreements</w:t>
      </w:r>
      <w:r w:rsidR="00360A06" w:rsidRPr="00A40E6F">
        <w:rPr>
          <w:rFonts w:ascii="Arial" w:hAnsi="Arial" w:cs="Arial"/>
          <w:sz w:val="23"/>
          <w:szCs w:val="23"/>
        </w:rPr>
        <w:t>.</w:t>
      </w:r>
    </w:p>
    <w:p w14:paraId="4EC87B50" w14:textId="77777777" w:rsidR="00C52A35" w:rsidRPr="00C1181D" w:rsidRDefault="00C52A35" w:rsidP="00D357C8">
      <w:pPr>
        <w:pStyle w:val="NoSpacing"/>
        <w:ind w:left="927"/>
        <w:rPr>
          <w:rFonts w:ascii="Arial" w:hAnsi="Arial" w:cs="Arial"/>
          <w:sz w:val="23"/>
          <w:szCs w:val="23"/>
        </w:rPr>
      </w:pPr>
    </w:p>
    <w:p w14:paraId="391716D3" w14:textId="51A032A3" w:rsidR="00E64557" w:rsidRPr="00C1181D" w:rsidRDefault="00E64557" w:rsidP="00D71C36">
      <w:pPr>
        <w:pStyle w:val="Heading1"/>
        <w:rPr>
          <w:rFonts w:ascii="Arial" w:hAnsi="Arial" w:cs="Arial"/>
        </w:rPr>
      </w:pPr>
      <w:bookmarkStart w:id="3" w:name="_Toc139982933"/>
      <w:r w:rsidRPr="00C1181D">
        <w:rPr>
          <w:rFonts w:ascii="Arial" w:hAnsi="Arial" w:cs="Arial"/>
        </w:rPr>
        <w:t xml:space="preserve">Community Infrastructure Levy Report </w:t>
      </w:r>
      <w:r w:rsidR="00316BF7" w:rsidRPr="00C1181D">
        <w:rPr>
          <w:rFonts w:ascii="Arial" w:hAnsi="Arial" w:cs="Arial"/>
        </w:rPr>
        <w:t>202</w:t>
      </w:r>
      <w:r w:rsidR="00454736">
        <w:rPr>
          <w:rFonts w:ascii="Arial" w:hAnsi="Arial" w:cs="Arial"/>
        </w:rPr>
        <w:t>2</w:t>
      </w:r>
      <w:r w:rsidR="00316BF7" w:rsidRPr="00C1181D">
        <w:rPr>
          <w:rFonts w:ascii="Arial" w:hAnsi="Arial" w:cs="Arial"/>
        </w:rPr>
        <w:t>/2</w:t>
      </w:r>
      <w:bookmarkEnd w:id="3"/>
      <w:r w:rsidR="00454736">
        <w:rPr>
          <w:rFonts w:ascii="Arial" w:hAnsi="Arial" w:cs="Arial"/>
        </w:rPr>
        <w:t>3</w:t>
      </w:r>
    </w:p>
    <w:p w14:paraId="45D370F2" w14:textId="77777777" w:rsidR="00E64557" w:rsidRPr="00C1181D" w:rsidRDefault="00E64557" w:rsidP="00E64557">
      <w:pPr>
        <w:pStyle w:val="NoSpacing"/>
        <w:rPr>
          <w:rFonts w:ascii="Arial" w:hAnsi="Arial" w:cs="Arial"/>
          <w:sz w:val="23"/>
          <w:szCs w:val="23"/>
        </w:rPr>
      </w:pPr>
    </w:p>
    <w:p w14:paraId="40D11D3E" w14:textId="0F6D3CF5" w:rsidR="0041054E" w:rsidRDefault="00AE02D6" w:rsidP="0041054E">
      <w:pPr>
        <w:rPr>
          <w:rFonts w:ascii="Arial" w:hAnsi="Arial" w:cs="Arial"/>
          <w:b/>
          <w:bCs/>
          <w:sz w:val="24"/>
          <w:szCs w:val="24"/>
        </w:rPr>
      </w:pPr>
      <w:r>
        <w:rPr>
          <w:rFonts w:ascii="Arial" w:hAnsi="Arial" w:cs="Arial"/>
          <w:sz w:val="24"/>
          <w:szCs w:val="24"/>
        </w:rPr>
        <w:t xml:space="preserve">Table </w:t>
      </w:r>
      <w:r w:rsidR="0041054E">
        <w:rPr>
          <w:rFonts w:ascii="Arial" w:hAnsi="Arial" w:cs="Arial"/>
          <w:sz w:val="24"/>
          <w:szCs w:val="24"/>
        </w:rPr>
        <w:t>1</w:t>
      </w:r>
      <w:r>
        <w:rPr>
          <w:rFonts w:ascii="Arial" w:hAnsi="Arial" w:cs="Arial"/>
          <w:sz w:val="24"/>
          <w:szCs w:val="24"/>
        </w:rPr>
        <w:t xml:space="preserve"> </w:t>
      </w:r>
      <w:r w:rsidRPr="00414486">
        <w:rPr>
          <w:rFonts w:ascii="Arial" w:hAnsi="Arial" w:cs="Arial"/>
          <w:sz w:val="24"/>
          <w:szCs w:val="24"/>
        </w:rPr>
        <w:t xml:space="preserve">below </w:t>
      </w:r>
      <w:r>
        <w:rPr>
          <w:rFonts w:ascii="Arial" w:hAnsi="Arial" w:cs="Arial"/>
          <w:sz w:val="24"/>
          <w:szCs w:val="24"/>
        </w:rPr>
        <w:t>shows</w:t>
      </w:r>
      <w:r w:rsidRPr="00414486">
        <w:rPr>
          <w:rFonts w:ascii="Arial" w:hAnsi="Arial" w:cs="Arial"/>
          <w:sz w:val="24"/>
          <w:szCs w:val="24"/>
        </w:rPr>
        <w:t xml:space="preserve"> </w:t>
      </w:r>
      <w:r w:rsidR="0041054E">
        <w:rPr>
          <w:rFonts w:ascii="Arial" w:hAnsi="Arial" w:cs="Arial"/>
          <w:sz w:val="24"/>
          <w:szCs w:val="24"/>
        </w:rPr>
        <w:t>the</w:t>
      </w:r>
      <w:r w:rsidRPr="00414486">
        <w:rPr>
          <w:rFonts w:ascii="Arial" w:hAnsi="Arial" w:cs="Arial"/>
          <w:sz w:val="24"/>
          <w:szCs w:val="24"/>
        </w:rPr>
        <w:t xml:space="preserve"> summary of CIL income, allocation</w:t>
      </w:r>
      <w:r>
        <w:rPr>
          <w:rFonts w:ascii="Arial" w:hAnsi="Arial" w:cs="Arial"/>
          <w:sz w:val="24"/>
          <w:szCs w:val="24"/>
        </w:rPr>
        <w:t xml:space="preserve">, </w:t>
      </w:r>
      <w:r w:rsidRPr="00414486">
        <w:rPr>
          <w:rFonts w:ascii="Arial" w:hAnsi="Arial" w:cs="Arial"/>
          <w:sz w:val="24"/>
          <w:szCs w:val="24"/>
        </w:rPr>
        <w:t>spending</w:t>
      </w:r>
      <w:r>
        <w:rPr>
          <w:rFonts w:ascii="Arial" w:hAnsi="Arial" w:cs="Arial"/>
          <w:sz w:val="24"/>
          <w:szCs w:val="24"/>
        </w:rPr>
        <w:t xml:space="preserve">, and retained receipts prior to and at the end of the reported period. CIL income, allocation, and spending are further detailed in </w:t>
      </w:r>
      <w:r w:rsidR="0041054E">
        <w:rPr>
          <w:rFonts w:ascii="Arial" w:hAnsi="Arial" w:cs="Arial"/>
          <w:sz w:val="24"/>
          <w:szCs w:val="24"/>
        </w:rPr>
        <w:t>T</w:t>
      </w:r>
      <w:r>
        <w:rPr>
          <w:rFonts w:ascii="Arial" w:hAnsi="Arial" w:cs="Arial"/>
          <w:sz w:val="24"/>
          <w:szCs w:val="24"/>
        </w:rPr>
        <w:t xml:space="preserve">ables </w:t>
      </w:r>
      <w:r w:rsidR="0041054E">
        <w:rPr>
          <w:rFonts w:ascii="Arial" w:hAnsi="Arial" w:cs="Arial"/>
          <w:sz w:val="24"/>
          <w:szCs w:val="24"/>
        </w:rPr>
        <w:t>2-6</w:t>
      </w:r>
      <w:r>
        <w:rPr>
          <w:rFonts w:ascii="Arial" w:hAnsi="Arial" w:cs="Arial"/>
          <w:sz w:val="24"/>
          <w:szCs w:val="24"/>
        </w:rPr>
        <w:t xml:space="preserve">. </w:t>
      </w:r>
    </w:p>
    <w:p w14:paraId="1A04DDAF" w14:textId="2B921CC4" w:rsidR="00AE02D6" w:rsidRPr="0041054E" w:rsidRDefault="0041054E" w:rsidP="00AE02D6">
      <w:pPr>
        <w:rPr>
          <w:rFonts w:ascii="Arial" w:hAnsi="Arial" w:cs="Arial"/>
          <w:sz w:val="24"/>
          <w:szCs w:val="24"/>
        </w:rPr>
      </w:pPr>
      <w:r>
        <w:rPr>
          <w:rFonts w:ascii="Arial" w:hAnsi="Arial" w:cs="Arial"/>
          <w:b/>
          <w:color w:val="FF9933"/>
          <w:sz w:val="25"/>
          <w:szCs w:val="25"/>
        </w:rPr>
        <w:t>Table 1 - Summary of CIL for the monitoring period</w:t>
      </w:r>
    </w:p>
    <w:tbl>
      <w:tblPr>
        <w:tblStyle w:val="TableGrid"/>
        <w:tblW w:w="9766"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Community Infrastructure Levy Report 2020 to 2021"/>
      </w:tblPr>
      <w:tblGrid>
        <w:gridCol w:w="4615"/>
        <w:gridCol w:w="1588"/>
        <w:gridCol w:w="3563"/>
      </w:tblGrid>
      <w:tr w:rsidR="002641B9" w:rsidRPr="00C1181D" w14:paraId="767CF08D" w14:textId="77777777" w:rsidTr="00F752D0">
        <w:trPr>
          <w:trHeight w:val="418"/>
          <w:tblHeader/>
          <w:jc w:val="center"/>
        </w:trPr>
        <w:tc>
          <w:tcPr>
            <w:tcW w:w="4615" w:type="dxa"/>
            <w:shd w:val="clear" w:color="auto" w:fill="FF6600"/>
            <w:vAlign w:val="center"/>
          </w:tcPr>
          <w:p w14:paraId="2BD69187" w14:textId="77777777" w:rsidR="002641B9" w:rsidRPr="00C1181D" w:rsidRDefault="002641B9" w:rsidP="00A0693A">
            <w:pPr>
              <w:pStyle w:val="NoSpacing"/>
              <w:jc w:val="center"/>
              <w:rPr>
                <w:rFonts w:ascii="Arial" w:hAnsi="Arial" w:cs="Arial"/>
                <w:b/>
              </w:rPr>
            </w:pPr>
            <w:r w:rsidRPr="009E08D8">
              <w:rPr>
                <w:rFonts w:ascii="Arial" w:hAnsi="Arial" w:cs="Arial"/>
                <w:b/>
                <w:color w:val="FFFFFF" w:themeColor="background1"/>
              </w:rPr>
              <w:t>Detail</w:t>
            </w:r>
          </w:p>
        </w:tc>
        <w:tc>
          <w:tcPr>
            <w:tcW w:w="1588" w:type="dxa"/>
            <w:shd w:val="clear" w:color="auto" w:fill="FF6600"/>
            <w:vAlign w:val="center"/>
          </w:tcPr>
          <w:p w14:paraId="6199A183" w14:textId="77777777" w:rsidR="002641B9" w:rsidRPr="00C1181D" w:rsidRDefault="002641B9" w:rsidP="00A0693A">
            <w:pPr>
              <w:pStyle w:val="NoSpacing"/>
              <w:jc w:val="center"/>
              <w:rPr>
                <w:rFonts w:ascii="Arial" w:hAnsi="Arial" w:cs="Arial"/>
                <w:b/>
                <w:color w:val="FFFFFF" w:themeColor="background1"/>
              </w:rPr>
            </w:pPr>
            <w:r w:rsidRPr="00C1181D">
              <w:rPr>
                <w:rFonts w:ascii="Arial" w:hAnsi="Arial" w:cs="Arial"/>
                <w:b/>
                <w:color w:val="FFFFFF" w:themeColor="background1"/>
              </w:rPr>
              <w:t>Value (£)</w:t>
            </w:r>
          </w:p>
        </w:tc>
        <w:tc>
          <w:tcPr>
            <w:tcW w:w="3563" w:type="dxa"/>
            <w:shd w:val="clear" w:color="auto" w:fill="FF6600"/>
            <w:vAlign w:val="center"/>
          </w:tcPr>
          <w:p w14:paraId="5DD604A4" w14:textId="77777777" w:rsidR="002641B9" w:rsidRPr="00C1181D" w:rsidRDefault="002641B9" w:rsidP="00A0693A">
            <w:pPr>
              <w:pStyle w:val="NoSpacing"/>
              <w:jc w:val="center"/>
              <w:rPr>
                <w:rFonts w:ascii="Arial" w:hAnsi="Arial" w:cs="Arial"/>
                <w:b/>
                <w:color w:val="FFFFFF" w:themeColor="background1"/>
              </w:rPr>
            </w:pPr>
            <w:r w:rsidRPr="00C1181D">
              <w:rPr>
                <w:rFonts w:ascii="Arial" w:hAnsi="Arial" w:cs="Arial"/>
                <w:b/>
                <w:color w:val="FFFFFF" w:themeColor="background1"/>
              </w:rPr>
              <w:t>Additional Information</w:t>
            </w:r>
          </w:p>
        </w:tc>
      </w:tr>
      <w:tr w:rsidR="002641B9" w:rsidRPr="00C1181D" w14:paraId="40C45497" w14:textId="77777777" w:rsidTr="00F752D0">
        <w:trPr>
          <w:trHeight w:val="1355"/>
          <w:jc w:val="center"/>
        </w:trPr>
        <w:tc>
          <w:tcPr>
            <w:tcW w:w="4615" w:type="dxa"/>
            <w:shd w:val="clear" w:color="auto" w:fill="00A2AE"/>
            <w:vAlign w:val="center"/>
          </w:tcPr>
          <w:p w14:paraId="32253D6C" w14:textId="77777777" w:rsidR="002641B9" w:rsidRPr="00E150E7" w:rsidRDefault="002641B9" w:rsidP="00A0693A">
            <w:pPr>
              <w:pStyle w:val="NoSpacing"/>
              <w:rPr>
                <w:rFonts w:ascii="Arial" w:hAnsi="Arial" w:cs="Arial"/>
                <w:color w:val="FFFFFF" w:themeColor="background1"/>
              </w:rPr>
            </w:pPr>
            <w:r w:rsidRPr="00E150E7">
              <w:rPr>
                <w:rFonts w:ascii="Arial" w:hAnsi="Arial" w:cs="Arial"/>
                <w:color w:val="FFFFFF" w:themeColor="background1"/>
              </w:rPr>
              <w:t>CIL receipts retained from before the reported period but not allocated or spent</w:t>
            </w:r>
          </w:p>
        </w:tc>
        <w:tc>
          <w:tcPr>
            <w:tcW w:w="1588" w:type="dxa"/>
            <w:shd w:val="clear" w:color="auto" w:fill="00A2AE"/>
            <w:vAlign w:val="center"/>
          </w:tcPr>
          <w:p w14:paraId="59B216CC" w14:textId="77777777" w:rsidR="002641B9" w:rsidRPr="00E150E7" w:rsidRDefault="002641B9" w:rsidP="00A0693A">
            <w:pPr>
              <w:pStyle w:val="NoSpacing"/>
              <w:jc w:val="center"/>
              <w:rPr>
                <w:rFonts w:ascii="Arial" w:hAnsi="Arial" w:cs="Arial"/>
                <w:b/>
                <w:color w:val="FFFFFF" w:themeColor="background1"/>
              </w:rPr>
            </w:pPr>
            <w:r w:rsidRPr="00E150E7">
              <w:rPr>
                <w:rFonts w:ascii="Arial" w:hAnsi="Arial" w:cs="Arial"/>
                <w:color w:val="FFFFFF" w:themeColor="background1"/>
              </w:rPr>
              <w:t>£377,017.04</w:t>
            </w:r>
          </w:p>
        </w:tc>
        <w:tc>
          <w:tcPr>
            <w:tcW w:w="3563" w:type="dxa"/>
            <w:shd w:val="clear" w:color="auto" w:fill="00A2AE"/>
            <w:vAlign w:val="center"/>
          </w:tcPr>
          <w:p w14:paraId="202183A7" w14:textId="77777777" w:rsidR="002641B9" w:rsidRPr="00E150E7" w:rsidRDefault="002641B9" w:rsidP="00A0693A">
            <w:pPr>
              <w:pStyle w:val="NoSpacing"/>
              <w:rPr>
                <w:rFonts w:ascii="Arial" w:hAnsi="Arial" w:cs="Arial"/>
                <w:color w:val="FFFFFF" w:themeColor="background1"/>
              </w:rPr>
            </w:pPr>
            <w:r w:rsidRPr="00E150E7">
              <w:rPr>
                <w:rFonts w:ascii="Arial" w:hAnsi="Arial" w:cs="Arial"/>
                <w:color w:val="FFFFFF" w:themeColor="background1"/>
              </w:rPr>
              <w:t>Prior to reported period 2022/23.</w:t>
            </w:r>
          </w:p>
        </w:tc>
      </w:tr>
      <w:tr w:rsidR="002641B9" w:rsidRPr="00C1181D" w14:paraId="5D4723E1" w14:textId="77777777" w:rsidTr="00F752D0">
        <w:trPr>
          <w:trHeight w:val="1394"/>
          <w:jc w:val="center"/>
        </w:trPr>
        <w:tc>
          <w:tcPr>
            <w:tcW w:w="4615" w:type="dxa"/>
            <w:shd w:val="clear" w:color="auto" w:fill="00A2AE"/>
            <w:vAlign w:val="center"/>
          </w:tcPr>
          <w:p w14:paraId="46EE042A" w14:textId="77777777" w:rsidR="002641B9" w:rsidRPr="00E150E7" w:rsidRDefault="002641B9" w:rsidP="00A0693A">
            <w:pPr>
              <w:pStyle w:val="NoSpacing"/>
              <w:rPr>
                <w:rFonts w:ascii="Arial" w:hAnsi="Arial" w:cs="Arial"/>
                <w:color w:val="FFFFFF" w:themeColor="background1"/>
              </w:rPr>
            </w:pPr>
            <w:r w:rsidRPr="00E150E7">
              <w:rPr>
                <w:rFonts w:ascii="Arial" w:hAnsi="Arial" w:cs="Arial"/>
                <w:color w:val="FFFFFF" w:themeColor="background1"/>
              </w:rPr>
              <w:t>The total value of CIL set out in all demand notices issued in the reported year.</w:t>
            </w:r>
          </w:p>
        </w:tc>
        <w:tc>
          <w:tcPr>
            <w:tcW w:w="1588" w:type="dxa"/>
            <w:shd w:val="clear" w:color="auto" w:fill="00A2AE"/>
          </w:tcPr>
          <w:p w14:paraId="34229AE5" w14:textId="77777777" w:rsidR="002641B9" w:rsidRPr="00E150E7" w:rsidRDefault="002641B9" w:rsidP="00A0693A">
            <w:pPr>
              <w:pStyle w:val="NoSpacing"/>
              <w:jc w:val="center"/>
              <w:rPr>
                <w:rFonts w:ascii="Arial" w:hAnsi="Arial" w:cs="Arial"/>
                <w:b/>
                <w:color w:val="FFFFFF" w:themeColor="background1"/>
              </w:rPr>
            </w:pPr>
            <w:r w:rsidRPr="00E150E7">
              <w:rPr>
                <w:rFonts w:ascii="Arial" w:hAnsi="Arial" w:cs="Arial"/>
                <w:color w:val="FFFFFF" w:themeColor="background1"/>
              </w:rPr>
              <w:t>£490,395.36</w:t>
            </w:r>
          </w:p>
        </w:tc>
        <w:tc>
          <w:tcPr>
            <w:tcW w:w="3563" w:type="dxa"/>
            <w:shd w:val="clear" w:color="auto" w:fill="00A2AE"/>
            <w:vAlign w:val="center"/>
          </w:tcPr>
          <w:p w14:paraId="2E9D22A7" w14:textId="24463AC9" w:rsidR="002641B9" w:rsidRPr="00E150E7" w:rsidRDefault="002641B9" w:rsidP="00A0693A">
            <w:pPr>
              <w:pStyle w:val="NoSpacing"/>
              <w:rPr>
                <w:rFonts w:ascii="Arial" w:hAnsi="Arial" w:cs="Arial"/>
                <w:color w:val="FFFFFF" w:themeColor="background1"/>
              </w:rPr>
            </w:pPr>
            <w:r w:rsidRPr="00E150E7">
              <w:rPr>
                <w:rFonts w:ascii="Arial" w:hAnsi="Arial" w:cs="Arial"/>
                <w:color w:val="FFFFFF" w:themeColor="background1"/>
              </w:rPr>
              <w:t xml:space="preserve">CIL demands dated 2022/23. </w:t>
            </w:r>
            <w:r>
              <w:rPr>
                <w:rFonts w:ascii="Arial" w:hAnsi="Arial" w:cs="Arial"/>
                <w:color w:val="FFFFFF" w:themeColor="background1"/>
              </w:rPr>
              <w:t>Please s</w:t>
            </w:r>
            <w:r w:rsidRPr="00E150E7">
              <w:rPr>
                <w:rFonts w:ascii="Arial" w:hAnsi="Arial" w:cs="Arial"/>
                <w:color w:val="FFFFFF" w:themeColor="background1"/>
              </w:rPr>
              <w:t xml:space="preserve">ee </w:t>
            </w:r>
            <w:r w:rsidR="00C31835">
              <w:rPr>
                <w:rFonts w:ascii="Arial" w:hAnsi="Arial" w:cs="Arial"/>
                <w:color w:val="FFFFFF" w:themeColor="background1"/>
              </w:rPr>
              <w:t>T</w:t>
            </w:r>
            <w:r w:rsidRPr="00E150E7">
              <w:rPr>
                <w:rFonts w:ascii="Arial" w:hAnsi="Arial" w:cs="Arial"/>
                <w:color w:val="FFFFFF" w:themeColor="background1"/>
              </w:rPr>
              <w:t xml:space="preserve">able </w:t>
            </w:r>
            <w:r w:rsidR="00EB614A">
              <w:rPr>
                <w:rFonts w:ascii="Arial" w:hAnsi="Arial" w:cs="Arial"/>
                <w:color w:val="FFFFFF" w:themeColor="background1"/>
              </w:rPr>
              <w:t>2</w:t>
            </w:r>
            <w:r w:rsidRPr="00E150E7">
              <w:rPr>
                <w:rFonts w:ascii="Arial" w:hAnsi="Arial" w:cs="Arial"/>
                <w:color w:val="FFFFFF" w:themeColor="background1"/>
              </w:rPr>
              <w:t xml:space="preserve"> </w:t>
            </w:r>
            <w:r>
              <w:rPr>
                <w:rFonts w:ascii="Arial" w:hAnsi="Arial" w:cs="Arial"/>
                <w:color w:val="FFFFFF" w:themeColor="background1"/>
              </w:rPr>
              <w:t xml:space="preserve">below </w:t>
            </w:r>
            <w:r w:rsidRPr="00E150E7">
              <w:rPr>
                <w:rFonts w:ascii="Arial" w:hAnsi="Arial" w:cs="Arial"/>
                <w:color w:val="FFFFFF" w:themeColor="background1"/>
              </w:rPr>
              <w:t>for a breakdown of demand notices by site.</w:t>
            </w:r>
          </w:p>
        </w:tc>
      </w:tr>
      <w:tr w:rsidR="002641B9" w:rsidRPr="00C1181D" w14:paraId="5F874F64" w14:textId="77777777" w:rsidTr="00F752D0">
        <w:trPr>
          <w:trHeight w:val="1996"/>
          <w:jc w:val="center"/>
        </w:trPr>
        <w:tc>
          <w:tcPr>
            <w:tcW w:w="4615" w:type="dxa"/>
            <w:shd w:val="clear" w:color="auto" w:fill="00A2AE"/>
            <w:vAlign w:val="center"/>
          </w:tcPr>
          <w:p w14:paraId="0D3845F5" w14:textId="77777777" w:rsidR="002641B9" w:rsidRPr="00E150E7" w:rsidRDefault="002641B9" w:rsidP="00A0693A">
            <w:pPr>
              <w:pStyle w:val="NoSpacing"/>
              <w:rPr>
                <w:rFonts w:ascii="Arial" w:eastAsia="Times New Roman" w:hAnsi="Arial" w:cs="Arial"/>
                <w:color w:val="FFFFFF" w:themeColor="background1"/>
                <w:lang w:eastAsia="en-GB"/>
              </w:rPr>
            </w:pPr>
            <w:r w:rsidRPr="00E150E7">
              <w:rPr>
                <w:rFonts w:ascii="Arial" w:hAnsi="Arial" w:cs="Arial"/>
                <w:color w:val="FFFFFF" w:themeColor="background1"/>
              </w:rPr>
              <w:t>The total amount of CIL receipts for the reported year.</w:t>
            </w:r>
          </w:p>
        </w:tc>
        <w:tc>
          <w:tcPr>
            <w:tcW w:w="1588" w:type="dxa"/>
            <w:shd w:val="clear" w:color="auto" w:fill="00A2AE"/>
            <w:vAlign w:val="center"/>
          </w:tcPr>
          <w:p w14:paraId="42E08BF7" w14:textId="77777777" w:rsidR="002641B9" w:rsidRPr="00E150E7" w:rsidRDefault="002641B9" w:rsidP="00A0693A">
            <w:pPr>
              <w:pStyle w:val="NoSpacing"/>
              <w:jc w:val="center"/>
              <w:rPr>
                <w:rFonts w:ascii="Arial" w:eastAsia="Times New Roman" w:hAnsi="Arial" w:cs="Arial"/>
                <w:b/>
                <w:color w:val="FFFFFF" w:themeColor="background1"/>
                <w:lang w:eastAsia="en-GB"/>
              </w:rPr>
            </w:pPr>
            <w:r w:rsidRPr="00E150E7">
              <w:rPr>
                <w:rFonts w:ascii="Arial" w:hAnsi="Arial" w:cs="Arial"/>
                <w:color w:val="FFFFFF" w:themeColor="background1"/>
              </w:rPr>
              <w:t>£584,025.97</w:t>
            </w:r>
          </w:p>
        </w:tc>
        <w:tc>
          <w:tcPr>
            <w:tcW w:w="3563" w:type="dxa"/>
            <w:shd w:val="clear" w:color="auto" w:fill="00A2AE"/>
            <w:vAlign w:val="center"/>
          </w:tcPr>
          <w:p w14:paraId="3B6652E8" w14:textId="72DA7F40" w:rsidR="002641B9" w:rsidRPr="00E150E7" w:rsidRDefault="002641B9" w:rsidP="00A0693A">
            <w:pPr>
              <w:pStyle w:val="NoSpacing"/>
              <w:rPr>
                <w:rFonts w:ascii="Arial" w:eastAsia="Times New Roman" w:hAnsi="Arial" w:cs="Arial"/>
                <w:color w:val="FFFFFF" w:themeColor="background1"/>
                <w:lang w:eastAsia="en-GB"/>
              </w:rPr>
            </w:pPr>
            <w:r w:rsidRPr="00E150E7">
              <w:rPr>
                <w:rFonts w:ascii="Arial" w:hAnsi="Arial" w:cs="Arial"/>
                <w:color w:val="FFFFFF" w:themeColor="background1"/>
              </w:rPr>
              <w:t xml:space="preserve">CIL receipts dated 2022/23. </w:t>
            </w:r>
            <w:r>
              <w:rPr>
                <w:rFonts w:ascii="Arial" w:hAnsi="Arial" w:cs="Arial"/>
                <w:color w:val="FFFFFF" w:themeColor="background1"/>
              </w:rPr>
              <w:t>Please s</w:t>
            </w:r>
            <w:r w:rsidRPr="00E150E7">
              <w:rPr>
                <w:rFonts w:ascii="Arial" w:hAnsi="Arial" w:cs="Arial"/>
                <w:color w:val="FFFFFF" w:themeColor="background1"/>
              </w:rPr>
              <w:t xml:space="preserve">ee </w:t>
            </w:r>
            <w:r w:rsidR="00C31835">
              <w:rPr>
                <w:rFonts w:ascii="Arial" w:hAnsi="Arial" w:cs="Arial"/>
                <w:color w:val="FFFFFF" w:themeColor="background1"/>
              </w:rPr>
              <w:t>T</w:t>
            </w:r>
            <w:r w:rsidRPr="00E150E7">
              <w:rPr>
                <w:rFonts w:ascii="Arial" w:hAnsi="Arial" w:cs="Arial"/>
                <w:color w:val="FFFFFF" w:themeColor="background1"/>
              </w:rPr>
              <w:t xml:space="preserve">able </w:t>
            </w:r>
            <w:r w:rsidR="00EB614A">
              <w:rPr>
                <w:rFonts w:ascii="Arial" w:hAnsi="Arial" w:cs="Arial"/>
                <w:color w:val="FFFFFF" w:themeColor="background1"/>
              </w:rPr>
              <w:t>3</w:t>
            </w:r>
            <w:r w:rsidRPr="00E150E7">
              <w:rPr>
                <w:rFonts w:ascii="Arial" w:hAnsi="Arial" w:cs="Arial"/>
                <w:color w:val="FFFFFF" w:themeColor="background1"/>
              </w:rPr>
              <w:t xml:space="preserve"> </w:t>
            </w:r>
            <w:r>
              <w:rPr>
                <w:rFonts w:ascii="Arial" w:hAnsi="Arial" w:cs="Arial"/>
                <w:color w:val="FFFFFF" w:themeColor="background1"/>
              </w:rPr>
              <w:t xml:space="preserve">below </w:t>
            </w:r>
            <w:r w:rsidRPr="00E150E7">
              <w:rPr>
                <w:rFonts w:ascii="Arial" w:hAnsi="Arial" w:cs="Arial"/>
                <w:color w:val="FFFFFF" w:themeColor="background1"/>
              </w:rPr>
              <w:t xml:space="preserve">for a breakdown of CIL receipts by site. Table </w:t>
            </w:r>
            <w:r w:rsidR="00EB614A">
              <w:rPr>
                <w:rFonts w:ascii="Arial" w:hAnsi="Arial" w:cs="Arial"/>
                <w:color w:val="FFFFFF" w:themeColor="background1"/>
              </w:rPr>
              <w:t>4</w:t>
            </w:r>
            <w:r w:rsidRPr="00E150E7">
              <w:rPr>
                <w:rFonts w:ascii="Arial" w:hAnsi="Arial" w:cs="Arial"/>
                <w:color w:val="FFFFFF" w:themeColor="background1"/>
              </w:rPr>
              <w:t xml:space="preserve"> shows the breakdown of CIL into the administration, </w:t>
            </w:r>
            <w:proofErr w:type="spellStart"/>
            <w:r w:rsidRPr="00E150E7">
              <w:rPr>
                <w:rFonts w:ascii="Arial" w:hAnsi="Arial" w:cs="Arial"/>
                <w:color w:val="FFFFFF" w:themeColor="background1"/>
              </w:rPr>
              <w:t>neighbourhood</w:t>
            </w:r>
            <w:proofErr w:type="spellEnd"/>
            <w:r w:rsidRPr="00E150E7">
              <w:rPr>
                <w:rFonts w:ascii="Arial" w:hAnsi="Arial" w:cs="Arial"/>
                <w:color w:val="FFFFFF" w:themeColor="background1"/>
              </w:rPr>
              <w:t xml:space="preserve"> project and public realm proportions.</w:t>
            </w:r>
          </w:p>
        </w:tc>
      </w:tr>
      <w:tr w:rsidR="002641B9" w:rsidRPr="00C1181D" w14:paraId="08CF2964" w14:textId="77777777" w:rsidTr="00F752D0">
        <w:trPr>
          <w:trHeight w:val="1996"/>
          <w:jc w:val="center"/>
        </w:trPr>
        <w:tc>
          <w:tcPr>
            <w:tcW w:w="4615" w:type="dxa"/>
            <w:shd w:val="clear" w:color="auto" w:fill="00A2AE"/>
            <w:vAlign w:val="center"/>
          </w:tcPr>
          <w:p w14:paraId="64FDA99C" w14:textId="77777777" w:rsidR="002641B9" w:rsidRPr="00E150E7" w:rsidRDefault="002641B9" w:rsidP="00A0693A">
            <w:pPr>
              <w:pStyle w:val="NoSpacing"/>
              <w:rPr>
                <w:rFonts w:ascii="Arial" w:eastAsia="Times New Roman" w:hAnsi="Arial" w:cs="Arial"/>
                <w:color w:val="FFFFFF" w:themeColor="background1"/>
                <w:lang w:eastAsia="en-GB"/>
              </w:rPr>
            </w:pPr>
            <w:r w:rsidRPr="00E150E7">
              <w:rPr>
                <w:rFonts w:ascii="Arial" w:hAnsi="Arial" w:cs="Arial"/>
                <w:color w:val="FFFFFF" w:themeColor="background1"/>
              </w:rPr>
              <w:t>The total amount of CIL receipts which were allocated in the reported year.</w:t>
            </w:r>
          </w:p>
        </w:tc>
        <w:tc>
          <w:tcPr>
            <w:tcW w:w="1588" w:type="dxa"/>
            <w:shd w:val="clear" w:color="auto" w:fill="00A2AE"/>
            <w:vAlign w:val="center"/>
          </w:tcPr>
          <w:p w14:paraId="7260B04B" w14:textId="77777777" w:rsidR="002641B9" w:rsidRPr="00E150E7" w:rsidRDefault="002641B9" w:rsidP="00A0693A">
            <w:pPr>
              <w:pStyle w:val="NoSpacing"/>
              <w:jc w:val="center"/>
              <w:rPr>
                <w:rFonts w:ascii="Arial" w:hAnsi="Arial" w:cs="Arial"/>
                <w:b/>
                <w:color w:val="FFFFFF" w:themeColor="background1"/>
                <w:highlight w:val="yellow"/>
              </w:rPr>
            </w:pPr>
            <w:r w:rsidRPr="00E150E7">
              <w:rPr>
                <w:rFonts w:ascii="Arial" w:hAnsi="Arial" w:cs="Arial"/>
                <w:color w:val="FFFFFF" w:themeColor="background1"/>
              </w:rPr>
              <w:t>£10,000</w:t>
            </w:r>
          </w:p>
        </w:tc>
        <w:tc>
          <w:tcPr>
            <w:tcW w:w="3563" w:type="dxa"/>
            <w:shd w:val="clear" w:color="auto" w:fill="00A2AE"/>
            <w:vAlign w:val="center"/>
          </w:tcPr>
          <w:p w14:paraId="0258194C" w14:textId="77777777" w:rsidR="002641B9" w:rsidRPr="00E150E7" w:rsidRDefault="002641B9" w:rsidP="00A0693A">
            <w:pPr>
              <w:pStyle w:val="NoSpacing"/>
              <w:rPr>
                <w:rFonts w:ascii="Arial" w:hAnsi="Arial" w:cs="Arial"/>
                <w:color w:val="FFFFFF" w:themeColor="background1"/>
                <w:highlight w:val="yellow"/>
              </w:rPr>
            </w:pPr>
            <w:r w:rsidRPr="00E150E7">
              <w:rPr>
                <w:rFonts w:ascii="Arial" w:hAnsi="Arial" w:cs="Arial"/>
                <w:color w:val="FFFFFF" w:themeColor="background1"/>
              </w:rPr>
              <w:t>Anker Valley footpath project, the amount was allocated and spent in the same reported year.</w:t>
            </w:r>
          </w:p>
        </w:tc>
      </w:tr>
      <w:tr w:rsidR="002641B9" w:rsidRPr="00C1181D" w14:paraId="0BFE688F" w14:textId="77777777" w:rsidTr="00F752D0">
        <w:trPr>
          <w:trHeight w:val="496"/>
          <w:jc w:val="center"/>
        </w:trPr>
        <w:tc>
          <w:tcPr>
            <w:tcW w:w="4615" w:type="dxa"/>
            <w:shd w:val="clear" w:color="auto" w:fill="00A2AE"/>
            <w:vAlign w:val="center"/>
          </w:tcPr>
          <w:p w14:paraId="0E739E53" w14:textId="77777777" w:rsidR="002641B9" w:rsidRPr="00E150E7" w:rsidRDefault="002641B9" w:rsidP="00A0693A">
            <w:pPr>
              <w:rPr>
                <w:rFonts w:ascii="Arial" w:eastAsia="Times New Roman" w:hAnsi="Arial" w:cs="Arial"/>
                <w:color w:val="FFFFFF" w:themeColor="background1"/>
                <w:lang w:eastAsia="en-GB"/>
              </w:rPr>
            </w:pPr>
            <w:r w:rsidRPr="00E150E7">
              <w:rPr>
                <w:rFonts w:ascii="Arial" w:hAnsi="Arial" w:cs="Arial"/>
                <w:color w:val="FFFFFF" w:themeColor="background1"/>
              </w:rPr>
              <w:t>The total amount of CIL receipts which were spent in the reported year.</w:t>
            </w:r>
          </w:p>
        </w:tc>
        <w:tc>
          <w:tcPr>
            <w:tcW w:w="1588" w:type="dxa"/>
            <w:shd w:val="clear" w:color="auto" w:fill="00A2AE"/>
            <w:vAlign w:val="center"/>
          </w:tcPr>
          <w:p w14:paraId="048D9B15" w14:textId="77777777" w:rsidR="002641B9" w:rsidRPr="00E150E7" w:rsidRDefault="002641B9" w:rsidP="00A0693A">
            <w:pPr>
              <w:jc w:val="center"/>
              <w:rPr>
                <w:rFonts w:ascii="Arial" w:eastAsia="Times New Roman" w:hAnsi="Arial" w:cs="Arial"/>
                <w:b/>
                <w:color w:val="FFFFFF" w:themeColor="background1"/>
                <w:lang w:eastAsia="en-GB"/>
              </w:rPr>
            </w:pPr>
            <w:r w:rsidRPr="00E150E7">
              <w:rPr>
                <w:rFonts w:ascii="Arial" w:hAnsi="Arial" w:cs="Arial"/>
                <w:color w:val="FFFFFF" w:themeColor="background1"/>
              </w:rPr>
              <w:t>£10,000</w:t>
            </w:r>
          </w:p>
        </w:tc>
        <w:tc>
          <w:tcPr>
            <w:tcW w:w="3563" w:type="dxa"/>
            <w:shd w:val="clear" w:color="auto" w:fill="00A2AE"/>
            <w:vAlign w:val="center"/>
          </w:tcPr>
          <w:p w14:paraId="47831D0D" w14:textId="77777777" w:rsidR="002641B9" w:rsidRPr="00E150E7" w:rsidRDefault="002641B9" w:rsidP="00A0693A">
            <w:pPr>
              <w:keepNext/>
              <w:rPr>
                <w:rFonts w:ascii="Arial" w:eastAsia="Times New Roman" w:hAnsi="Arial" w:cs="Arial"/>
                <w:color w:val="FFFFFF" w:themeColor="background1"/>
                <w:lang w:eastAsia="en-GB"/>
              </w:rPr>
            </w:pPr>
            <w:r w:rsidRPr="00E150E7">
              <w:rPr>
                <w:rFonts w:ascii="Arial" w:hAnsi="Arial" w:cs="Arial"/>
                <w:color w:val="FFFFFF" w:themeColor="background1"/>
              </w:rPr>
              <w:t>Anker Valley footpath project, the amount was allocated and spent in the same reported year.</w:t>
            </w:r>
          </w:p>
        </w:tc>
      </w:tr>
      <w:tr w:rsidR="002641B9" w:rsidRPr="00C1181D" w14:paraId="0B508568" w14:textId="77777777" w:rsidTr="00F752D0">
        <w:trPr>
          <w:trHeight w:val="496"/>
          <w:jc w:val="center"/>
        </w:trPr>
        <w:tc>
          <w:tcPr>
            <w:tcW w:w="4615" w:type="dxa"/>
            <w:shd w:val="clear" w:color="auto" w:fill="00A2AE"/>
            <w:vAlign w:val="center"/>
          </w:tcPr>
          <w:p w14:paraId="39FDF63D" w14:textId="77777777" w:rsidR="002641B9" w:rsidRPr="00E150E7" w:rsidRDefault="002641B9" w:rsidP="00A0693A">
            <w:pPr>
              <w:rPr>
                <w:rFonts w:ascii="Arial" w:eastAsia="Times New Roman" w:hAnsi="Arial" w:cs="Arial"/>
                <w:color w:val="FFFFFF" w:themeColor="background1"/>
                <w:lang w:eastAsia="en-GB"/>
              </w:rPr>
            </w:pPr>
            <w:r w:rsidRPr="00E150E7">
              <w:rPr>
                <w:rFonts w:ascii="Arial" w:hAnsi="Arial" w:cs="Arial"/>
                <w:color w:val="FFFFFF" w:themeColor="background1"/>
              </w:rPr>
              <w:t>The total amount of CIL expenditure for the reported year.</w:t>
            </w:r>
          </w:p>
        </w:tc>
        <w:tc>
          <w:tcPr>
            <w:tcW w:w="1588" w:type="dxa"/>
            <w:shd w:val="clear" w:color="auto" w:fill="00A2AE"/>
            <w:vAlign w:val="center"/>
          </w:tcPr>
          <w:p w14:paraId="5EDC5627" w14:textId="77777777" w:rsidR="002641B9" w:rsidRPr="00E150E7" w:rsidRDefault="002641B9" w:rsidP="00A0693A">
            <w:pPr>
              <w:jc w:val="center"/>
              <w:rPr>
                <w:rFonts w:ascii="Arial" w:eastAsia="Times New Roman" w:hAnsi="Arial" w:cs="Arial"/>
                <w:b/>
                <w:color w:val="FFFFFF" w:themeColor="background1"/>
                <w:lang w:eastAsia="en-GB"/>
              </w:rPr>
            </w:pPr>
            <w:r w:rsidRPr="00E150E7">
              <w:rPr>
                <w:rFonts w:ascii="Arial" w:hAnsi="Arial" w:cs="Arial"/>
                <w:color w:val="FFFFFF" w:themeColor="background1"/>
              </w:rPr>
              <w:t xml:space="preserve">£10,000 </w:t>
            </w:r>
          </w:p>
        </w:tc>
        <w:tc>
          <w:tcPr>
            <w:tcW w:w="3563" w:type="dxa"/>
            <w:shd w:val="clear" w:color="auto" w:fill="00A2AE"/>
            <w:vAlign w:val="center"/>
          </w:tcPr>
          <w:p w14:paraId="45E207C2" w14:textId="77777777" w:rsidR="002641B9" w:rsidRPr="00E150E7" w:rsidRDefault="002641B9" w:rsidP="00A0693A">
            <w:pPr>
              <w:keepNext/>
              <w:rPr>
                <w:rFonts w:ascii="Arial" w:eastAsia="Times New Roman" w:hAnsi="Arial" w:cs="Arial"/>
                <w:color w:val="FFFFFF" w:themeColor="background1"/>
                <w:lang w:eastAsia="en-GB"/>
              </w:rPr>
            </w:pPr>
            <w:r w:rsidRPr="00E150E7">
              <w:rPr>
                <w:rFonts w:ascii="Arial" w:hAnsi="Arial" w:cs="Arial"/>
                <w:color w:val="FFFFFF" w:themeColor="background1"/>
              </w:rPr>
              <w:t>Anker Valley footpath project.</w:t>
            </w:r>
          </w:p>
        </w:tc>
      </w:tr>
      <w:tr w:rsidR="002641B9" w:rsidRPr="00C1181D" w14:paraId="45C57833" w14:textId="77777777" w:rsidTr="00F752D0">
        <w:trPr>
          <w:trHeight w:val="496"/>
          <w:jc w:val="center"/>
        </w:trPr>
        <w:tc>
          <w:tcPr>
            <w:tcW w:w="4615" w:type="dxa"/>
            <w:shd w:val="clear" w:color="auto" w:fill="00A2AE"/>
            <w:vAlign w:val="center"/>
          </w:tcPr>
          <w:p w14:paraId="2B1A97C9" w14:textId="77777777" w:rsidR="002641B9" w:rsidRPr="00E150E7" w:rsidRDefault="002641B9" w:rsidP="00A0693A">
            <w:pPr>
              <w:rPr>
                <w:rFonts w:ascii="Arial" w:eastAsia="Times New Roman" w:hAnsi="Arial" w:cs="Arial"/>
                <w:color w:val="FFFFFF" w:themeColor="background1"/>
                <w:lang w:eastAsia="en-GB"/>
              </w:rPr>
            </w:pPr>
            <w:r w:rsidRPr="00E150E7">
              <w:rPr>
                <w:rFonts w:ascii="Arial" w:hAnsi="Arial" w:cs="Arial"/>
                <w:color w:val="FFFFFF" w:themeColor="background1"/>
              </w:rPr>
              <w:t>The total value of CIL retained at the end of the reported year.</w:t>
            </w:r>
          </w:p>
        </w:tc>
        <w:tc>
          <w:tcPr>
            <w:tcW w:w="1588" w:type="dxa"/>
            <w:shd w:val="clear" w:color="auto" w:fill="00A2AE"/>
          </w:tcPr>
          <w:p w14:paraId="363DCBEB" w14:textId="77777777" w:rsidR="002641B9" w:rsidRPr="00E150E7" w:rsidRDefault="002641B9" w:rsidP="00A0693A">
            <w:pPr>
              <w:jc w:val="center"/>
              <w:rPr>
                <w:rFonts w:ascii="Arial" w:eastAsia="Times New Roman" w:hAnsi="Arial" w:cs="Arial"/>
                <w:b/>
                <w:color w:val="FFFFFF" w:themeColor="background1"/>
                <w:lang w:eastAsia="en-GB"/>
              </w:rPr>
            </w:pPr>
            <w:r w:rsidRPr="00E150E7">
              <w:rPr>
                <w:rFonts w:ascii="Arial" w:hAnsi="Arial" w:cs="Arial"/>
                <w:color w:val="FFFFFF" w:themeColor="background1"/>
              </w:rPr>
              <w:t>£941,737.72</w:t>
            </w:r>
          </w:p>
        </w:tc>
        <w:tc>
          <w:tcPr>
            <w:tcW w:w="3563" w:type="dxa"/>
            <w:shd w:val="clear" w:color="auto" w:fill="00A2AE"/>
            <w:vAlign w:val="center"/>
          </w:tcPr>
          <w:p w14:paraId="7BC4BE4D" w14:textId="77777777" w:rsidR="002641B9" w:rsidRPr="00E150E7" w:rsidRDefault="002641B9" w:rsidP="00A0693A">
            <w:pPr>
              <w:keepNext/>
              <w:rPr>
                <w:rFonts w:ascii="Arial" w:eastAsia="Times New Roman" w:hAnsi="Arial" w:cs="Arial"/>
                <w:color w:val="FFFFFF" w:themeColor="background1"/>
                <w:lang w:eastAsia="en-GB"/>
              </w:rPr>
            </w:pPr>
            <w:r>
              <w:rPr>
                <w:rFonts w:ascii="Arial" w:hAnsi="Arial" w:cs="Arial"/>
                <w:color w:val="FFFFFF" w:themeColor="background1"/>
              </w:rPr>
              <w:t>End balance 2022/23 with accrued interest up until 31</w:t>
            </w:r>
            <w:r w:rsidRPr="00E150E7">
              <w:rPr>
                <w:rFonts w:ascii="Arial" w:hAnsi="Arial" w:cs="Arial"/>
                <w:color w:val="FFFFFF" w:themeColor="background1"/>
                <w:vertAlign w:val="superscript"/>
              </w:rPr>
              <w:t>st</w:t>
            </w:r>
            <w:r>
              <w:rPr>
                <w:rFonts w:ascii="Arial" w:hAnsi="Arial" w:cs="Arial"/>
                <w:color w:val="FFFFFF" w:themeColor="background1"/>
              </w:rPr>
              <w:t xml:space="preserve"> March 2023. </w:t>
            </w:r>
          </w:p>
        </w:tc>
      </w:tr>
    </w:tbl>
    <w:p w14:paraId="0D166F9E" w14:textId="77777777" w:rsidR="00291C95" w:rsidRDefault="00291C95" w:rsidP="009E2EC4">
      <w:pPr>
        <w:rPr>
          <w:rFonts w:ascii="Arial" w:hAnsi="Arial" w:cs="Arial"/>
          <w:b/>
          <w:bCs/>
          <w:sz w:val="24"/>
          <w:szCs w:val="24"/>
        </w:rPr>
      </w:pPr>
      <w:bookmarkStart w:id="4" w:name="_Hlk151995707"/>
    </w:p>
    <w:p w14:paraId="22E336B0" w14:textId="356217F2" w:rsidR="009E2EC4" w:rsidRPr="007E4391" w:rsidRDefault="00DA12D6" w:rsidP="009E2EC4">
      <w:pPr>
        <w:rPr>
          <w:rFonts w:ascii="Arial" w:hAnsi="Arial" w:cs="Arial"/>
          <w:b/>
          <w:bCs/>
          <w:sz w:val="24"/>
          <w:szCs w:val="24"/>
        </w:rPr>
      </w:pPr>
      <w:r>
        <w:rPr>
          <w:rFonts w:ascii="Arial" w:hAnsi="Arial" w:cs="Arial"/>
          <w:b/>
          <w:color w:val="FF9933"/>
          <w:sz w:val="25"/>
          <w:szCs w:val="25"/>
        </w:rPr>
        <w:t>Total value of demand notices issued</w:t>
      </w:r>
    </w:p>
    <w:p w14:paraId="75002F10" w14:textId="1F5E9DE0" w:rsidR="002733E6" w:rsidRPr="00DD3C99" w:rsidRDefault="009E2EC4" w:rsidP="009E2EC4">
      <w:pPr>
        <w:rPr>
          <w:rFonts w:ascii="Arial" w:hAnsi="Arial" w:cs="Arial"/>
          <w:sz w:val="24"/>
          <w:szCs w:val="24"/>
        </w:rPr>
      </w:pPr>
      <w:r>
        <w:rPr>
          <w:rFonts w:ascii="Arial" w:hAnsi="Arial" w:cs="Arial"/>
          <w:sz w:val="24"/>
          <w:szCs w:val="24"/>
        </w:rPr>
        <w:t>The table below</w:t>
      </w:r>
      <w:r w:rsidRPr="00414486">
        <w:rPr>
          <w:rFonts w:ascii="Arial" w:hAnsi="Arial" w:cs="Arial"/>
          <w:sz w:val="24"/>
          <w:szCs w:val="24"/>
        </w:rPr>
        <w:t xml:space="preserve"> </w:t>
      </w:r>
      <w:r>
        <w:rPr>
          <w:rFonts w:ascii="Arial" w:hAnsi="Arial" w:cs="Arial"/>
          <w:sz w:val="24"/>
          <w:szCs w:val="24"/>
        </w:rPr>
        <w:t xml:space="preserve">shows the total number of demand notices issued this year and the contribution required from each site, totalling £490,395.36. </w:t>
      </w:r>
    </w:p>
    <w:p w14:paraId="35F3382F" w14:textId="03CE32BA" w:rsidR="009E2EC4" w:rsidRPr="0041054E" w:rsidRDefault="0041054E" w:rsidP="009E2EC4">
      <w:pPr>
        <w:rPr>
          <w:rFonts w:ascii="Arial" w:hAnsi="Arial" w:cs="Arial"/>
          <w:sz w:val="24"/>
          <w:szCs w:val="24"/>
        </w:rPr>
      </w:pPr>
      <w:r>
        <w:rPr>
          <w:rFonts w:ascii="Arial" w:hAnsi="Arial" w:cs="Arial"/>
          <w:b/>
          <w:color w:val="FF9933"/>
          <w:sz w:val="25"/>
          <w:szCs w:val="25"/>
        </w:rPr>
        <w:lastRenderedPageBreak/>
        <w:t>Table 2 - Summary of total demand notices</w:t>
      </w:r>
    </w:p>
    <w:tbl>
      <w:tblPr>
        <w:tblStyle w:val="TableGrid"/>
        <w:tblpPr w:leftFromText="180" w:rightFromText="180" w:vertAnchor="text" w:horzAnchor="margin" w:tblpXSpec="center" w:tblpY="30"/>
        <w:tblW w:w="1034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1403"/>
        <w:gridCol w:w="3118"/>
        <w:gridCol w:w="4387"/>
        <w:gridCol w:w="1440"/>
      </w:tblGrid>
      <w:tr w:rsidR="00EB614A" w:rsidRPr="00D913A2" w14:paraId="121EB4F2" w14:textId="77777777" w:rsidTr="00EB614A">
        <w:trPr>
          <w:trHeight w:val="245"/>
          <w:tblHeader/>
        </w:trPr>
        <w:tc>
          <w:tcPr>
            <w:tcW w:w="1403" w:type="dxa"/>
            <w:shd w:val="clear" w:color="auto" w:fill="00A2AE"/>
          </w:tcPr>
          <w:p w14:paraId="31713BFA" w14:textId="77777777" w:rsidR="00EB614A" w:rsidRPr="00BB3CEE" w:rsidRDefault="00EB614A" w:rsidP="00EB614A">
            <w:pPr>
              <w:pStyle w:val="NoSpacing"/>
              <w:rPr>
                <w:rFonts w:ascii="Arial" w:hAnsi="Arial" w:cs="Arial"/>
                <w:b/>
                <w:color w:val="FFFFFF" w:themeColor="background1"/>
              </w:rPr>
            </w:pPr>
            <w:r w:rsidRPr="00BB3CEE">
              <w:rPr>
                <w:rFonts w:ascii="Arial" w:hAnsi="Arial" w:cs="Arial"/>
                <w:b/>
                <w:color w:val="FFFFFF" w:themeColor="background1"/>
              </w:rPr>
              <w:t>Permission Reference</w:t>
            </w:r>
            <w:r>
              <w:rPr>
                <w:rFonts w:ascii="Arial" w:hAnsi="Arial" w:cs="Arial"/>
                <w:b/>
                <w:color w:val="FFFFFF" w:themeColor="background1"/>
              </w:rPr>
              <w:t xml:space="preserve"> </w:t>
            </w:r>
          </w:p>
        </w:tc>
        <w:tc>
          <w:tcPr>
            <w:tcW w:w="3118" w:type="dxa"/>
            <w:shd w:val="clear" w:color="auto" w:fill="00A2AE"/>
          </w:tcPr>
          <w:p w14:paraId="6016C0C8" w14:textId="77777777" w:rsidR="00EB614A" w:rsidRDefault="00EB614A" w:rsidP="00EB614A">
            <w:pPr>
              <w:pStyle w:val="NoSpacing"/>
              <w:rPr>
                <w:rFonts w:ascii="Arial" w:hAnsi="Arial" w:cs="Arial"/>
                <w:b/>
                <w:color w:val="FFFFFF" w:themeColor="background1"/>
              </w:rPr>
            </w:pPr>
            <w:r>
              <w:rPr>
                <w:rFonts w:ascii="Arial" w:hAnsi="Arial" w:cs="Arial"/>
                <w:b/>
                <w:color w:val="FFFFFF" w:themeColor="background1"/>
              </w:rPr>
              <w:t>Site of CIL contribution</w:t>
            </w:r>
          </w:p>
        </w:tc>
        <w:tc>
          <w:tcPr>
            <w:tcW w:w="4387" w:type="dxa"/>
            <w:shd w:val="clear" w:color="auto" w:fill="00A2AE"/>
          </w:tcPr>
          <w:p w14:paraId="63EEA620" w14:textId="77777777" w:rsidR="00EB614A" w:rsidRPr="00BB3CEE" w:rsidRDefault="00EB614A" w:rsidP="00EB614A">
            <w:pPr>
              <w:pStyle w:val="NoSpacing"/>
              <w:rPr>
                <w:rFonts w:ascii="Arial" w:hAnsi="Arial" w:cs="Arial"/>
                <w:b/>
                <w:color w:val="FFFFFF" w:themeColor="background1"/>
              </w:rPr>
            </w:pPr>
            <w:r>
              <w:rPr>
                <w:rFonts w:ascii="Arial" w:hAnsi="Arial" w:cs="Arial"/>
                <w:b/>
                <w:color w:val="FFFFFF" w:themeColor="background1"/>
              </w:rPr>
              <w:t>Description of development</w:t>
            </w:r>
          </w:p>
        </w:tc>
        <w:tc>
          <w:tcPr>
            <w:tcW w:w="1440" w:type="dxa"/>
            <w:shd w:val="clear" w:color="auto" w:fill="00A2AE"/>
          </w:tcPr>
          <w:p w14:paraId="556801ED" w14:textId="77777777" w:rsidR="00EB614A" w:rsidRPr="00BB3CEE" w:rsidRDefault="00EB614A" w:rsidP="00EB614A">
            <w:pPr>
              <w:pStyle w:val="NoSpacing"/>
              <w:rPr>
                <w:rFonts w:ascii="Arial" w:hAnsi="Arial" w:cs="Arial"/>
                <w:b/>
                <w:color w:val="FFFFFF" w:themeColor="background1"/>
              </w:rPr>
            </w:pPr>
            <w:r>
              <w:rPr>
                <w:rFonts w:ascii="Arial" w:hAnsi="Arial" w:cs="Arial"/>
                <w:b/>
                <w:color w:val="FFFFFF" w:themeColor="background1"/>
              </w:rPr>
              <w:t>CIL demand notice</w:t>
            </w:r>
          </w:p>
        </w:tc>
      </w:tr>
      <w:tr w:rsidR="00EB614A" w:rsidRPr="00D913A2" w14:paraId="14425CC1" w14:textId="77777777" w:rsidTr="00EB614A">
        <w:trPr>
          <w:trHeight w:val="235"/>
        </w:trPr>
        <w:tc>
          <w:tcPr>
            <w:tcW w:w="1403" w:type="dxa"/>
            <w:shd w:val="clear" w:color="auto" w:fill="D0CECE" w:themeFill="background2" w:themeFillShade="E6"/>
          </w:tcPr>
          <w:p w14:paraId="3F106535" w14:textId="77777777" w:rsidR="00EB614A" w:rsidRPr="00D913A2" w:rsidRDefault="00EB614A" w:rsidP="00EB614A">
            <w:pPr>
              <w:pStyle w:val="NoSpacing"/>
              <w:rPr>
                <w:rFonts w:ascii="Arial" w:hAnsi="Arial" w:cs="Arial"/>
              </w:rPr>
            </w:pPr>
            <w:r w:rsidRPr="000D7928">
              <w:rPr>
                <w:rFonts w:ascii="Arial" w:hAnsi="Arial" w:cs="Arial"/>
              </w:rPr>
              <w:t>0069/2020</w:t>
            </w:r>
          </w:p>
        </w:tc>
        <w:tc>
          <w:tcPr>
            <w:tcW w:w="3118" w:type="dxa"/>
            <w:shd w:val="clear" w:color="auto" w:fill="D0CECE" w:themeFill="background2" w:themeFillShade="E6"/>
          </w:tcPr>
          <w:p w14:paraId="73076C0E" w14:textId="77777777" w:rsidR="00EB614A" w:rsidRDefault="00EB614A" w:rsidP="00EB614A">
            <w:pPr>
              <w:pStyle w:val="NoSpacing"/>
              <w:rPr>
                <w:rFonts w:ascii="Arial" w:hAnsi="Arial" w:cs="Arial"/>
              </w:rPr>
            </w:pPr>
            <w:r w:rsidRPr="000D7928">
              <w:rPr>
                <w:rFonts w:ascii="Arial" w:hAnsi="Arial" w:cs="Arial"/>
              </w:rPr>
              <w:t xml:space="preserve">Central England Co-operative supermarket, Brent, </w:t>
            </w:r>
            <w:proofErr w:type="spellStart"/>
            <w:r w:rsidRPr="000D7928">
              <w:rPr>
                <w:rFonts w:ascii="Arial" w:hAnsi="Arial" w:cs="Arial"/>
              </w:rPr>
              <w:t>Wilnecote</w:t>
            </w:r>
            <w:proofErr w:type="spellEnd"/>
          </w:p>
        </w:tc>
        <w:tc>
          <w:tcPr>
            <w:tcW w:w="4387" w:type="dxa"/>
            <w:shd w:val="clear" w:color="auto" w:fill="D0CECE" w:themeFill="background2" w:themeFillShade="E6"/>
          </w:tcPr>
          <w:p w14:paraId="7EC95210" w14:textId="77777777" w:rsidR="00EB614A" w:rsidRPr="00D913A2" w:rsidRDefault="00EB614A" w:rsidP="00EB614A">
            <w:pPr>
              <w:pStyle w:val="NoSpacing"/>
              <w:rPr>
                <w:rFonts w:ascii="Arial" w:hAnsi="Arial" w:cs="Arial"/>
              </w:rPr>
            </w:pPr>
            <w:r w:rsidRPr="000D7928">
              <w:rPr>
                <w:rFonts w:ascii="Arial" w:hAnsi="Arial" w:cs="Arial"/>
              </w:rPr>
              <w:t>Demolition and site clearance to facilitate a mixed-use development</w:t>
            </w:r>
          </w:p>
        </w:tc>
        <w:tc>
          <w:tcPr>
            <w:tcW w:w="1440" w:type="dxa"/>
            <w:shd w:val="clear" w:color="auto" w:fill="D0CECE" w:themeFill="background2" w:themeFillShade="E6"/>
          </w:tcPr>
          <w:p w14:paraId="0C5E2F1F" w14:textId="77777777" w:rsidR="00EB614A" w:rsidRPr="00D913A2" w:rsidRDefault="00EB614A" w:rsidP="00EB614A">
            <w:pPr>
              <w:pStyle w:val="NoSpacing"/>
              <w:jc w:val="right"/>
              <w:rPr>
                <w:rFonts w:ascii="Arial" w:hAnsi="Arial" w:cs="Arial"/>
              </w:rPr>
            </w:pPr>
            <w:r w:rsidRPr="000D7928">
              <w:rPr>
                <w:rFonts w:ascii="Arial" w:hAnsi="Arial" w:cs="Arial"/>
              </w:rPr>
              <w:t>£327,103.80</w:t>
            </w:r>
          </w:p>
        </w:tc>
      </w:tr>
      <w:tr w:rsidR="00EB614A" w:rsidRPr="00D913A2" w14:paraId="0D8A39B1" w14:textId="77777777" w:rsidTr="00EB614A">
        <w:trPr>
          <w:trHeight w:val="235"/>
        </w:trPr>
        <w:tc>
          <w:tcPr>
            <w:tcW w:w="1403" w:type="dxa"/>
            <w:shd w:val="clear" w:color="auto" w:fill="D0CECE" w:themeFill="background2" w:themeFillShade="E6"/>
          </w:tcPr>
          <w:p w14:paraId="50ED1D32" w14:textId="77777777" w:rsidR="00EB614A" w:rsidRDefault="00EB614A" w:rsidP="00EB614A">
            <w:pPr>
              <w:pStyle w:val="NoSpacing"/>
              <w:rPr>
                <w:rFonts w:ascii="Arial" w:hAnsi="Arial" w:cs="Arial"/>
              </w:rPr>
            </w:pPr>
            <w:r w:rsidRPr="000D7928">
              <w:rPr>
                <w:rFonts w:ascii="Arial" w:hAnsi="Arial" w:cs="Arial"/>
              </w:rPr>
              <w:t>0090/2022</w:t>
            </w:r>
          </w:p>
        </w:tc>
        <w:tc>
          <w:tcPr>
            <w:tcW w:w="3118" w:type="dxa"/>
            <w:shd w:val="clear" w:color="auto" w:fill="D0CECE" w:themeFill="background2" w:themeFillShade="E6"/>
          </w:tcPr>
          <w:p w14:paraId="3385F323" w14:textId="77777777" w:rsidR="00EB614A" w:rsidRPr="003E4CB8" w:rsidRDefault="00EB614A" w:rsidP="00EB614A">
            <w:pPr>
              <w:pStyle w:val="NoSpacing"/>
              <w:rPr>
                <w:rFonts w:ascii="Arial" w:hAnsi="Arial" w:cs="Arial"/>
              </w:rPr>
            </w:pPr>
            <w:r w:rsidRPr="000D7928">
              <w:rPr>
                <w:rFonts w:ascii="Arial" w:hAnsi="Arial" w:cs="Arial"/>
              </w:rPr>
              <w:t xml:space="preserve">Land off </w:t>
            </w:r>
            <w:proofErr w:type="spellStart"/>
            <w:r w:rsidRPr="000D7928">
              <w:rPr>
                <w:rFonts w:ascii="Arial" w:hAnsi="Arial" w:cs="Arial"/>
              </w:rPr>
              <w:t>Bonehill</w:t>
            </w:r>
            <w:proofErr w:type="spellEnd"/>
            <w:r w:rsidRPr="000D7928">
              <w:rPr>
                <w:rFonts w:ascii="Arial" w:hAnsi="Arial" w:cs="Arial"/>
              </w:rPr>
              <w:t xml:space="preserve"> Road</w:t>
            </w:r>
          </w:p>
        </w:tc>
        <w:tc>
          <w:tcPr>
            <w:tcW w:w="4387" w:type="dxa"/>
            <w:shd w:val="clear" w:color="auto" w:fill="D0CECE" w:themeFill="background2" w:themeFillShade="E6"/>
          </w:tcPr>
          <w:p w14:paraId="34CD55BD" w14:textId="77777777" w:rsidR="00EB614A" w:rsidRDefault="00EB614A" w:rsidP="00EB614A">
            <w:pPr>
              <w:pStyle w:val="NoSpacing"/>
              <w:rPr>
                <w:rFonts w:ascii="Arial" w:hAnsi="Arial" w:cs="Arial"/>
              </w:rPr>
            </w:pPr>
            <w:r w:rsidRPr="000D7928">
              <w:rPr>
                <w:rFonts w:ascii="Arial" w:hAnsi="Arial" w:cs="Arial"/>
              </w:rPr>
              <w:t>Erection of 9 dwellings with associated off-street parking</w:t>
            </w:r>
          </w:p>
        </w:tc>
        <w:tc>
          <w:tcPr>
            <w:tcW w:w="1440" w:type="dxa"/>
            <w:shd w:val="clear" w:color="auto" w:fill="D0CECE" w:themeFill="background2" w:themeFillShade="E6"/>
          </w:tcPr>
          <w:p w14:paraId="445F0D33" w14:textId="77777777" w:rsidR="00EB614A" w:rsidRDefault="00EB614A" w:rsidP="00EB614A">
            <w:pPr>
              <w:pStyle w:val="NoSpacing"/>
              <w:jc w:val="right"/>
              <w:rPr>
                <w:rFonts w:ascii="Arial" w:hAnsi="Arial" w:cs="Arial"/>
              </w:rPr>
            </w:pPr>
            <w:r w:rsidRPr="000D7928">
              <w:rPr>
                <w:rFonts w:ascii="Arial" w:hAnsi="Arial" w:cs="Arial"/>
              </w:rPr>
              <w:t>£56,607.34</w:t>
            </w:r>
          </w:p>
        </w:tc>
      </w:tr>
      <w:tr w:rsidR="00EB614A" w:rsidRPr="00D913A2" w14:paraId="2B40701F" w14:textId="77777777" w:rsidTr="00EB614A">
        <w:trPr>
          <w:trHeight w:val="235"/>
        </w:trPr>
        <w:tc>
          <w:tcPr>
            <w:tcW w:w="1403" w:type="dxa"/>
            <w:shd w:val="clear" w:color="auto" w:fill="D0CECE" w:themeFill="background2" w:themeFillShade="E6"/>
          </w:tcPr>
          <w:p w14:paraId="0AD3FED1" w14:textId="77777777" w:rsidR="00EB614A" w:rsidRDefault="00EB614A" w:rsidP="00EB614A">
            <w:pPr>
              <w:pStyle w:val="NoSpacing"/>
              <w:rPr>
                <w:rFonts w:ascii="Arial" w:hAnsi="Arial" w:cs="Arial"/>
              </w:rPr>
            </w:pPr>
            <w:r w:rsidRPr="000D7928">
              <w:rPr>
                <w:rFonts w:ascii="Arial" w:hAnsi="Arial" w:cs="Arial"/>
              </w:rPr>
              <w:t>0272/2021</w:t>
            </w:r>
          </w:p>
        </w:tc>
        <w:tc>
          <w:tcPr>
            <w:tcW w:w="3118" w:type="dxa"/>
            <w:shd w:val="clear" w:color="auto" w:fill="D0CECE" w:themeFill="background2" w:themeFillShade="E6"/>
          </w:tcPr>
          <w:p w14:paraId="01E33E4B" w14:textId="77777777" w:rsidR="00EB614A" w:rsidRDefault="00EB614A" w:rsidP="00EB614A">
            <w:pPr>
              <w:pStyle w:val="NoSpacing"/>
              <w:rPr>
                <w:rFonts w:ascii="Arial" w:hAnsi="Arial" w:cs="Arial"/>
              </w:rPr>
            </w:pPr>
            <w:r w:rsidRPr="000D7928">
              <w:rPr>
                <w:rFonts w:ascii="Arial" w:hAnsi="Arial" w:cs="Arial"/>
              </w:rPr>
              <w:t>Land at Dosthill Road</w:t>
            </w:r>
          </w:p>
        </w:tc>
        <w:tc>
          <w:tcPr>
            <w:tcW w:w="4387" w:type="dxa"/>
            <w:shd w:val="clear" w:color="auto" w:fill="D0CECE" w:themeFill="background2" w:themeFillShade="E6"/>
          </w:tcPr>
          <w:p w14:paraId="05D976BA" w14:textId="77777777" w:rsidR="00EB614A" w:rsidRDefault="00EB614A" w:rsidP="00EB614A">
            <w:pPr>
              <w:pStyle w:val="NoSpacing"/>
              <w:rPr>
                <w:rFonts w:ascii="Arial" w:hAnsi="Arial" w:cs="Arial"/>
              </w:rPr>
            </w:pPr>
            <w:r w:rsidRPr="000D7928">
              <w:rPr>
                <w:rFonts w:ascii="Arial" w:hAnsi="Arial" w:cs="Arial"/>
              </w:rPr>
              <w:t>Construction of 37 dwellings and associated works</w:t>
            </w:r>
          </w:p>
        </w:tc>
        <w:tc>
          <w:tcPr>
            <w:tcW w:w="1440" w:type="dxa"/>
            <w:shd w:val="clear" w:color="auto" w:fill="D0CECE" w:themeFill="background2" w:themeFillShade="E6"/>
          </w:tcPr>
          <w:p w14:paraId="02AC68E3" w14:textId="77777777" w:rsidR="00EB614A" w:rsidRDefault="00EB614A" w:rsidP="00EB614A">
            <w:pPr>
              <w:pStyle w:val="NoSpacing"/>
              <w:jc w:val="right"/>
              <w:rPr>
                <w:rFonts w:ascii="Arial" w:hAnsi="Arial" w:cs="Arial"/>
              </w:rPr>
            </w:pPr>
            <w:r w:rsidRPr="000D7928">
              <w:rPr>
                <w:rFonts w:ascii="Arial" w:hAnsi="Arial" w:cs="Arial"/>
              </w:rPr>
              <w:t>£106,684.22</w:t>
            </w:r>
          </w:p>
        </w:tc>
      </w:tr>
      <w:tr w:rsidR="00EB614A" w:rsidRPr="00D913A2" w14:paraId="5C6D2DC5" w14:textId="77777777" w:rsidTr="00EB614A">
        <w:trPr>
          <w:trHeight w:val="235"/>
        </w:trPr>
        <w:tc>
          <w:tcPr>
            <w:tcW w:w="1403" w:type="dxa"/>
            <w:tcBorders>
              <w:top w:val="nil"/>
              <w:left w:val="nil"/>
              <w:bottom w:val="nil"/>
              <w:right w:val="nil"/>
            </w:tcBorders>
            <w:shd w:val="clear" w:color="auto" w:fill="auto"/>
          </w:tcPr>
          <w:p w14:paraId="621A3187" w14:textId="77777777" w:rsidR="00EB614A" w:rsidRPr="00F45B36" w:rsidRDefault="00EB614A" w:rsidP="00EB614A">
            <w:pPr>
              <w:pStyle w:val="NoSpacing"/>
              <w:jc w:val="right"/>
              <w:rPr>
                <w:rFonts w:ascii="Arial" w:hAnsi="Arial" w:cs="Arial"/>
                <w:b/>
              </w:rPr>
            </w:pPr>
          </w:p>
        </w:tc>
        <w:tc>
          <w:tcPr>
            <w:tcW w:w="3118" w:type="dxa"/>
            <w:tcBorders>
              <w:top w:val="nil"/>
              <w:left w:val="nil"/>
              <w:bottom w:val="nil"/>
              <w:right w:val="nil"/>
            </w:tcBorders>
          </w:tcPr>
          <w:p w14:paraId="21EAF0F2" w14:textId="77777777" w:rsidR="00EB614A" w:rsidRPr="00F45B36" w:rsidRDefault="00EB614A" w:rsidP="00EB614A">
            <w:pPr>
              <w:pStyle w:val="NoSpacing"/>
              <w:rPr>
                <w:rFonts w:ascii="Arial" w:hAnsi="Arial" w:cs="Arial"/>
                <w:b/>
              </w:rPr>
            </w:pPr>
          </w:p>
        </w:tc>
        <w:tc>
          <w:tcPr>
            <w:tcW w:w="4387" w:type="dxa"/>
            <w:tcBorders>
              <w:top w:val="nil"/>
              <w:left w:val="nil"/>
              <w:bottom w:val="nil"/>
              <w:right w:val="nil"/>
            </w:tcBorders>
            <w:shd w:val="clear" w:color="auto" w:fill="auto"/>
          </w:tcPr>
          <w:p w14:paraId="4D2A32C7" w14:textId="6B55849E" w:rsidR="00EB614A" w:rsidRPr="00F45B36" w:rsidRDefault="00EB614A" w:rsidP="00EB614A">
            <w:pPr>
              <w:pStyle w:val="NoSpacing"/>
              <w:rPr>
                <w:rFonts w:ascii="Arial" w:hAnsi="Arial" w:cs="Arial"/>
                <w:b/>
              </w:rPr>
            </w:pPr>
            <w:r w:rsidRPr="00F45B36">
              <w:rPr>
                <w:rFonts w:ascii="Arial" w:hAnsi="Arial" w:cs="Arial"/>
                <w:b/>
              </w:rPr>
              <w:t xml:space="preserve">Total </w:t>
            </w:r>
            <w:r>
              <w:rPr>
                <w:rFonts w:ascii="Arial" w:hAnsi="Arial" w:cs="Arial"/>
                <w:b/>
              </w:rPr>
              <w:t xml:space="preserve">demand notices </w:t>
            </w:r>
          </w:p>
        </w:tc>
        <w:tc>
          <w:tcPr>
            <w:tcW w:w="1440" w:type="dxa"/>
            <w:tcBorders>
              <w:top w:val="single" w:sz="18" w:space="0" w:color="auto"/>
              <w:left w:val="nil"/>
              <w:bottom w:val="nil"/>
              <w:right w:val="nil"/>
            </w:tcBorders>
            <w:shd w:val="clear" w:color="auto" w:fill="auto"/>
          </w:tcPr>
          <w:p w14:paraId="66EAE557" w14:textId="77777777" w:rsidR="00EB614A" w:rsidRPr="00F45B36" w:rsidRDefault="00EB614A" w:rsidP="00EB614A">
            <w:pPr>
              <w:pStyle w:val="NoSpacing"/>
              <w:jc w:val="right"/>
              <w:rPr>
                <w:rFonts w:ascii="Arial" w:hAnsi="Arial" w:cs="Arial"/>
                <w:b/>
              </w:rPr>
            </w:pPr>
            <w:r w:rsidRPr="00F45B36">
              <w:rPr>
                <w:rFonts w:ascii="Arial" w:hAnsi="Arial" w:cs="Arial"/>
                <w:b/>
              </w:rPr>
              <w:t>£</w:t>
            </w:r>
            <w:r>
              <w:rPr>
                <w:rFonts w:ascii="Arial" w:hAnsi="Arial" w:cs="Arial"/>
                <w:b/>
              </w:rPr>
              <w:t>490,395.36</w:t>
            </w:r>
          </w:p>
        </w:tc>
      </w:tr>
    </w:tbl>
    <w:p w14:paraId="2CB2D0A9" w14:textId="77777777" w:rsidR="0041054E" w:rsidRDefault="0041054E" w:rsidP="009E2EC4">
      <w:pPr>
        <w:rPr>
          <w:rFonts w:ascii="Arial" w:hAnsi="Arial" w:cs="Arial"/>
          <w:b/>
          <w:bCs/>
          <w:sz w:val="24"/>
          <w:szCs w:val="24"/>
        </w:rPr>
      </w:pPr>
    </w:p>
    <w:p w14:paraId="1E59792E" w14:textId="0313F92B" w:rsidR="009E2EC4" w:rsidRPr="007E4391" w:rsidRDefault="00DA12D6" w:rsidP="009E2EC4">
      <w:pPr>
        <w:rPr>
          <w:rFonts w:ascii="Arial" w:hAnsi="Arial" w:cs="Arial"/>
          <w:b/>
          <w:bCs/>
          <w:sz w:val="24"/>
          <w:szCs w:val="24"/>
        </w:rPr>
      </w:pPr>
      <w:r>
        <w:rPr>
          <w:rFonts w:ascii="Arial" w:hAnsi="Arial" w:cs="Arial"/>
          <w:b/>
          <w:color w:val="FF9933"/>
          <w:sz w:val="25"/>
          <w:szCs w:val="25"/>
        </w:rPr>
        <w:t xml:space="preserve">Total CIL receipts </w:t>
      </w:r>
    </w:p>
    <w:p w14:paraId="698AA41D" w14:textId="3E61E700" w:rsidR="009E2EC4" w:rsidRDefault="009E2EC4" w:rsidP="009E2EC4">
      <w:pPr>
        <w:rPr>
          <w:rFonts w:ascii="Arial" w:hAnsi="Arial" w:cs="Arial"/>
          <w:sz w:val="24"/>
          <w:szCs w:val="24"/>
        </w:rPr>
      </w:pPr>
      <w:r>
        <w:rPr>
          <w:rFonts w:ascii="Arial" w:hAnsi="Arial" w:cs="Arial"/>
          <w:sz w:val="24"/>
          <w:szCs w:val="24"/>
        </w:rPr>
        <w:t xml:space="preserve">CIL receipts received this financial year are shown in </w:t>
      </w:r>
      <w:r w:rsidR="00C31835">
        <w:rPr>
          <w:rFonts w:ascii="Arial" w:hAnsi="Arial" w:cs="Arial"/>
          <w:sz w:val="24"/>
          <w:szCs w:val="24"/>
        </w:rPr>
        <w:t>T</w:t>
      </w:r>
      <w:r>
        <w:rPr>
          <w:rFonts w:ascii="Arial" w:hAnsi="Arial" w:cs="Arial"/>
          <w:sz w:val="24"/>
          <w:szCs w:val="24"/>
        </w:rPr>
        <w:t xml:space="preserve">able </w:t>
      </w:r>
      <w:r w:rsidR="00C31835">
        <w:rPr>
          <w:rFonts w:ascii="Arial" w:hAnsi="Arial" w:cs="Arial"/>
          <w:sz w:val="24"/>
          <w:szCs w:val="24"/>
        </w:rPr>
        <w:t>3</w:t>
      </w:r>
      <w:r>
        <w:rPr>
          <w:rFonts w:ascii="Arial" w:hAnsi="Arial" w:cs="Arial"/>
          <w:sz w:val="24"/>
          <w:szCs w:val="24"/>
        </w:rPr>
        <w:t xml:space="preserve"> which totals £584,025.97. Table </w:t>
      </w:r>
      <w:r w:rsidR="00C31835">
        <w:rPr>
          <w:rFonts w:ascii="Arial" w:hAnsi="Arial" w:cs="Arial"/>
          <w:sz w:val="24"/>
          <w:szCs w:val="24"/>
        </w:rPr>
        <w:t>4</w:t>
      </w:r>
      <w:r>
        <w:rPr>
          <w:rFonts w:ascii="Arial" w:hAnsi="Arial" w:cs="Arial"/>
          <w:sz w:val="24"/>
          <w:szCs w:val="24"/>
        </w:rPr>
        <w:t xml:space="preserve"> shows how this money has been broken down and split between the varying </w:t>
      </w:r>
      <w:r w:rsidR="001B7096">
        <w:rPr>
          <w:rFonts w:ascii="Arial" w:hAnsi="Arial" w:cs="Arial"/>
          <w:sz w:val="24"/>
          <w:szCs w:val="24"/>
        </w:rPr>
        <w:t>neighbourhood and strategic elements</w:t>
      </w:r>
      <w:r w:rsidR="00C31835">
        <w:rPr>
          <w:rFonts w:ascii="Arial" w:hAnsi="Arial" w:cs="Arial"/>
          <w:sz w:val="24"/>
          <w:szCs w:val="24"/>
        </w:rPr>
        <w:t>.</w:t>
      </w:r>
      <w:r>
        <w:rPr>
          <w:rFonts w:ascii="Arial" w:hAnsi="Arial" w:cs="Arial"/>
          <w:sz w:val="24"/>
          <w:szCs w:val="24"/>
        </w:rPr>
        <w:t xml:space="preserve"> </w:t>
      </w:r>
    </w:p>
    <w:p w14:paraId="44FEFFE5" w14:textId="6F329C10" w:rsidR="00485C35" w:rsidRPr="0041054E" w:rsidRDefault="0041054E" w:rsidP="00291C95">
      <w:pPr>
        <w:rPr>
          <w:rFonts w:ascii="Arial" w:hAnsi="Arial" w:cs="Arial"/>
          <w:sz w:val="24"/>
          <w:szCs w:val="24"/>
        </w:rPr>
      </w:pPr>
      <w:r>
        <w:rPr>
          <w:rFonts w:ascii="Arial" w:hAnsi="Arial" w:cs="Arial"/>
          <w:b/>
          <w:color w:val="FF9933"/>
          <w:sz w:val="25"/>
          <w:szCs w:val="25"/>
        </w:rPr>
        <w:t>Table 3 – CIL receipts</w:t>
      </w:r>
    </w:p>
    <w:tbl>
      <w:tblPr>
        <w:tblStyle w:val="TableGrid"/>
        <w:tblpPr w:leftFromText="180" w:rightFromText="180" w:vertAnchor="text" w:horzAnchor="margin" w:tblpXSpec="center" w:tblpY="77"/>
        <w:tblW w:w="1034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1403"/>
        <w:gridCol w:w="3118"/>
        <w:gridCol w:w="4387"/>
        <w:gridCol w:w="1440"/>
      </w:tblGrid>
      <w:tr w:rsidR="00EB614A" w:rsidRPr="00D913A2" w14:paraId="6E96B9D8" w14:textId="77777777" w:rsidTr="00EB614A">
        <w:trPr>
          <w:trHeight w:val="245"/>
          <w:tblHeader/>
        </w:trPr>
        <w:tc>
          <w:tcPr>
            <w:tcW w:w="1403" w:type="dxa"/>
            <w:shd w:val="clear" w:color="auto" w:fill="00A2AE"/>
          </w:tcPr>
          <w:p w14:paraId="66A26D1C" w14:textId="77777777" w:rsidR="00EB614A" w:rsidRPr="00BB3CEE" w:rsidRDefault="00EB614A" w:rsidP="00EB614A">
            <w:pPr>
              <w:pStyle w:val="NoSpacing"/>
              <w:rPr>
                <w:rFonts w:ascii="Arial" w:hAnsi="Arial" w:cs="Arial"/>
                <w:b/>
                <w:color w:val="FFFFFF" w:themeColor="background1"/>
              </w:rPr>
            </w:pPr>
            <w:r w:rsidRPr="00BB3CEE">
              <w:rPr>
                <w:rFonts w:ascii="Arial" w:hAnsi="Arial" w:cs="Arial"/>
                <w:b/>
                <w:color w:val="FFFFFF" w:themeColor="background1"/>
              </w:rPr>
              <w:t>Permission Reference</w:t>
            </w:r>
            <w:r>
              <w:rPr>
                <w:rFonts w:ascii="Arial" w:hAnsi="Arial" w:cs="Arial"/>
                <w:b/>
                <w:color w:val="FFFFFF" w:themeColor="background1"/>
              </w:rPr>
              <w:t xml:space="preserve"> </w:t>
            </w:r>
          </w:p>
        </w:tc>
        <w:tc>
          <w:tcPr>
            <w:tcW w:w="3118" w:type="dxa"/>
            <w:shd w:val="clear" w:color="auto" w:fill="00A2AE"/>
          </w:tcPr>
          <w:p w14:paraId="0040AA7C" w14:textId="77777777" w:rsidR="00EB614A" w:rsidRDefault="00EB614A" w:rsidP="00EB614A">
            <w:pPr>
              <w:pStyle w:val="NoSpacing"/>
              <w:rPr>
                <w:rFonts w:ascii="Arial" w:hAnsi="Arial" w:cs="Arial"/>
                <w:b/>
                <w:color w:val="FFFFFF" w:themeColor="background1"/>
              </w:rPr>
            </w:pPr>
            <w:r>
              <w:rPr>
                <w:rFonts w:ascii="Arial" w:hAnsi="Arial" w:cs="Arial"/>
                <w:b/>
                <w:color w:val="FFFFFF" w:themeColor="background1"/>
              </w:rPr>
              <w:t>Site of CIL contribution</w:t>
            </w:r>
          </w:p>
        </w:tc>
        <w:tc>
          <w:tcPr>
            <w:tcW w:w="4387" w:type="dxa"/>
            <w:shd w:val="clear" w:color="auto" w:fill="00A2AE"/>
          </w:tcPr>
          <w:p w14:paraId="4BD90C52" w14:textId="77777777" w:rsidR="00EB614A" w:rsidRPr="00BB3CEE" w:rsidRDefault="00EB614A" w:rsidP="00EB614A">
            <w:pPr>
              <w:pStyle w:val="NoSpacing"/>
              <w:rPr>
                <w:rFonts w:ascii="Arial" w:hAnsi="Arial" w:cs="Arial"/>
                <w:b/>
                <w:color w:val="FFFFFF" w:themeColor="background1"/>
              </w:rPr>
            </w:pPr>
            <w:r>
              <w:rPr>
                <w:rFonts w:ascii="Arial" w:hAnsi="Arial" w:cs="Arial"/>
                <w:b/>
                <w:color w:val="FFFFFF" w:themeColor="background1"/>
              </w:rPr>
              <w:t>Description of development</w:t>
            </w:r>
          </w:p>
        </w:tc>
        <w:tc>
          <w:tcPr>
            <w:tcW w:w="1440" w:type="dxa"/>
            <w:shd w:val="clear" w:color="auto" w:fill="00A2AE"/>
          </w:tcPr>
          <w:p w14:paraId="60BA853F" w14:textId="77777777" w:rsidR="00EB614A" w:rsidRPr="00BB3CEE" w:rsidRDefault="00EB614A" w:rsidP="00EB614A">
            <w:pPr>
              <w:pStyle w:val="NoSpacing"/>
              <w:rPr>
                <w:rFonts w:ascii="Arial" w:hAnsi="Arial" w:cs="Arial"/>
                <w:b/>
                <w:color w:val="FFFFFF" w:themeColor="background1"/>
              </w:rPr>
            </w:pPr>
            <w:r>
              <w:rPr>
                <w:rFonts w:ascii="Arial" w:hAnsi="Arial" w:cs="Arial"/>
                <w:b/>
                <w:color w:val="FFFFFF" w:themeColor="background1"/>
              </w:rPr>
              <w:t>CIL demand notice</w:t>
            </w:r>
          </w:p>
        </w:tc>
      </w:tr>
      <w:tr w:rsidR="00EB614A" w:rsidRPr="00D913A2" w14:paraId="1C27C897" w14:textId="77777777" w:rsidTr="00EB614A">
        <w:trPr>
          <w:trHeight w:val="235"/>
        </w:trPr>
        <w:tc>
          <w:tcPr>
            <w:tcW w:w="1403" w:type="dxa"/>
            <w:shd w:val="clear" w:color="auto" w:fill="D0CECE" w:themeFill="background2" w:themeFillShade="E6"/>
          </w:tcPr>
          <w:p w14:paraId="27648C41" w14:textId="77777777" w:rsidR="00EB614A" w:rsidRPr="00D913A2" w:rsidRDefault="00EB614A" w:rsidP="00EB614A">
            <w:pPr>
              <w:pStyle w:val="NoSpacing"/>
              <w:rPr>
                <w:rFonts w:ascii="Arial" w:hAnsi="Arial" w:cs="Arial"/>
              </w:rPr>
            </w:pPr>
            <w:r w:rsidRPr="002733E6">
              <w:rPr>
                <w:rFonts w:ascii="Arial" w:hAnsi="Arial" w:cs="Arial"/>
              </w:rPr>
              <w:t>0069/2020</w:t>
            </w:r>
          </w:p>
        </w:tc>
        <w:tc>
          <w:tcPr>
            <w:tcW w:w="3118" w:type="dxa"/>
            <w:shd w:val="clear" w:color="auto" w:fill="D0CECE" w:themeFill="background2" w:themeFillShade="E6"/>
          </w:tcPr>
          <w:p w14:paraId="57656BF5" w14:textId="77777777" w:rsidR="00EB614A" w:rsidRDefault="00EB614A" w:rsidP="00EB614A">
            <w:pPr>
              <w:pStyle w:val="NoSpacing"/>
              <w:rPr>
                <w:rFonts w:ascii="Arial" w:hAnsi="Arial" w:cs="Arial"/>
              </w:rPr>
            </w:pPr>
            <w:r w:rsidRPr="002733E6">
              <w:rPr>
                <w:rFonts w:ascii="Arial" w:hAnsi="Arial" w:cs="Arial"/>
              </w:rPr>
              <w:t xml:space="preserve">Central England Co-operative supermarket, Brent, </w:t>
            </w:r>
            <w:proofErr w:type="spellStart"/>
            <w:r w:rsidRPr="002733E6">
              <w:rPr>
                <w:rFonts w:ascii="Arial" w:hAnsi="Arial" w:cs="Arial"/>
              </w:rPr>
              <w:t>Wilnecote</w:t>
            </w:r>
            <w:proofErr w:type="spellEnd"/>
          </w:p>
        </w:tc>
        <w:tc>
          <w:tcPr>
            <w:tcW w:w="4387" w:type="dxa"/>
            <w:shd w:val="clear" w:color="auto" w:fill="D0CECE" w:themeFill="background2" w:themeFillShade="E6"/>
          </w:tcPr>
          <w:p w14:paraId="68EB87BE" w14:textId="77777777" w:rsidR="00EB614A" w:rsidRPr="00D913A2" w:rsidRDefault="00EB614A" w:rsidP="00EB614A">
            <w:pPr>
              <w:pStyle w:val="NoSpacing"/>
              <w:rPr>
                <w:rFonts w:ascii="Arial" w:hAnsi="Arial" w:cs="Arial"/>
              </w:rPr>
            </w:pPr>
            <w:r w:rsidRPr="002733E6">
              <w:rPr>
                <w:rFonts w:ascii="Arial" w:hAnsi="Arial" w:cs="Arial"/>
              </w:rPr>
              <w:t>Demolition and site clearance to facilitate a mixed-use development</w:t>
            </w:r>
          </w:p>
        </w:tc>
        <w:tc>
          <w:tcPr>
            <w:tcW w:w="1440" w:type="dxa"/>
            <w:shd w:val="clear" w:color="auto" w:fill="D0CECE" w:themeFill="background2" w:themeFillShade="E6"/>
          </w:tcPr>
          <w:p w14:paraId="2EC379E3" w14:textId="77777777" w:rsidR="00EB614A" w:rsidRPr="00D913A2" w:rsidRDefault="00EB614A" w:rsidP="00EB614A">
            <w:pPr>
              <w:pStyle w:val="NoSpacing"/>
              <w:jc w:val="right"/>
              <w:rPr>
                <w:rFonts w:ascii="Arial" w:hAnsi="Arial" w:cs="Arial"/>
              </w:rPr>
            </w:pPr>
            <w:r w:rsidRPr="002733E6">
              <w:rPr>
                <w:rFonts w:ascii="Arial" w:hAnsi="Arial" w:cs="Arial"/>
              </w:rPr>
              <w:t>£327,103.80</w:t>
            </w:r>
          </w:p>
        </w:tc>
      </w:tr>
      <w:tr w:rsidR="00EB614A" w:rsidRPr="00D913A2" w14:paraId="294F5C8B" w14:textId="77777777" w:rsidTr="00EB614A">
        <w:trPr>
          <w:trHeight w:val="235"/>
        </w:trPr>
        <w:tc>
          <w:tcPr>
            <w:tcW w:w="1403" w:type="dxa"/>
            <w:shd w:val="clear" w:color="auto" w:fill="D0CECE" w:themeFill="background2" w:themeFillShade="E6"/>
          </w:tcPr>
          <w:p w14:paraId="3D471B80" w14:textId="77777777" w:rsidR="00EB614A" w:rsidRDefault="00EB614A" w:rsidP="00EB614A">
            <w:pPr>
              <w:pStyle w:val="NoSpacing"/>
              <w:rPr>
                <w:rFonts w:ascii="Arial" w:hAnsi="Arial" w:cs="Arial"/>
              </w:rPr>
            </w:pPr>
            <w:r w:rsidRPr="002733E6">
              <w:rPr>
                <w:rFonts w:ascii="Arial" w:hAnsi="Arial" w:cs="Arial"/>
              </w:rPr>
              <w:t>0020/2019</w:t>
            </w:r>
          </w:p>
        </w:tc>
        <w:tc>
          <w:tcPr>
            <w:tcW w:w="3118" w:type="dxa"/>
            <w:shd w:val="clear" w:color="auto" w:fill="D0CECE" w:themeFill="background2" w:themeFillShade="E6"/>
          </w:tcPr>
          <w:p w14:paraId="6BF6E4C0" w14:textId="77777777" w:rsidR="00EB614A" w:rsidRPr="003E4CB8" w:rsidRDefault="00EB614A" w:rsidP="00EB614A">
            <w:pPr>
              <w:pStyle w:val="NoSpacing"/>
              <w:rPr>
                <w:rFonts w:ascii="Arial" w:hAnsi="Arial" w:cs="Arial"/>
              </w:rPr>
            </w:pPr>
            <w:r w:rsidRPr="002733E6">
              <w:rPr>
                <w:rFonts w:ascii="Arial" w:hAnsi="Arial" w:cs="Arial"/>
              </w:rPr>
              <w:t>Coton House Farm, Coton Lane</w:t>
            </w:r>
          </w:p>
        </w:tc>
        <w:tc>
          <w:tcPr>
            <w:tcW w:w="4387" w:type="dxa"/>
            <w:shd w:val="clear" w:color="auto" w:fill="D0CECE" w:themeFill="background2" w:themeFillShade="E6"/>
          </w:tcPr>
          <w:p w14:paraId="79B27F20" w14:textId="77777777" w:rsidR="00EB614A" w:rsidRDefault="00EB614A" w:rsidP="00EB614A">
            <w:pPr>
              <w:pStyle w:val="NoSpacing"/>
              <w:rPr>
                <w:rFonts w:ascii="Arial" w:hAnsi="Arial" w:cs="Arial"/>
              </w:rPr>
            </w:pPr>
            <w:r w:rsidRPr="002733E6">
              <w:rPr>
                <w:rFonts w:ascii="Arial" w:hAnsi="Arial" w:cs="Arial"/>
              </w:rPr>
              <w:t>Development of land to provide 141 dwellings and for the demolition of Coton House Farm</w:t>
            </w:r>
          </w:p>
        </w:tc>
        <w:tc>
          <w:tcPr>
            <w:tcW w:w="1440" w:type="dxa"/>
            <w:shd w:val="clear" w:color="auto" w:fill="D0CECE" w:themeFill="background2" w:themeFillShade="E6"/>
          </w:tcPr>
          <w:p w14:paraId="4FC3E5AF" w14:textId="77777777" w:rsidR="00EB614A" w:rsidRDefault="00EB614A" w:rsidP="00EB614A">
            <w:pPr>
              <w:pStyle w:val="NoSpacing"/>
              <w:jc w:val="right"/>
              <w:rPr>
                <w:rFonts w:ascii="Arial" w:hAnsi="Arial" w:cs="Arial"/>
              </w:rPr>
            </w:pPr>
            <w:r w:rsidRPr="002733E6">
              <w:rPr>
                <w:rFonts w:ascii="Arial" w:hAnsi="Arial" w:cs="Arial"/>
              </w:rPr>
              <w:t>£93,630.61</w:t>
            </w:r>
          </w:p>
        </w:tc>
      </w:tr>
      <w:tr w:rsidR="00EB614A" w:rsidRPr="00D913A2" w14:paraId="4CA84B03" w14:textId="77777777" w:rsidTr="00EB614A">
        <w:trPr>
          <w:trHeight w:val="235"/>
        </w:trPr>
        <w:tc>
          <w:tcPr>
            <w:tcW w:w="1403" w:type="dxa"/>
            <w:shd w:val="clear" w:color="auto" w:fill="D0CECE" w:themeFill="background2" w:themeFillShade="E6"/>
          </w:tcPr>
          <w:p w14:paraId="649DFE89" w14:textId="77777777" w:rsidR="00EB614A" w:rsidRDefault="00EB614A" w:rsidP="00EB614A">
            <w:pPr>
              <w:pStyle w:val="NoSpacing"/>
              <w:rPr>
                <w:rFonts w:ascii="Arial" w:hAnsi="Arial" w:cs="Arial"/>
              </w:rPr>
            </w:pPr>
            <w:r w:rsidRPr="002733E6">
              <w:rPr>
                <w:rFonts w:ascii="Arial" w:hAnsi="Arial" w:cs="Arial"/>
              </w:rPr>
              <w:t>0090/2022</w:t>
            </w:r>
          </w:p>
        </w:tc>
        <w:tc>
          <w:tcPr>
            <w:tcW w:w="3118" w:type="dxa"/>
            <w:shd w:val="clear" w:color="auto" w:fill="D0CECE" w:themeFill="background2" w:themeFillShade="E6"/>
          </w:tcPr>
          <w:p w14:paraId="1C3AB6E5" w14:textId="77777777" w:rsidR="00EB614A" w:rsidRDefault="00EB614A" w:rsidP="00EB614A">
            <w:pPr>
              <w:pStyle w:val="NoSpacing"/>
              <w:rPr>
                <w:rFonts w:ascii="Arial" w:hAnsi="Arial" w:cs="Arial"/>
              </w:rPr>
            </w:pPr>
            <w:r w:rsidRPr="002733E6">
              <w:rPr>
                <w:rFonts w:ascii="Arial" w:hAnsi="Arial" w:cs="Arial"/>
              </w:rPr>
              <w:t xml:space="preserve">Land off </w:t>
            </w:r>
            <w:proofErr w:type="spellStart"/>
            <w:r w:rsidRPr="002733E6">
              <w:rPr>
                <w:rFonts w:ascii="Arial" w:hAnsi="Arial" w:cs="Arial"/>
              </w:rPr>
              <w:t>Bonehill</w:t>
            </w:r>
            <w:proofErr w:type="spellEnd"/>
            <w:r w:rsidRPr="002733E6">
              <w:rPr>
                <w:rFonts w:ascii="Arial" w:hAnsi="Arial" w:cs="Arial"/>
              </w:rPr>
              <w:t xml:space="preserve"> Road</w:t>
            </w:r>
          </w:p>
        </w:tc>
        <w:tc>
          <w:tcPr>
            <w:tcW w:w="4387" w:type="dxa"/>
            <w:shd w:val="clear" w:color="auto" w:fill="D0CECE" w:themeFill="background2" w:themeFillShade="E6"/>
          </w:tcPr>
          <w:p w14:paraId="138742F7" w14:textId="77777777" w:rsidR="00EB614A" w:rsidRDefault="00EB614A" w:rsidP="00EB614A">
            <w:pPr>
              <w:pStyle w:val="NoSpacing"/>
              <w:rPr>
                <w:rFonts w:ascii="Arial" w:hAnsi="Arial" w:cs="Arial"/>
              </w:rPr>
            </w:pPr>
            <w:r w:rsidRPr="002733E6">
              <w:rPr>
                <w:rFonts w:ascii="Arial" w:hAnsi="Arial" w:cs="Arial"/>
              </w:rPr>
              <w:t>Erection of 9 dwellings with associated off-street parking</w:t>
            </w:r>
          </w:p>
        </w:tc>
        <w:tc>
          <w:tcPr>
            <w:tcW w:w="1440" w:type="dxa"/>
            <w:shd w:val="clear" w:color="auto" w:fill="D0CECE" w:themeFill="background2" w:themeFillShade="E6"/>
          </w:tcPr>
          <w:p w14:paraId="4720B40E" w14:textId="77777777" w:rsidR="00EB614A" w:rsidRDefault="00EB614A" w:rsidP="00EB614A">
            <w:pPr>
              <w:pStyle w:val="NoSpacing"/>
              <w:jc w:val="right"/>
              <w:rPr>
                <w:rFonts w:ascii="Arial" w:hAnsi="Arial" w:cs="Arial"/>
              </w:rPr>
            </w:pPr>
            <w:r w:rsidRPr="002733E6">
              <w:rPr>
                <w:rFonts w:ascii="Arial" w:hAnsi="Arial" w:cs="Arial"/>
              </w:rPr>
              <w:t>£56,607.34</w:t>
            </w:r>
          </w:p>
        </w:tc>
      </w:tr>
      <w:tr w:rsidR="00EB614A" w:rsidRPr="00D913A2" w14:paraId="1C29C013" w14:textId="77777777" w:rsidTr="00EB614A">
        <w:trPr>
          <w:trHeight w:val="235"/>
        </w:trPr>
        <w:tc>
          <w:tcPr>
            <w:tcW w:w="1403" w:type="dxa"/>
            <w:shd w:val="clear" w:color="auto" w:fill="D0CECE" w:themeFill="background2" w:themeFillShade="E6"/>
          </w:tcPr>
          <w:p w14:paraId="6F528854" w14:textId="77777777" w:rsidR="00EB614A" w:rsidRDefault="00EB614A" w:rsidP="00EB614A">
            <w:pPr>
              <w:pStyle w:val="NoSpacing"/>
              <w:rPr>
                <w:rFonts w:ascii="Arial" w:hAnsi="Arial" w:cs="Arial"/>
              </w:rPr>
            </w:pPr>
            <w:r w:rsidRPr="002733E6">
              <w:rPr>
                <w:rFonts w:ascii="Arial" w:hAnsi="Arial" w:cs="Arial"/>
              </w:rPr>
              <w:t>0272/2021</w:t>
            </w:r>
          </w:p>
        </w:tc>
        <w:tc>
          <w:tcPr>
            <w:tcW w:w="3118" w:type="dxa"/>
            <w:shd w:val="clear" w:color="auto" w:fill="D0CECE" w:themeFill="background2" w:themeFillShade="E6"/>
          </w:tcPr>
          <w:p w14:paraId="4C450157" w14:textId="77777777" w:rsidR="00EB614A" w:rsidRDefault="00EB614A" w:rsidP="00EB614A">
            <w:pPr>
              <w:pStyle w:val="NoSpacing"/>
              <w:rPr>
                <w:rFonts w:ascii="Arial" w:hAnsi="Arial" w:cs="Arial"/>
              </w:rPr>
            </w:pPr>
            <w:r w:rsidRPr="002733E6">
              <w:rPr>
                <w:rFonts w:ascii="Arial" w:hAnsi="Arial" w:cs="Arial"/>
              </w:rPr>
              <w:t>Land at Dosthill Road</w:t>
            </w:r>
          </w:p>
        </w:tc>
        <w:tc>
          <w:tcPr>
            <w:tcW w:w="4387" w:type="dxa"/>
            <w:shd w:val="clear" w:color="auto" w:fill="D0CECE" w:themeFill="background2" w:themeFillShade="E6"/>
          </w:tcPr>
          <w:p w14:paraId="0E514624" w14:textId="77777777" w:rsidR="00EB614A" w:rsidRDefault="00EB614A" w:rsidP="00EB614A">
            <w:pPr>
              <w:pStyle w:val="NoSpacing"/>
              <w:rPr>
                <w:rFonts w:ascii="Arial" w:hAnsi="Arial" w:cs="Arial"/>
              </w:rPr>
            </w:pPr>
            <w:r w:rsidRPr="002733E6">
              <w:rPr>
                <w:rFonts w:ascii="Arial" w:hAnsi="Arial" w:cs="Arial"/>
              </w:rPr>
              <w:t>Construction of 37 dwellings and associated works</w:t>
            </w:r>
          </w:p>
        </w:tc>
        <w:tc>
          <w:tcPr>
            <w:tcW w:w="1440" w:type="dxa"/>
            <w:shd w:val="clear" w:color="auto" w:fill="D0CECE" w:themeFill="background2" w:themeFillShade="E6"/>
          </w:tcPr>
          <w:p w14:paraId="5EFC9D41" w14:textId="77777777" w:rsidR="00EB614A" w:rsidRDefault="00EB614A" w:rsidP="00EB614A">
            <w:pPr>
              <w:pStyle w:val="NoSpacing"/>
              <w:jc w:val="right"/>
              <w:rPr>
                <w:rFonts w:ascii="Arial" w:hAnsi="Arial" w:cs="Arial"/>
              </w:rPr>
            </w:pPr>
            <w:r w:rsidRPr="002733E6">
              <w:rPr>
                <w:rFonts w:ascii="Arial" w:hAnsi="Arial" w:cs="Arial"/>
              </w:rPr>
              <w:t>£106,684.22</w:t>
            </w:r>
          </w:p>
        </w:tc>
      </w:tr>
      <w:tr w:rsidR="00EB614A" w:rsidRPr="00D913A2" w14:paraId="5D2ABAA7" w14:textId="77777777" w:rsidTr="00EB614A">
        <w:trPr>
          <w:trHeight w:val="235"/>
        </w:trPr>
        <w:tc>
          <w:tcPr>
            <w:tcW w:w="1403" w:type="dxa"/>
            <w:tcBorders>
              <w:top w:val="nil"/>
              <w:left w:val="nil"/>
              <w:bottom w:val="nil"/>
              <w:right w:val="nil"/>
            </w:tcBorders>
            <w:shd w:val="clear" w:color="auto" w:fill="auto"/>
          </w:tcPr>
          <w:p w14:paraId="08BA5D3E" w14:textId="77777777" w:rsidR="00EB614A" w:rsidRPr="00F45B36" w:rsidRDefault="00EB614A" w:rsidP="00EB614A">
            <w:pPr>
              <w:pStyle w:val="NoSpacing"/>
              <w:jc w:val="right"/>
              <w:rPr>
                <w:rFonts w:ascii="Arial" w:hAnsi="Arial" w:cs="Arial"/>
                <w:b/>
              </w:rPr>
            </w:pPr>
          </w:p>
        </w:tc>
        <w:tc>
          <w:tcPr>
            <w:tcW w:w="3118" w:type="dxa"/>
            <w:tcBorders>
              <w:top w:val="nil"/>
              <w:left w:val="nil"/>
              <w:bottom w:val="nil"/>
              <w:right w:val="nil"/>
            </w:tcBorders>
          </w:tcPr>
          <w:p w14:paraId="7097B9CF" w14:textId="77777777" w:rsidR="00EB614A" w:rsidRPr="00F45B36" w:rsidRDefault="00EB614A" w:rsidP="00EB614A">
            <w:pPr>
              <w:pStyle w:val="NoSpacing"/>
              <w:rPr>
                <w:rFonts w:ascii="Arial" w:hAnsi="Arial" w:cs="Arial"/>
                <w:b/>
              </w:rPr>
            </w:pPr>
          </w:p>
        </w:tc>
        <w:tc>
          <w:tcPr>
            <w:tcW w:w="4387" w:type="dxa"/>
            <w:tcBorders>
              <w:top w:val="nil"/>
              <w:left w:val="nil"/>
              <w:bottom w:val="nil"/>
              <w:right w:val="nil"/>
            </w:tcBorders>
            <w:shd w:val="clear" w:color="auto" w:fill="auto"/>
          </w:tcPr>
          <w:p w14:paraId="07C03370" w14:textId="664F6126" w:rsidR="00EB614A" w:rsidRPr="00F45B36" w:rsidRDefault="00EB614A" w:rsidP="00EB614A">
            <w:pPr>
              <w:pStyle w:val="NoSpacing"/>
              <w:rPr>
                <w:rFonts w:ascii="Arial" w:hAnsi="Arial" w:cs="Arial"/>
                <w:b/>
              </w:rPr>
            </w:pPr>
            <w:r>
              <w:rPr>
                <w:rFonts w:ascii="Arial" w:hAnsi="Arial" w:cs="Arial"/>
                <w:b/>
              </w:rPr>
              <w:t xml:space="preserve">Receipt total </w:t>
            </w:r>
          </w:p>
        </w:tc>
        <w:tc>
          <w:tcPr>
            <w:tcW w:w="1440" w:type="dxa"/>
            <w:tcBorders>
              <w:top w:val="single" w:sz="18" w:space="0" w:color="auto"/>
              <w:left w:val="nil"/>
              <w:bottom w:val="nil"/>
              <w:right w:val="nil"/>
            </w:tcBorders>
            <w:shd w:val="clear" w:color="auto" w:fill="auto"/>
          </w:tcPr>
          <w:p w14:paraId="7381FF44" w14:textId="77777777" w:rsidR="00EB614A" w:rsidRPr="00F45B36" w:rsidRDefault="00EB614A" w:rsidP="00EB614A">
            <w:pPr>
              <w:pStyle w:val="NoSpacing"/>
              <w:jc w:val="right"/>
              <w:rPr>
                <w:rFonts w:ascii="Arial" w:hAnsi="Arial" w:cs="Arial"/>
                <w:b/>
              </w:rPr>
            </w:pPr>
            <w:r w:rsidRPr="00F45B36">
              <w:rPr>
                <w:rFonts w:ascii="Arial" w:hAnsi="Arial" w:cs="Arial"/>
                <w:b/>
              </w:rPr>
              <w:t>£</w:t>
            </w:r>
            <w:r>
              <w:rPr>
                <w:rFonts w:ascii="Arial" w:hAnsi="Arial" w:cs="Arial"/>
                <w:b/>
              </w:rPr>
              <w:t>584,025.97</w:t>
            </w:r>
          </w:p>
        </w:tc>
      </w:tr>
    </w:tbl>
    <w:p w14:paraId="1712ED86" w14:textId="77777777" w:rsidR="0041054E" w:rsidRDefault="0041054E" w:rsidP="009E2EC4">
      <w:pPr>
        <w:rPr>
          <w:rFonts w:ascii="Arial" w:hAnsi="Arial" w:cs="Arial"/>
          <w:b/>
          <w:color w:val="FF9933"/>
          <w:sz w:val="25"/>
          <w:szCs w:val="25"/>
        </w:rPr>
      </w:pPr>
    </w:p>
    <w:tbl>
      <w:tblPr>
        <w:tblStyle w:val="TableGrid"/>
        <w:tblpPr w:leftFromText="180" w:rightFromText="180" w:vertAnchor="text" w:horzAnchor="margin" w:tblpXSpec="center" w:tblpY="416"/>
        <w:tblW w:w="1034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065"/>
        <w:gridCol w:w="2283"/>
      </w:tblGrid>
      <w:tr w:rsidR="0041054E" w14:paraId="61E000AC" w14:textId="77777777" w:rsidTr="001808FD">
        <w:trPr>
          <w:trHeight w:val="245"/>
          <w:tblHeader/>
        </w:trPr>
        <w:tc>
          <w:tcPr>
            <w:tcW w:w="8065" w:type="dxa"/>
            <w:shd w:val="clear" w:color="auto" w:fill="00A2AE"/>
          </w:tcPr>
          <w:p w14:paraId="2C0B6214" w14:textId="77777777" w:rsidR="0041054E" w:rsidRPr="00BB3CEE" w:rsidRDefault="0041054E" w:rsidP="0041054E">
            <w:pPr>
              <w:pStyle w:val="NoSpacing"/>
              <w:rPr>
                <w:rFonts w:ascii="Arial" w:hAnsi="Arial" w:cs="Arial"/>
                <w:b/>
                <w:color w:val="FFFFFF" w:themeColor="background1"/>
              </w:rPr>
            </w:pPr>
            <w:r w:rsidRPr="002733E6">
              <w:rPr>
                <w:rFonts w:ascii="Arial" w:hAnsi="Arial" w:cs="Arial"/>
              </w:rPr>
              <w:t>CIL breakdown</w:t>
            </w:r>
          </w:p>
        </w:tc>
        <w:tc>
          <w:tcPr>
            <w:tcW w:w="2283" w:type="dxa"/>
            <w:shd w:val="clear" w:color="auto" w:fill="00A2AE"/>
          </w:tcPr>
          <w:p w14:paraId="4BBE62C5" w14:textId="77777777" w:rsidR="0041054E" w:rsidRDefault="0041054E" w:rsidP="0041054E">
            <w:pPr>
              <w:pStyle w:val="NoSpacing"/>
              <w:rPr>
                <w:rFonts w:ascii="Arial" w:hAnsi="Arial" w:cs="Arial"/>
                <w:b/>
                <w:color w:val="FFFFFF" w:themeColor="background1"/>
              </w:rPr>
            </w:pPr>
            <w:r w:rsidRPr="002733E6">
              <w:rPr>
                <w:rFonts w:ascii="Arial" w:hAnsi="Arial" w:cs="Arial"/>
              </w:rPr>
              <w:t>Total</w:t>
            </w:r>
          </w:p>
        </w:tc>
      </w:tr>
      <w:tr w:rsidR="0041054E" w14:paraId="6B08BE4C" w14:textId="77777777" w:rsidTr="001808FD">
        <w:trPr>
          <w:trHeight w:val="235"/>
        </w:trPr>
        <w:tc>
          <w:tcPr>
            <w:tcW w:w="8065" w:type="dxa"/>
            <w:shd w:val="clear" w:color="auto" w:fill="D0CECE" w:themeFill="background2" w:themeFillShade="E6"/>
          </w:tcPr>
          <w:p w14:paraId="6986AFE8" w14:textId="77777777" w:rsidR="0041054E" w:rsidRPr="00D913A2" w:rsidRDefault="0041054E" w:rsidP="0041054E">
            <w:pPr>
              <w:pStyle w:val="NoSpacing"/>
              <w:rPr>
                <w:rFonts w:ascii="Arial" w:hAnsi="Arial" w:cs="Arial"/>
              </w:rPr>
            </w:pPr>
            <w:r w:rsidRPr="002733E6">
              <w:rPr>
                <w:rFonts w:ascii="Arial" w:hAnsi="Arial" w:cs="Arial"/>
              </w:rPr>
              <w:t>Administration – 5%</w:t>
            </w:r>
          </w:p>
        </w:tc>
        <w:tc>
          <w:tcPr>
            <w:tcW w:w="2283" w:type="dxa"/>
            <w:shd w:val="clear" w:color="auto" w:fill="D0CECE" w:themeFill="background2" w:themeFillShade="E6"/>
          </w:tcPr>
          <w:p w14:paraId="6F1746EC" w14:textId="77777777" w:rsidR="0041054E" w:rsidRDefault="0041054E" w:rsidP="0041054E">
            <w:pPr>
              <w:pStyle w:val="NoSpacing"/>
              <w:rPr>
                <w:rFonts w:ascii="Arial" w:hAnsi="Arial" w:cs="Arial"/>
              </w:rPr>
            </w:pPr>
            <w:r w:rsidRPr="002733E6">
              <w:rPr>
                <w:rFonts w:ascii="Arial" w:hAnsi="Arial" w:cs="Arial"/>
              </w:rPr>
              <w:t>£29,201.30</w:t>
            </w:r>
          </w:p>
        </w:tc>
      </w:tr>
      <w:tr w:rsidR="0041054E" w:rsidRPr="003E4CB8" w14:paraId="3984FC25" w14:textId="77777777" w:rsidTr="001808FD">
        <w:trPr>
          <w:trHeight w:val="235"/>
        </w:trPr>
        <w:tc>
          <w:tcPr>
            <w:tcW w:w="8065" w:type="dxa"/>
            <w:shd w:val="clear" w:color="auto" w:fill="D0CECE" w:themeFill="background2" w:themeFillShade="E6"/>
          </w:tcPr>
          <w:p w14:paraId="49795F79" w14:textId="77777777" w:rsidR="0041054E" w:rsidRDefault="0041054E" w:rsidP="0041054E">
            <w:pPr>
              <w:pStyle w:val="NoSpacing"/>
              <w:rPr>
                <w:rFonts w:ascii="Arial" w:hAnsi="Arial" w:cs="Arial"/>
              </w:rPr>
            </w:pPr>
            <w:proofErr w:type="spellStart"/>
            <w:r w:rsidRPr="002733E6">
              <w:rPr>
                <w:rFonts w:ascii="Arial" w:hAnsi="Arial" w:cs="Arial"/>
              </w:rPr>
              <w:t>Neighbourhood</w:t>
            </w:r>
            <w:proofErr w:type="spellEnd"/>
            <w:r w:rsidRPr="002733E6">
              <w:rPr>
                <w:rFonts w:ascii="Arial" w:hAnsi="Arial" w:cs="Arial"/>
              </w:rPr>
              <w:t xml:space="preserve"> proportion – 15%</w:t>
            </w:r>
          </w:p>
        </w:tc>
        <w:tc>
          <w:tcPr>
            <w:tcW w:w="2283" w:type="dxa"/>
            <w:shd w:val="clear" w:color="auto" w:fill="D0CECE" w:themeFill="background2" w:themeFillShade="E6"/>
          </w:tcPr>
          <w:p w14:paraId="50507428" w14:textId="77777777" w:rsidR="0041054E" w:rsidRPr="003E4CB8" w:rsidRDefault="0041054E" w:rsidP="0041054E">
            <w:pPr>
              <w:pStyle w:val="NoSpacing"/>
              <w:rPr>
                <w:rFonts w:ascii="Arial" w:hAnsi="Arial" w:cs="Arial"/>
              </w:rPr>
            </w:pPr>
            <w:r w:rsidRPr="002733E6">
              <w:rPr>
                <w:rFonts w:ascii="Arial" w:hAnsi="Arial" w:cs="Arial"/>
              </w:rPr>
              <w:t>£87,603.89</w:t>
            </w:r>
          </w:p>
        </w:tc>
      </w:tr>
      <w:tr w:rsidR="0041054E" w14:paraId="475870D9" w14:textId="77777777" w:rsidTr="001808FD">
        <w:trPr>
          <w:trHeight w:val="235"/>
        </w:trPr>
        <w:tc>
          <w:tcPr>
            <w:tcW w:w="8065" w:type="dxa"/>
            <w:shd w:val="clear" w:color="auto" w:fill="D0CECE" w:themeFill="background2" w:themeFillShade="E6"/>
          </w:tcPr>
          <w:p w14:paraId="3DC9FA92" w14:textId="6FE67421" w:rsidR="0041054E" w:rsidRDefault="00C31835" w:rsidP="0041054E">
            <w:pPr>
              <w:pStyle w:val="NoSpacing"/>
              <w:rPr>
                <w:rFonts w:ascii="Arial" w:hAnsi="Arial" w:cs="Arial"/>
              </w:rPr>
            </w:pPr>
            <w:r>
              <w:rPr>
                <w:rFonts w:ascii="Arial" w:hAnsi="Arial" w:cs="Arial"/>
              </w:rPr>
              <w:t>Public realm works associated with the future high street fund</w:t>
            </w:r>
            <w:r w:rsidR="0041054E" w:rsidRPr="002733E6">
              <w:rPr>
                <w:rFonts w:ascii="Arial" w:hAnsi="Arial" w:cs="Arial"/>
              </w:rPr>
              <w:t xml:space="preserve"> – 80%</w:t>
            </w:r>
          </w:p>
        </w:tc>
        <w:tc>
          <w:tcPr>
            <w:tcW w:w="2283" w:type="dxa"/>
            <w:shd w:val="clear" w:color="auto" w:fill="D0CECE" w:themeFill="background2" w:themeFillShade="E6"/>
          </w:tcPr>
          <w:p w14:paraId="089E98CC" w14:textId="77777777" w:rsidR="0041054E" w:rsidRDefault="0041054E" w:rsidP="0041054E">
            <w:pPr>
              <w:pStyle w:val="NoSpacing"/>
              <w:rPr>
                <w:rFonts w:ascii="Arial" w:hAnsi="Arial" w:cs="Arial"/>
              </w:rPr>
            </w:pPr>
            <w:r w:rsidRPr="002733E6">
              <w:rPr>
                <w:rFonts w:ascii="Arial" w:hAnsi="Arial" w:cs="Arial"/>
              </w:rPr>
              <w:t>£467,220.78</w:t>
            </w:r>
          </w:p>
        </w:tc>
      </w:tr>
      <w:tr w:rsidR="0041054E" w14:paraId="36F99D0F" w14:textId="77777777" w:rsidTr="001808FD">
        <w:trPr>
          <w:trHeight w:val="235"/>
        </w:trPr>
        <w:tc>
          <w:tcPr>
            <w:tcW w:w="8065" w:type="dxa"/>
            <w:shd w:val="clear" w:color="auto" w:fill="D0CECE" w:themeFill="background2" w:themeFillShade="E6"/>
          </w:tcPr>
          <w:p w14:paraId="26EE0B27" w14:textId="77777777" w:rsidR="0041054E" w:rsidRPr="0041054E" w:rsidRDefault="0041054E" w:rsidP="0041054E">
            <w:pPr>
              <w:pStyle w:val="NoSpacing"/>
              <w:rPr>
                <w:rFonts w:ascii="Arial" w:hAnsi="Arial" w:cs="Arial"/>
                <w:b/>
                <w:bCs/>
              </w:rPr>
            </w:pPr>
            <w:r w:rsidRPr="0041054E">
              <w:rPr>
                <w:rFonts w:ascii="Arial" w:hAnsi="Arial" w:cs="Arial"/>
                <w:b/>
                <w:bCs/>
              </w:rPr>
              <w:t>Breakdown total</w:t>
            </w:r>
          </w:p>
        </w:tc>
        <w:tc>
          <w:tcPr>
            <w:tcW w:w="2283" w:type="dxa"/>
            <w:shd w:val="clear" w:color="auto" w:fill="D0CECE" w:themeFill="background2" w:themeFillShade="E6"/>
          </w:tcPr>
          <w:p w14:paraId="152E943D" w14:textId="77777777" w:rsidR="0041054E" w:rsidRDefault="0041054E" w:rsidP="0041054E">
            <w:pPr>
              <w:pStyle w:val="NoSpacing"/>
              <w:rPr>
                <w:rFonts w:ascii="Arial" w:hAnsi="Arial" w:cs="Arial"/>
              </w:rPr>
            </w:pPr>
            <w:r w:rsidRPr="005A4AF7">
              <w:rPr>
                <w:rFonts w:ascii="Arial" w:hAnsi="Arial" w:cs="Arial"/>
                <w:b/>
                <w:bCs/>
              </w:rPr>
              <w:t>£584,025.97</w:t>
            </w:r>
          </w:p>
        </w:tc>
      </w:tr>
    </w:tbl>
    <w:p w14:paraId="2ADFDE95" w14:textId="77777777" w:rsidR="00EB614A" w:rsidRDefault="0041054E" w:rsidP="009E2EC4">
      <w:pPr>
        <w:rPr>
          <w:rFonts w:ascii="Arial" w:hAnsi="Arial" w:cs="Arial"/>
          <w:b/>
          <w:color w:val="FF9933"/>
          <w:sz w:val="25"/>
          <w:szCs w:val="25"/>
        </w:rPr>
      </w:pPr>
      <w:r>
        <w:rPr>
          <w:rFonts w:ascii="Arial" w:hAnsi="Arial" w:cs="Arial"/>
          <w:b/>
          <w:color w:val="FF9933"/>
          <w:sz w:val="25"/>
          <w:szCs w:val="25"/>
        </w:rPr>
        <w:t>Table 4 – Breakdown of CIL receipt</w:t>
      </w:r>
      <w:r w:rsidR="00EB5AF5">
        <w:rPr>
          <w:rFonts w:ascii="Arial" w:hAnsi="Arial" w:cs="Arial"/>
          <w:b/>
          <w:color w:val="FF9933"/>
          <w:sz w:val="25"/>
          <w:szCs w:val="25"/>
        </w:rPr>
        <w:t>s</w:t>
      </w:r>
    </w:p>
    <w:p w14:paraId="3FF41E0E" w14:textId="77777777" w:rsidR="00EB614A" w:rsidRDefault="00EB614A" w:rsidP="009E2EC4">
      <w:pPr>
        <w:rPr>
          <w:rFonts w:ascii="Arial" w:hAnsi="Arial" w:cs="Arial"/>
          <w:b/>
          <w:color w:val="FF9933"/>
          <w:sz w:val="25"/>
          <w:szCs w:val="25"/>
        </w:rPr>
      </w:pPr>
    </w:p>
    <w:p w14:paraId="785F04A8" w14:textId="77777777" w:rsidR="00EB614A" w:rsidRDefault="00EB614A" w:rsidP="009E2EC4">
      <w:pPr>
        <w:rPr>
          <w:rFonts w:ascii="Arial" w:hAnsi="Arial" w:cs="Arial"/>
          <w:b/>
          <w:color w:val="FF9933"/>
          <w:sz w:val="25"/>
          <w:szCs w:val="25"/>
        </w:rPr>
      </w:pPr>
    </w:p>
    <w:p w14:paraId="47332C57" w14:textId="77777777" w:rsidR="00EB614A" w:rsidRDefault="00EB614A" w:rsidP="009E2EC4">
      <w:pPr>
        <w:rPr>
          <w:rFonts w:ascii="Arial" w:hAnsi="Arial" w:cs="Arial"/>
          <w:b/>
          <w:color w:val="FF9933"/>
          <w:sz w:val="25"/>
          <w:szCs w:val="25"/>
        </w:rPr>
      </w:pPr>
    </w:p>
    <w:p w14:paraId="4D3471D8" w14:textId="77777777" w:rsidR="00EB614A" w:rsidRDefault="00EB614A" w:rsidP="009E2EC4">
      <w:pPr>
        <w:rPr>
          <w:rFonts w:ascii="Arial" w:hAnsi="Arial" w:cs="Arial"/>
          <w:b/>
          <w:color w:val="FF9933"/>
          <w:sz w:val="25"/>
          <w:szCs w:val="25"/>
        </w:rPr>
      </w:pPr>
    </w:p>
    <w:p w14:paraId="6ECE41D1" w14:textId="1138DAF4" w:rsidR="002733E6" w:rsidRPr="0041054E" w:rsidRDefault="0041054E" w:rsidP="009E2EC4">
      <w:pPr>
        <w:rPr>
          <w:rFonts w:ascii="Arial" w:hAnsi="Arial" w:cs="Arial"/>
          <w:sz w:val="24"/>
          <w:szCs w:val="24"/>
        </w:rPr>
      </w:pPr>
      <w:r>
        <w:rPr>
          <w:rFonts w:ascii="Arial" w:hAnsi="Arial" w:cs="Arial"/>
          <w:b/>
          <w:color w:val="FF9933"/>
          <w:sz w:val="25"/>
          <w:szCs w:val="25"/>
        </w:rPr>
        <w:lastRenderedPageBreak/>
        <w:t>Summary details of CIL expenditure for the reported year</w:t>
      </w:r>
    </w:p>
    <w:p w14:paraId="31A8E977" w14:textId="4DCF2586" w:rsidR="009E2EC4" w:rsidRPr="0041054E" w:rsidRDefault="0041054E" w:rsidP="009E2EC4">
      <w:pPr>
        <w:rPr>
          <w:rFonts w:ascii="Arial" w:hAnsi="Arial" w:cs="Arial"/>
          <w:sz w:val="24"/>
          <w:szCs w:val="24"/>
        </w:rPr>
      </w:pPr>
      <w:r>
        <w:rPr>
          <w:rFonts w:ascii="Arial" w:hAnsi="Arial" w:cs="Arial"/>
          <w:b/>
          <w:color w:val="FF9933"/>
          <w:sz w:val="25"/>
          <w:szCs w:val="25"/>
        </w:rPr>
        <w:t>Table 5 – Detailed breakdown of how expenditure for CIL was spent</w:t>
      </w:r>
    </w:p>
    <w:tbl>
      <w:tblPr>
        <w:tblStyle w:val="TableGrid"/>
        <w:tblW w:w="10348" w:type="dxa"/>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3656"/>
        <w:gridCol w:w="1318"/>
        <w:gridCol w:w="5374"/>
      </w:tblGrid>
      <w:tr w:rsidR="00291C95" w:rsidRPr="00D913A2" w14:paraId="6AD5437E" w14:textId="77777777" w:rsidTr="00291C95">
        <w:trPr>
          <w:trHeight w:val="245"/>
          <w:tblHeader/>
        </w:trPr>
        <w:tc>
          <w:tcPr>
            <w:tcW w:w="3656" w:type="dxa"/>
            <w:shd w:val="clear" w:color="auto" w:fill="00A2AE"/>
          </w:tcPr>
          <w:p w14:paraId="5AE2DE94"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Detail</w:t>
            </w:r>
          </w:p>
        </w:tc>
        <w:tc>
          <w:tcPr>
            <w:tcW w:w="1318" w:type="dxa"/>
            <w:shd w:val="clear" w:color="auto" w:fill="00A2AE"/>
          </w:tcPr>
          <w:p w14:paraId="4C81CB20"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Value (£)</w:t>
            </w:r>
          </w:p>
        </w:tc>
        <w:tc>
          <w:tcPr>
            <w:tcW w:w="5374" w:type="dxa"/>
            <w:shd w:val="clear" w:color="auto" w:fill="00A2AE"/>
          </w:tcPr>
          <w:p w14:paraId="2A5A7207"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 xml:space="preserve">Additional information </w:t>
            </w:r>
          </w:p>
        </w:tc>
      </w:tr>
      <w:tr w:rsidR="00291C95" w:rsidRPr="00D913A2" w14:paraId="018E7D2C" w14:textId="77777777" w:rsidTr="00291C95">
        <w:trPr>
          <w:trHeight w:val="235"/>
        </w:trPr>
        <w:tc>
          <w:tcPr>
            <w:tcW w:w="3656" w:type="dxa"/>
            <w:shd w:val="clear" w:color="auto" w:fill="D0CECE" w:themeFill="background2" w:themeFillShade="E6"/>
          </w:tcPr>
          <w:p w14:paraId="128B2785" w14:textId="77777777" w:rsidR="00291C95" w:rsidRPr="00D913A2" w:rsidRDefault="00291C95" w:rsidP="00A0693A">
            <w:pPr>
              <w:pStyle w:val="NoSpacing"/>
              <w:rPr>
                <w:rFonts w:ascii="Arial" w:hAnsi="Arial" w:cs="Arial"/>
              </w:rPr>
            </w:pPr>
            <w:r w:rsidRPr="005D3BE9">
              <w:rPr>
                <w:rFonts w:ascii="Arial" w:hAnsi="Arial" w:cs="Arial"/>
              </w:rPr>
              <w:t>The items of infrastructure on which CIL has been spent</w:t>
            </w:r>
          </w:p>
        </w:tc>
        <w:tc>
          <w:tcPr>
            <w:tcW w:w="1318" w:type="dxa"/>
            <w:shd w:val="clear" w:color="auto" w:fill="D0CECE" w:themeFill="background2" w:themeFillShade="E6"/>
          </w:tcPr>
          <w:p w14:paraId="7F77DEC5" w14:textId="77777777" w:rsidR="00291C95" w:rsidRPr="00D913A2" w:rsidRDefault="00291C95" w:rsidP="00A0693A">
            <w:pPr>
              <w:pStyle w:val="NoSpacing"/>
              <w:rPr>
                <w:rFonts w:ascii="Arial" w:hAnsi="Arial" w:cs="Arial"/>
              </w:rPr>
            </w:pPr>
            <w:r w:rsidRPr="005D3BE9">
              <w:rPr>
                <w:rFonts w:ascii="Arial" w:hAnsi="Arial" w:cs="Arial"/>
              </w:rPr>
              <w:t>£0</w:t>
            </w:r>
          </w:p>
        </w:tc>
        <w:tc>
          <w:tcPr>
            <w:tcW w:w="5374" w:type="dxa"/>
            <w:shd w:val="clear" w:color="auto" w:fill="D0CECE" w:themeFill="background2" w:themeFillShade="E6"/>
          </w:tcPr>
          <w:p w14:paraId="34AA3A61" w14:textId="539E8E2D" w:rsidR="00291C95" w:rsidRPr="00D913A2" w:rsidRDefault="00291C95" w:rsidP="00A0693A">
            <w:pPr>
              <w:pStyle w:val="NoSpacing"/>
              <w:jc w:val="right"/>
              <w:rPr>
                <w:rFonts w:ascii="Arial" w:hAnsi="Arial" w:cs="Arial"/>
              </w:rPr>
            </w:pPr>
            <w:r w:rsidRPr="009108D8">
              <w:rPr>
                <w:rFonts w:ascii="Arial" w:hAnsi="Arial" w:cs="Arial"/>
              </w:rPr>
              <w:t>£10,000 was passed to SCC to apply the funding to the provision of the Anker Valley footpath pursuant to Regulation 59(4)</w:t>
            </w:r>
            <w:r w:rsidRPr="009108D8">
              <w:rPr>
                <w:rStyle w:val="FootnoteReference"/>
                <w:rFonts w:ascii="Arial" w:hAnsi="Arial" w:cs="Arial"/>
              </w:rPr>
              <w:footnoteReference w:id="1"/>
            </w:r>
            <w:r w:rsidRPr="009108D8">
              <w:rPr>
                <w:rFonts w:ascii="Arial" w:hAnsi="Arial" w:cs="Arial"/>
              </w:rPr>
              <w:t>.</w:t>
            </w:r>
            <w:r w:rsidRPr="005D3BE9">
              <w:rPr>
                <w:rFonts w:ascii="Arial" w:hAnsi="Arial" w:cs="Arial"/>
              </w:rPr>
              <w:t xml:space="preserve"> </w:t>
            </w:r>
            <w:r>
              <w:rPr>
                <w:rFonts w:ascii="Arial" w:hAnsi="Arial" w:cs="Arial"/>
              </w:rPr>
              <w:t xml:space="preserve">See </w:t>
            </w:r>
            <w:r w:rsidR="00C31835">
              <w:rPr>
                <w:rFonts w:ascii="Arial" w:hAnsi="Arial" w:cs="Arial"/>
              </w:rPr>
              <w:t>T</w:t>
            </w:r>
            <w:r>
              <w:rPr>
                <w:rFonts w:ascii="Arial" w:hAnsi="Arial" w:cs="Arial"/>
              </w:rPr>
              <w:t xml:space="preserve">able </w:t>
            </w:r>
            <w:r w:rsidR="00C31835">
              <w:rPr>
                <w:rFonts w:ascii="Arial" w:hAnsi="Arial" w:cs="Arial"/>
              </w:rPr>
              <w:t>6</w:t>
            </w:r>
            <w:r>
              <w:rPr>
                <w:rFonts w:ascii="Arial" w:hAnsi="Arial" w:cs="Arial"/>
              </w:rPr>
              <w:t xml:space="preserve"> below (CIL pursuant to Reg 59(4). </w:t>
            </w:r>
          </w:p>
        </w:tc>
      </w:tr>
      <w:tr w:rsidR="00291C95" w:rsidRPr="00D913A2" w14:paraId="10CF982B" w14:textId="77777777" w:rsidTr="00291C95">
        <w:trPr>
          <w:trHeight w:val="235"/>
        </w:trPr>
        <w:tc>
          <w:tcPr>
            <w:tcW w:w="3656" w:type="dxa"/>
            <w:shd w:val="clear" w:color="auto" w:fill="D0CECE" w:themeFill="background2" w:themeFillShade="E6"/>
          </w:tcPr>
          <w:p w14:paraId="5264C3F8" w14:textId="77777777" w:rsidR="00291C95" w:rsidRDefault="00291C95" w:rsidP="00A0693A">
            <w:pPr>
              <w:pStyle w:val="NoSpacing"/>
              <w:rPr>
                <w:rFonts w:ascii="Arial" w:hAnsi="Arial" w:cs="Arial"/>
              </w:rPr>
            </w:pPr>
            <w:r w:rsidRPr="005D3BE9">
              <w:rPr>
                <w:rFonts w:ascii="Arial" w:hAnsi="Arial" w:cs="Arial"/>
              </w:rPr>
              <w:t>The amount of CIL spent on repaying borrowed money, including any interest</w:t>
            </w:r>
          </w:p>
        </w:tc>
        <w:tc>
          <w:tcPr>
            <w:tcW w:w="1318" w:type="dxa"/>
            <w:shd w:val="clear" w:color="auto" w:fill="D0CECE" w:themeFill="background2" w:themeFillShade="E6"/>
          </w:tcPr>
          <w:p w14:paraId="7EBEE9C4" w14:textId="77777777" w:rsidR="00291C95" w:rsidRDefault="00291C95" w:rsidP="00A0693A">
            <w:pPr>
              <w:pStyle w:val="NoSpacing"/>
              <w:rPr>
                <w:rFonts w:ascii="Arial" w:hAnsi="Arial" w:cs="Arial"/>
              </w:rPr>
            </w:pPr>
            <w:r w:rsidRPr="005D3BE9">
              <w:rPr>
                <w:rFonts w:ascii="Arial" w:hAnsi="Arial" w:cs="Arial"/>
              </w:rPr>
              <w:t>£0</w:t>
            </w:r>
          </w:p>
        </w:tc>
        <w:tc>
          <w:tcPr>
            <w:tcW w:w="5374" w:type="dxa"/>
            <w:shd w:val="clear" w:color="auto" w:fill="D0CECE" w:themeFill="background2" w:themeFillShade="E6"/>
          </w:tcPr>
          <w:p w14:paraId="7D1B065A" w14:textId="77777777" w:rsidR="00291C95" w:rsidRDefault="00291C95" w:rsidP="00A0693A">
            <w:pPr>
              <w:pStyle w:val="NoSpacing"/>
              <w:jc w:val="right"/>
              <w:rPr>
                <w:rFonts w:ascii="Arial" w:hAnsi="Arial" w:cs="Arial"/>
              </w:rPr>
            </w:pPr>
          </w:p>
        </w:tc>
      </w:tr>
      <w:tr w:rsidR="00291C95" w:rsidRPr="00D913A2" w14:paraId="519B5C6D" w14:textId="77777777" w:rsidTr="00291C95">
        <w:trPr>
          <w:trHeight w:val="235"/>
        </w:trPr>
        <w:tc>
          <w:tcPr>
            <w:tcW w:w="3656" w:type="dxa"/>
            <w:shd w:val="clear" w:color="auto" w:fill="D0CECE" w:themeFill="background2" w:themeFillShade="E6"/>
          </w:tcPr>
          <w:p w14:paraId="070D6BA3" w14:textId="77777777" w:rsidR="00291C95" w:rsidRDefault="00291C95" w:rsidP="00A0693A">
            <w:pPr>
              <w:pStyle w:val="NoSpacing"/>
              <w:rPr>
                <w:rFonts w:ascii="Arial" w:hAnsi="Arial" w:cs="Arial"/>
              </w:rPr>
            </w:pPr>
            <w:r w:rsidRPr="005D3BE9">
              <w:rPr>
                <w:rFonts w:ascii="Arial" w:hAnsi="Arial" w:cs="Arial"/>
              </w:rPr>
              <w:t>In accordance with Regulation 61</w:t>
            </w:r>
            <w:r w:rsidRPr="005D3BE9">
              <w:rPr>
                <w:rStyle w:val="FootnoteReference"/>
                <w:rFonts w:ascii="Arial" w:hAnsi="Arial" w:cs="Arial"/>
              </w:rPr>
              <w:footnoteReference w:id="2"/>
            </w:r>
            <w:r w:rsidRPr="005D3BE9">
              <w:rPr>
                <w:rFonts w:ascii="Arial" w:hAnsi="Arial" w:cs="Arial"/>
              </w:rPr>
              <w:t>, the amount of CIL spent on administrative expenses</w:t>
            </w:r>
          </w:p>
        </w:tc>
        <w:tc>
          <w:tcPr>
            <w:tcW w:w="1318" w:type="dxa"/>
            <w:shd w:val="clear" w:color="auto" w:fill="D0CECE" w:themeFill="background2" w:themeFillShade="E6"/>
          </w:tcPr>
          <w:p w14:paraId="28E700AB" w14:textId="77777777" w:rsidR="00291C95" w:rsidRDefault="00291C95" w:rsidP="00A0693A">
            <w:pPr>
              <w:pStyle w:val="NoSpacing"/>
              <w:rPr>
                <w:rFonts w:ascii="Arial" w:hAnsi="Arial" w:cs="Arial"/>
              </w:rPr>
            </w:pPr>
            <w:r w:rsidRPr="005D3BE9">
              <w:rPr>
                <w:rFonts w:ascii="Arial" w:hAnsi="Arial" w:cs="Arial"/>
              </w:rPr>
              <w:t>£29,201.20</w:t>
            </w:r>
          </w:p>
        </w:tc>
        <w:tc>
          <w:tcPr>
            <w:tcW w:w="5374" w:type="dxa"/>
            <w:shd w:val="clear" w:color="auto" w:fill="D0CECE" w:themeFill="background2" w:themeFillShade="E6"/>
          </w:tcPr>
          <w:p w14:paraId="4111594B" w14:textId="77777777" w:rsidR="00291C95" w:rsidRDefault="00291C95" w:rsidP="00A0693A">
            <w:pPr>
              <w:pStyle w:val="NoSpacing"/>
              <w:jc w:val="right"/>
              <w:rPr>
                <w:rFonts w:ascii="Arial" w:hAnsi="Arial" w:cs="Arial"/>
              </w:rPr>
            </w:pPr>
            <w:r w:rsidRPr="005D3BE9">
              <w:rPr>
                <w:rFonts w:ascii="Arial" w:hAnsi="Arial" w:cs="Arial"/>
              </w:rPr>
              <w:t xml:space="preserve">This amount equates to 5% of the overall CIL income for the year. This proportion contributes towards the cost of the software used for CIL monitoring and administration. </w:t>
            </w:r>
          </w:p>
        </w:tc>
      </w:tr>
      <w:tr w:rsidR="00291C95" w:rsidRPr="00D913A2" w14:paraId="7D249289" w14:textId="77777777" w:rsidTr="00291C95">
        <w:trPr>
          <w:trHeight w:val="235"/>
        </w:trPr>
        <w:tc>
          <w:tcPr>
            <w:tcW w:w="3656" w:type="dxa"/>
            <w:shd w:val="clear" w:color="auto" w:fill="D0CECE" w:themeFill="background2" w:themeFillShade="E6"/>
          </w:tcPr>
          <w:p w14:paraId="503594B1" w14:textId="77777777" w:rsidR="00291C95" w:rsidRPr="00C1181D" w:rsidRDefault="00291C95" w:rsidP="00A0693A">
            <w:pPr>
              <w:pStyle w:val="NoSpacing"/>
              <w:rPr>
                <w:rFonts w:ascii="Arial" w:eastAsia="Times New Roman" w:hAnsi="Arial" w:cs="Arial"/>
                <w:color w:val="000000"/>
                <w:lang w:eastAsia="en-GB"/>
              </w:rPr>
            </w:pPr>
            <w:r w:rsidRPr="005D3BE9">
              <w:rPr>
                <w:rFonts w:ascii="Arial" w:hAnsi="Arial" w:cs="Arial"/>
              </w:rPr>
              <w:t>Items of infrastructure on which CIL has been allocated but not spent</w:t>
            </w:r>
          </w:p>
        </w:tc>
        <w:tc>
          <w:tcPr>
            <w:tcW w:w="1318" w:type="dxa"/>
            <w:shd w:val="clear" w:color="auto" w:fill="D0CECE" w:themeFill="background2" w:themeFillShade="E6"/>
          </w:tcPr>
          <w:p w14:paraId="32963500" w14:textId="77777777" w:rsidR="00291C95" w:rsidRDefault="00291C95" w:rsidP="00A0693A">
            <w:pPr>
              <w:pStyle w:val="NoSpacing"/>
              <w:rPr>
                <w:rFonts w:ascii="Arial" w:hAnsi="Arial" w:cs="Arial"/>
              </w:rPr>
            </w:pPr>
            <w:r w:rsidRPr="005D3BE9">
              <w:rPr>
                <w:rFonts w:ascii="Arial" w:hAnsi="Arial" w:cs="Arial"/>
              </w:rPr>
              <w:t>£0</w:t>
            </w:r>
          </w:p>
        </w:tc>
        <w:tc>
          <w:tcPr>
            <w:tcW w:w="5374" w:type="dxa"/>
            <w:shd w:val="clear" w:color="auto" w:fill="D0CECE" w:themeFill="background2" w:themeFillShade="E6"/>
          </w:tcPr>
          <w:p w14:paraId="477C0DA7" w14:textId="77777777" w:rsidR="00291C95" w:rsidRDefault="00291C95" w:rsidP="00A0693A">
            <w:pPr>
              <w:pStyle w:val="NoSpacing"/>
              <w:jc w:val="right"/>
              <w:rPr>
                <w:rFonts w:ascii="Arial" w:hAnsi="Arial" w:cs="Arial"/>
              </w:rPr>
            </w:pPr>
            <w:r w:rsidRPr="005D3BE9">
              <w:rPr>
                <w:rFonts w:ascii="Arial" w:hAnsi="Arial" w:cs="Arial"/>
              </w:rPr>
              <w:t xml:space="preserve">No CIL income was allocated and not spent. </w:t>
            </w:r>
          </w:p>
        </w:tc>
      </w:tr>
    </w:tbl>
    <w:p w14:paraId="37AF5BD1" w14:textId="77777777" w:rsidR="00291C95" w:rsidRDefault="00291C95" w:rsidP="009E2EC4">
      <w:pPr>
        <w:rPr>
          <w:rFonts w:ascii="Arial" w:hAnsi="Arial" w:cs="Arial"/>
          <w:b/>
          <w:bCs/>
          <w:sz w:val="24"/>
          <w:szCs w:val="24"/>
        </w:rPr>
      </w:pPr>
    </w:p>
    <w:p w14:paraId="2239CEFD" w14:textId="1D083267" w:rsidR="009E2EC4" w:rsidRDefault="00EB5AF5" w:rsidP="009E2EC4">
      <w:pPr>
        <w:rPr>
          <w:rFonts w:ascii="Arial" w:hAnsi="Arial" w:cs="Arial"/>
          <w:b/>
          <w:bCs/>
          <w:sz w:val="24"/>
          <w:szCs w:val="24"/>
        </w:rPr>
      </w:pPr>
      <w:r>
        <w:rPr>
          <w:rFonts w:ascii="Arial" w:hAnsi="Arial" w:cs="Arial"/>
          <w:b/>
          <w:color w:val="FF9933"/>
          <w:sz w:val="25"/>
          <w:szCs w:val="25"/>
        </w:rPr>
        <w:t xml:space="preserve">Table </w:t>
      </w:r>
      <w:r w:rsidR="00F752D0">
        <w:rPr>
          <w:rFonts w:ascii="Arial" w:hAnsi="Arial" w:cs="Arial"/>
          <w:b/>
          <w:color w:val="FF9933"/>
          <w:sz w:val="25"/>
          <w:szCs w:val="25"/>
        </w:rPr>
        <w:t>6</w:t>
      </w:r>
      <w:r>
        <w:rPr>
          <w:rFonts w:ascii="Arial" w:hAnsi="Arial" w:cs="Arial"/>
          <w:b/>
          <w:color w:val="FF9933"/>
          <w:sz w:val="25"/>
          <w:szCs w:val="25"/>
        </w:rPr>
        <w:t xml:space="preserve"> – Summary details of CIL pursuant to Regulation 59(4), 59A, 59B, 59E, and 59F</w:t>
      </w:r>
    </w:p>
    <w:tbl>
      <w:tblPr>
        <w:tblStyle w:val="TableGrid"/>
        <w:tblW w:w="10348" w:type="dxa"/>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4449"/>
        <w:gridCol w:w="1318"/>
        <w:gridCol w:w="4581"/>
      </w:tblGrid>
      <w:tr w:rsidR="00291C95" w:rsidRPr="00D913A2" w14:paraId="5D1AB5DC" w14:textId="77777777" w:rsidTr="00F752D0">
        <w:trPr>
          <w:trHeight w:val="245"/>
          <w:tblHeader/>
        </w:trPr>
        <w:tc>
          <w:tcPr>
            <w:tcW w:w="4449" w:type="dxa"/>
            <w:shd w:val="clear" w:color="auto" w:fill="00A2AE"/>
          </w:tcPr>
          <w:bookmarkEnd w:id="4"/>
          <w:p w14:paraId="4B70520B"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The amount of CIL passed to:</w:t>
            </w:r>
          </w:p>
        </w:tc>
        <w:tc>
          <w:tcPr>
            <w:tcW w:w="1318" w:type="dxa"/>
            <w:shd w:val="clear" w:color="auto" w:fill="00A2AE"/>
          </w:tcPr>
          <w:p w14:paraId="2F085FCA"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Value (£)</w:t>
            </w:r>
          </w:p>
        </w:tc>
        <w:tc>
          <w:tcPr>
            <w:tcW w:w="4581" w:type="dxa"/>
            <w:shd w:val="clear" w:color="auto" w:fill="00A2AE"/>
          </w:tcPr>
          <w:p w14:paraId="6F4FA285"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 xml:space="preserve">Additional information </w:t>
            </w:r>
          </w:p>
        </w:tc>
      </w:tr>
      <w:tr w:rsidR="00291C95" w:rsidRPr="00D913A2" w14:paraId="4926ABCE" w14:textId="77777777" w:rsidTr="00F752D0">
        <w:trPr>
          <w:trHeight w:val="235"/>
        </w:trPr>
        <w:tc>
          <w:tcPr>
            <w:tcW w:w="4449" w:type="dxa"/>
            <w:shd w:val="clear" w:color="auto" w:fill="D0CECE" w:themeFill="background2" w:themeFillShade="E6"/>
          </w:tcPr>
          <w:p w14:paraId="64BFA857" w14:textId="77777777" w:rsidR="00291C95" w:rsidRPr="00D913A2" w:rsidRDefault="00291C95" w:rsidP="00A0693A">
            <w:pPr>
              <w:pStyle w:val="NoSpacing"/>
              <w:rPr>
                <w:rFonts w:ascii="Arial" w:hAnsi="Arial" w:cs="Arial"/>
              </w:rPr>
            </w:pPr>
            <w:r w:rsidRPr="005D3BE9">
              <w:rPr>
                <w:rFonts w:ascii="Arial" w:hAnsi="Arial" w:cs="Arial"/>
              </w:rPr>
              <w:t>(</w:t>
            </w:r>
            <w:proofErr w:type="spellStart"/>
            <w:r w:rsidRPr="005D3BE9">
              <w:rPr>
                <w:rFonts w:ascii="Arial" w:hAnsi="Arial" w:cs="Arial"/>
              </w:rPr>
              <w:t>i</w:t>
            </w:r>
            <w:proofErr w:type="spellEnd"/>
            <w:r w:rsidRPr="005D3BE9">
              <w:rPr>
                <w:rFonts w:ascii="Arial" w:hAnsi="Arial" w:cs="Arial"/>
              </w:rPr>
              <w:t>) Any parish council under regulation 59A or 59B</w:t>
            </w:r>
          </w:p>
        </w:tc>
        <w:tc>
          <w:tcPr>
            <w:tcW w:w="1318" w:type="dxa"/>
            <w:shd w:val="clear" w:color="auto" w:fill="D0CECE" w:themeFill="background2" w:themeFillShade="E6"/>
          </w:tcPr>
          <w:p w14:paraId="27A9EF45" w14:textId="77777777" w:rsidR="00291C95" w:rsidRPr="00D913A2" w:rsidRDefault="00291C95" w:rsidP="00A0693A">
            <w:pPr>
              <w:pStyle w:val="NoSpacing"/>
              <w:rPr>
                <w:rFonts w:ascii="Arial" w:hAnsi="Arial" w:cs="Arial"/>
              </w:rPr>
            </w:pPr>
            <w:r w:rsidRPr="005D3BE9">
              <w:rPr>
                <w:rFonts w:ascii="Arial" w:hAnsi="Arial" w:cs="Arial"/>
              </w:rPr>
              <w:t>£NIL</w:t>
            </w:r>
          </w:p>
        </w:tc>
        <w:tc>
          <w:tcPr>
            <w:tcW w:w="4581" w:type="dxa"/>
            <w:shd w:val="clear" w:color="auto" w:fill="D0CECE" w:themeFill="background2" w:themeFillShade="E6"/>
          </w:tcPr>
          <w:p w14:paraId="3D4CDF7E" w14:textId="77777777" w:rsidR="00291C95" w:rsidRPr="00D913A2" w:rsidRDefault="00291C95" w:rsidP="00A0693A">
            <w:pPr>
              <w:pStyle w:val="NoSpacing"/>
              <w:jc w:val="right"/>
              <w:rPr>
                <w:rFonts w:ascii="Arial" w:hAnsi="Arial" w:cs="Arial"/>
              </w:rPr>
            </w:pPr>
            <w:r w:rsidRPr="005D3BE9">
              <w:rPr>
                <w:rFonts w:ascii="Arial" w:hAnsi="Arial" w:cs="Arial"/>
              </w:rPr>
              <w:t xml:space="preserve">There are no parish councils within the administrative area of Tamworth.  </w:t>
            </w:r>
          </w:p>
        </w:tc>
      </w:tr>
      <w:tr w:rsidR="00291C95" w:rsidRPr="00D913A2" w14:paraId="4A19ADFF" w14:textId="77777777" w:rsidTr="00F752D0">
        <w:trPr>
          <w:trHeight w:val="235"/>
        </w:trPr>
        <w:tc>
          <w:tcPr>
            <w:tcW w:w="4449" w:type="dxa"/>
            <w:shd w:val="clear" w:color="auto" w:fill="D0CECE" w:themeFill="background2" w:themeFillShade="E6"/>
          </w:tcPr>
          <w:p w14:paraId="6B99DF2A" w14:textId="77777777" w:rsidR="00291C95" w:rsidRDefault="00291C95" w:rsidP="00A0693A">
            <w:pPr>
              <w:pStyle w:val="NoSpacing"/>
              <w:rPr>
                <w:rFonts w:ascii="Arial" w:hAnsi="Arial" w:cs="Arial"/>
              </w:rPr>
            </w:pPr>
            <w:r w:rsidRPr="005D3BE9">
              <w:rPr>
                <w:rFonts w:ascii="Arial" w:hAnsi="Arial" w:cs="Arial"/>
              </w:rPr>
              <w:t>(ii) Any person under regulation 59(4)</w:t>
            </w:r>
          </w:p>
        </w:tc>
        <w:tc>
          <w:tcPr>
            <w:tcW w:w="1318" w:type="dxa"/>
            <w:shd w:val="clear" w:color="auto" w:fill="D0CECE" w:themeFill="background2" w:themeFillShade="E6"/>
          </w:tcPr>
          <w:p w14:paraId="09134C97" w14:textId="3E22C05E" w:rsidR="00291C95" w:rsidRDefault="00291C95" w:rsidP="00A0693A">
            <w:pPr>
              <w:pStyle w:val="NoSpacing"/>
              <w:rPr>
                <w:rFonts w:ascii="Arial" w:hAnsi="Arial" w:cs="Arial"/>
              </w:rPr>
            </w:pPr>
            <w:r w:rsidRPr="005D3BE9">
              <w:rPr>
                <w:rFonts w:ascii="Arial" w:hAnsi="Arial" w:cs="Arial"/>
              </w:rPr>
              <w:t>£</w:t>
            </w:r>
            <w:r w:rsidR="00E4600B">
              <w:rPr>
                <w:rFonts w:ascii="Arial" w:hAnsi="Arial" w:cs="Arial"/>
              </w:rPr>
              <w:t>NIL</w:t>
            </w:r>
          </w:p>
        </w:tc>
        <w:tc>
          <w:tcPr>
            <w:tcW w:w="4581" w:type="dxa"/>
            <w:shd w:val="clear" w:color="auto" w:fill="D0CECE" w:themeFill="background2" w:themeFillShade="E6"/>
          </w:tcPr>
          <w:p w14:paraId="446DF9EC" w14:textId="616F07F5" w:rsidR="00291C95" w:rsidRDefault="00E4600B" w:rsidP="00A0693A">
            <w:pPr>
              <w:pStyle w:val="NoSpacing"/>
              <w:jc w:val="right"/>
              <w:rPr>
                <w:rFonts w:ascii="Arial" w:hAnsi="Arial" w:cs="Arial"/>
              </w:rPr>
            </w:pPr>
            <w:r>
              <w:rPr>
                <w:rFonts w:ascii="Arial" w:hAnsi="Arial" w:cs="Arial"/>
              </w:rPr>
              <w:t xml:space="preserve">No money was passed to any person under regulation 59(4). </w:t>
            </w:r>
          </w:p>
        </w:tc>
      </w:tr>
      <w:tr w:rsidR="00291C95" w:rsidRPr="00D913A2" w14:paraId="158953B9" w14:textId="77777777" w:rsidTr="00F752D0">
        <w:trPr>
          <w:trHeight w:val="235"/>
        </w:trPr>
        <w:tc>
          <w:tcPr>
            <w:tcW w:w="4449" w:type="dxa"/>
            <w:shd w:val="clear" w:color="auto" w:fill="D0CECE" w:themeFill="background2" w:themeFillShade="E6"/>
          </w:tcPr>
          <w:p w14:paraId="5634F29E" w14:textId="77777777" w:rsidR="00291C95" w:rsidRDefault="00291C95" w:rsidP="00A0693A">
            <w:pPr>
              <w:pStyle w:val="NoSpacing"/>
              <w:rPr>
                <w:rFonts w:ascii="Arial" w:hAnsi="Arial" w:cs="Arial"/>
              </w:rPr>
            </w:pPr>
            <w:r w:rsidRPr="005D3BE9">
              <w:rPr>
                <w:rFonts w:ascii="Arial" w:hAnsi="Arial" w:cs="Arial"/>
              </w:rPr>
              <w:t>Summary details of the receipt and expenditure of CIL to which regulation 59E or 59F applied during the reported year including:</w:t>
            </w:r>
          </w:p>
        </w:tc>
        <w:tc>
          <w:tcPr>
            <w:tcW w:w="1318" w:type="dxa"/>
            <w:shd w:val="clear" w:color="auto" w:fill="auto"/>
          </w:tcPr>
          <w:p w14:paraId="484C6F37" w14:textId="77777777" w:rsidR="00291C95" w:rsidRDefault="00291C95" w:rsidP="00A0693A">
            <w:pPr>
              <w:pStyle w:val="NoSpacing"/>
              <w:rPr>
                <w:rFonts w:ascii="Arial" w:hAnsi="Arial" w:cs="Arial"/>
              </w:rPr>
            </w:pPr>
          </w:p>
        </w:tc>
        <w:tc>
          <w:tcPr>
            <w:tcW w:w="4581" w:type="dxa"/>
            <w:shd w:val="clear" w:color="auto" w:fill="auto"/>
          </w:tcPr>
          <w:p w14:paraId="37536653" w14:textId="77777777" w:rsidR="00291C95" w:rsidRDefault="00291C95" w:rsidP="00A0693A">
            <w:pPr>
              <w:pStyle w:val="NoSpacing"/>
              <w:jc w:val="right"/>
              <w:rPr>
                <w:rFonts w:ascii="Arial" w:hAnsi="Arial" w:cs="Arial"/>
              </w:rPr>
            </w:pPr>
          </w:p>
        </w:tc>
      </w:tr>
      <w:tr w:rsidR="00291C95" w:rsidRPr="00D913A2" w14:paraId="4CCC6308" w14:textId="77777777" w:rsidTr="00F752D0">
        <w:trPr>
          <w:trHeight w:val="235"/>
        </w:trPr>
        <w:tc>
          <w:tcPr>
            <w:tcW w:w="4449" w:type="dxa"/>
            <w:shd w:val="clear" w:color="auto" w:fill="D0CECE" w:themeFill="background2" w:themeFillShade="E6"/>
          </w:tcPr>
          <w:p w14:paraId="505DA451" w14:textId="77777777" w:rsidR="00291C95" w:rsidRPr="00C1181D" w:rsidRDefault="00291C95" w:rsidP="00A0693A">
            <w:pPr>
              <w:pStyle w:val="NoSpacing"/>
              <w:rPr>
                <w:rFonts w:ascii="Arial" w:eastAsia="Times New Roman" w:hAnsi="Arial" w:cs="Arial"/>
                <w:color w:val="000000"/>
                <w:lang w:eastAsia="en-GB"/>
              </w:rPr>
            </w:pPr>
            <w:r w:rsidRPr="005D3BE9">
              <w:rPr>
                <w:rFonts w:ascii="Arial" w:hAnsi="Arial" w:cs="Arial"/>
              </w:rPr>
              <w:t>(</w:t>
            </w:r>
            <w:proofErr w:type="spellStart"/>
            <w:r w:rsidRPr="005D3BE9">
              <w:rPr>
                <w:rFonts w:ascii="Arial" w:hAnsi="Arial" w:cs="Arial"/>
              </w:rPr>
              <w:t>i</w:t>
            </w:r>
            <w:proofErr w:type="spellEnd"/>
            <w:r w:rsidRPr="005D3BE9">
              <w:rPr>
                <w:rFonts w:ascii="Arial" w:hAnsi="Arial" w:cs="Arial"/>
              </w:rPr>
              <w:t xml:space="preserve">) The total CIL receipts that regulations 59E and 59F applied to </w:t>
            </w:r>
          </w:p>
        </w:tc>
        <w:tc>
          <w:tcPr>
            <w:tcW w:w="1318" w:type="dxa"/>
            <w:shd w:val="clear" w:color="auto" w:fill="D0CECE" w:themeFill="background2" w:themeFillShade="E6"/>
          </w:tcPr>
          <w:p w14:paraId="33759589" w14:textId="7582AAA5" w:rsidR="00291C95" w:rsidRDefault="00E4600B" w:rsidP="00A0693A">
            <w:pPr>
              <w:pStyle w:val="NoSpacing"/>
              <w:rPr>
                <w:rFonts w:ascii="Arial" w:hAnsi="Arial" w:cs="Arial"/>
              </w:rPr>
            </w:pPr>
            <w:r w:rsidRPr="002733E6">
              <w:rPr>
                <w:rFonts w:ascii="Arial" w:hAnsi="Arial" w:cs="Arial"/>
              </w:rPr>
              <w:t>£87,603.89</w:t>
            </w:r>
          </w:p>
        </w:tc>
        <w:tc>
          <w:tcPr>
            <w:tcW w:w="4581" w:type="dxa"/>
            <w:shd w:val="clear" w:color="auto" w:fill="D0CECE" w:themeFill="background2" w:themeFillShade="E6"/>
          </w:tcPr>
          <w:p w14:paraId="40F68801" w14:textId="537CE32A" w:rsidR="00291C95" w:rsidRDefault="00E4600B" w:rsidP="00A0693A">
            <w:pPr>
              <w:pStyle w:val="NoSpacing"/>
              <w:jc w:val="right"/>
              <w:rPr>
                <w:rFonts w:ascii="Arial" w:hAnsi="Arial" w:cs="Arial"/>
              </w:rPr>
            </w:pPr>
            <w:r>
              <w:rPr>
                <w:rFonts w:ascii="Arial" w:hAnsi="Arial" w:cs="Arial"/>
              </w:rPr>
              <w:t>15% of CIL income.</w:t>
            </w:r>
          </w:p>
        </w:tc>
      </w:tr>
      <w:tr w:rsidR="00291C95" w:rsidRPr="00D913A2" w14:paraId="484840B1" w14:textId="77777777" w:rsidTr="00F752D0">
        <w:trPr>
          <w:trHeight w:val="235"/>
        </w:trPr>
        <w:tc>
          <w:tcPr>
            <w:tcW w:w="4449" w:type="dxa"/>
            <w:shd w:val="clear" w:color="auto" w:fill="D0CECE" w:themeFill="background2" w:themeFillShade="E6"/>
          </w:tcPr>
          <w:p w14:paraId="58000D7C" w14:textId="77777777" w:rsidR="00291C95" w:rsidRPr="005D3BE9" w:rsidRDefault="00291C95" w:rsidP="00A0693A">
            <w:pPr>
              <w:pStyle w:val="NoSpacing"/>
              <w:rPr>
                <w:rFonts w:ascii="Arial" w:hAnsi="Arial" w:cs="Arial"/>
              </w:rPr>
            </w:pPr>
            <w:r w:rsidRPr="005D3BE9">
              <w:rPr>
                <w:rFonts w:ascii="Arial" w:hAnsi="Arial" w:cs="Arial"/>
              </w:rPr>
              <w:t>(ii) The items of infrastructure to which the CIL receipts have been allocated or spent, and the amount of which has been allocated or spent on each item</w:t>
            </w:r>
          </w:p>
        </w:tc>
        <w:tc>
          <w:tcPr>
            <w:tcW w:w="1318" w:type="dxa"/>
            <w:shd w:val="clear" w:color="auto" w:fill="D0CECE" w:themeFill="background2" w:themeFillShade="E6"/>
          </w:tcPr>
          <w:p w14:paraId="15123740" w14:textId="6D519AD9" w:rsidR="00291C95" w:rsidRPr="005D3BE9" w:rsidRDefault="00E4600B" w:rsidP="00A0693A">
            <w:pPr>
              <w:pStyle w:val="NoSpacing"/>
              <w:rPr>
                <w:rFonts w:ascii="Arial" w:hAnsi="Arial" w:cs="Arial"/>
              </w:rPr>
            </w:pPr>
            <w:r>
              <w:rPr>
                <w:rFonts w:ascii="Arial" w:hAnsi="Arial" w:cs="Arial"/>
              </w:rPr>
              <w:t>£10,000</w:t>
            </w:r>
          </w:p>
        </w:tc>
        <w:tc>
          <w:tcPr>
            <w:tcW w:w="4581" w:type="dxa"/>
            <w:shd w:val="clear" w:color="auto" w:fill="D0CECE" w:themeFill="background2" w:themeFillShade="E6"/>
          </w:tcPr>
          <w:p w14:paraId="76DE469F" w14:textId="203410EF" w:rsidR="00291C95" w:rsidRPr="005D3BE9" w:rsidRDefault="00E4600B" w:rsidP="00A0693A">
            <w:pPr>
              <w:pStyle w:val="NoSpacing"/>
              <w:jc w:val="right"/>
              <w:rPr>
                <w:rFonts w:ascii="Arial" w:hAnsi="Arial" w:cs="Arial"/>
              </w:rPr>
            </w:pPr>
            <w:r w:rsidRPr="009108D8">
              <w:rPr>
                <w:rFonts w:ascii="Arial" w:hAnsi="Arial" w:cs="Arial"/>
              </w:rPr>
              <w:t>£10,000 was passed to SCC to apply the funding to the provision of the Anker Valley footpath</w:t>
            </w:r>
            <w:r>
              <w:rPr>
                <w:rFonts w:ascii="Arial" w:hAnsi="Arial" w:cs="Arial"/>
              </w:rPr>
              <w:t xml:space="preserve"> on request by Spital ward members</w:t>
            </w:r>
            <w:r w:rsidRPr="009108D8">
              <w:rPr>
                <w:rFonts w:ascii="Arial" w:hAnsi="Arial" w:cs="Arial"/>
              </w:rPr>
              <w:t>.</w:t>
            </w:r>
          </w:p>
        </w:tc>
      </w:tr>
      <w:tr w:rsidR="00291C95" w:rsidRPr="00D913A2" w14:paraId="2E26DD7C" w14:textId="77777777" w:rsidTr="00F752D0">
        <w:trPr>
          <w:trHeight w:val="235"/>
        </w:trPr>
        <w:tc>
          <w:tcPr>
            <w:tcW w:w="4449" w:type="dxa"/>
            <w:shd w:val="clear" w:color="auto" w:fill="D0CECE" w:themeFill="background2" w:themeFillShade="E6"/>
          </w:tcPr>
          <w:p w14:paraId="16E694C1" w14:textId="77777777" w:rsidR="00291C95" w:rsidRPr="005D3BE9" w:rsidRDefault="00291C95" w:rsidP="00A0693A">
            <w:pPr>
              <w:pStyle w:val="NoSpacing"/>
              <w:rPr>
                <w:rFonts w:ascii="Arial" w:hAnsi="Arial" w:cs="Arial"/>
              </w:rPr>
            </w:pPr>
            <w:r w:rsidRPr="005D3BE9">
              <w:rPr>
                <w:rFonts w:ascii="Arial" w:hAnsi="Arial" w:cs="Arial"/>
              </w:rPr>
              <w:t>Summary details of any notices service in accordance with Regulation 59E, including:</w:t>
            </w:r>
          </w:p>
        </w:tc>
        <w:tc>
          <w:tcPr>
            <w:tcW w:w="1318" w:type="dxa"/>
            <w:shd w:val="clear" w:color="auto" w:fill="auto"/>
          </w:tcPr>
          <w:p w14:paraId="26E56A69" w14:textId="77777777" w:rsidR="00291C95" w:rsidRPr="005D3BE9" w:rsidRDefault="00291C95" w:rsidP="00A0693A">
            <w:pPr>
              <w:pStyle w:val="NoSpacing"/>
              <w:rPr>
                <w:rFonts w:ascii="Arial" w:hAnsi="Arial" w:cs="Arial"/>
              </w:rPr>
            </w:pPr>
          </w:p>
        </w:tc>
        <w:tc>
          <w:tcPr>
            <w:tcW w:w="4581" w:type="dxa"/>
            <w:shd w:val="clear" w:color="auto" w:fill="auto"/>
          </w:tcPr>
          <w:p w14:paraId="4A2FFDC2" w14:textId="77777777" w:rsidR="00291C95" w:rsidRPr="005D3BE9" w:rsidRDefault="00291C95" w:rsidP="00A0693A">
            <w:pPr>
              <w:pStyle w:val="NoSpacing"/>
              <w:jc w:val="right"/>
              <w:rPr>
                <w:rFonts w:ascii="Arial" w:hAnsi="Arial" w:cs="Arial"/>
              </w:rPr>
            </w:pPr>
          </w:p>
        </w:tc>
      </w:tr>
      <w:tr w:rsidR="00291C95" w:rsidRPr="00D913A2" w14:paraId="2AF7C020" w14:textId="77777777" w:rsidTr="00F752D0">
        <w:trPr>
          <w:trHeight w:val="235"/>
        </w:trPr>
        <w:tc>
          <w:tcPr>
            <w:tcW w:w="4449" w:type="dxa"/>
            <w:shd w:val="clear" w:color="auto" w:fill="D0CECE" w:themeFill="background2" w:themeFillShade="E6"/>
          </w:tcPr>
          <w:p w14:paraId="240BA801" w14:textId="77777777" w:rsidR="00291C95" w:rsidRPr="005D3BE9" w:rsidRDefault="00291C95" w:rsidP="00A0693A">
            <w:pPr>
              <w:pStyle w:val="NoSpacing"/>
              <w:rPr>
                <w:rFonts w:ascii="Arial" w:hAnsi="Arial" w:cs="Arial"/>
              </w:rPr>
            </w:pPr>
            <w:r w:rsidRPr="005D3BE9">
              <w:rPr>
                <w:rFonts w:ascii="Arial" w:hAnsi="Arial" w:cs="Arial"/>
              </w:rPr>
              <w:t>(</w:t>
            </w:r>
            <w:proofErr w:type="spellStart"/>
            <w:r w:rsidRPr="005D3BE9">
              <w:rPr>
                <w:rFonts w:ascii="Arial" w:hAnsi="Arial" w:cs="Arial"/>
              </w:rPr>
              <w:t>i</w:t>
            </w:r>
            <w:proofErr w:type="spellEnd"/>
            <w:r w:rsidRPr="005D3BE9">
              <w:rPr>
                <w:rFonts w:ascii="Arial" w:hAnsi="Arial" w:cs="Arial"/>
              </w:rPr>
              <w:t>) The total value of CIL receipts requested from each parish council</w:t>
            </w:r>
          </w:p>
        </w:tc>
        <w:tc>
          <w:tcPr>
            <w:tcW w:w="1318" w:type="dxa"/>
            <w:shd w:val="clear" w:color="auto" w:fill="D0CECE" w:themeFill="background2" w:themeFillShade="E6"/>
          </w:tcPr>
          <w:p w14:paraId="6E38EC8D" w14:textId="4E5E68FA" w:rsidR="00291C95" w:rsidRPr="005D3BE9" w:rsidRDefault="00E4600B" w:rsidP="00A0693A">
            <w:pPr>
              <w:pStyle w:val="NoSpacing"/>
              <w:rPr>
                <w:rFonts w:ascii="Arial" w:hAnsi="Arial" w:cs="Arial"/>
              </w:rPr>
            </w:pPr>
            <w:r>
              <w:rPr>
                <w:rFonts w:ascii="Arial" w:hAnsi="Arial" w:cs="Arial"/>
              </w:rPr>
              <w:t>£NIL</w:t>
            </w:r>
          </w:p>
        </w:tc>
        <w:tc>
          <w:tcPr>
            <w:tcW w:w="4581" w:type="dxa"/>
            <w:shd w:val="clear" w:color="auto" w:fill="D0CECE" w:themeFill="background2" w:themeFillShade="E6"/>
          </w:tcPr>
          <w:p w14:paraId="18D7D449" w14:textId="420ADF66" w:rsidR="00291C95" w:rsidRPr="005D3BE9" w:rsidRDefault="00E4600B" w:rsidP="00A0693A">
            <w:pPr>
              <w:pStyle w:val="NoSpacing"/>
              <w:jc w:val="right"/>
              <w:rPr>
                <w:rFonts w:ascii="Arial" w:hAnsi="Arial" w:cs="Arial"/>
              </w:rPr>
            </w:pPr>
            <w:r w:rsidRPr="005D3BE9">
              <w:rPr>
                <w:rFonts w:ascii="Arial" w:hAnsi="Arial" w:cs="Arial"/>
              </w:rPr>
              <w:t>There are no parish councils within the administrative area of Tamworth</w:t>
            </w:r>
            <w:r w:rsidR="00F752D0">
              <w:rPr>
                <w:rFonts w:ascii="Arial" w:hAnsi="Arial" w:cs="Arial"/>
              </w:rPr>
              <w:t>.</w:t>
            </w:r>
          </w:p>
        </w:tc>
      </w:tr>
      <w:tr w:rsidR="00291C95" w:rsidRPr="00D913A2" w14:paraId="16CDD3A5" w14:textId="77777777" w:rsidTr="00F752D0">
        <w:trPr>
          <w:trHeight w:val="235"/>
        </w:trPr>
        <w:tc>
          <w:tcPr>
            <w:tcW w:w="4449" w:type="dxa"/>
            <w:shd w:val="clear" w:color="auto" w:fill="D0CECE" w:themeFill="background2" w:themeFillShade="E6"/>
          </w:tcPr>
          <w:p w14:paraId="7D9249AA" w14:textId="77777777" w:rsidR="00291C95" w:rsidRPr="005D3BE9" w:rsidRDefault="00291C95" w:rsidP="00A0693A">
            <w:pPr>
              <w:pStyle w:val="NoSpacing"/>
              <w:rPr>
                <w:rFonts w:ascii="Arial" w:hAnsi="Arial" w:cs="Arial"/>
              </w:rPr>
            </w:pPr>
            <w:r w:rsidRPr="005D3BE9">
              <w:rPr>
                <w:rFonts w:ascii="Arial" w:hAnsi="Arial" w:cs="Arial"/>
              </w:rPr>
              <w:t>(ii) any funds not yet recovered from each parish council at the end of the reported year</w:t>
            </w:r>
          </w:p>
        </w:tc>
        <w:tc>
          <w:tcPr>
            <w:tcW w:w="1318" w:type="dxa"/>
            <w:shd w:val="clear" w:color="auto" w:fill="D0CECE" w:themeFill="background2" w:themeFillShade="E6"/>
          </w:tcPr>
          <w:p w14:paraId="7020E7E1" w14:textId="3ADF8D78" w:rsidR="00291C95" w:rsidRPr="005D3BE9" w:rsidRDefault="00E4600B" w:rsidP="00A0693A">
            <w:pPr>
              <w:pStyle w:val="NoSpacing"/>
              <w:rPr>
                <w:rFonts w:ascii="Arial" w:hAnsi="Arial" w:cs="Arial"/>
              </w:rPr>
            </w:pPr>
            <w:r>
              <w:rPr>
                <w:rFonts w:ascii="Arial" w:hAnsi="Arial" w:cs="Arial"/>
              </w:rPr>
              <w:t>£NIL</w:t>
            </w:r>
          </w:p>
        </w:tc>
        <w:tc>
          <w:tcPr>
            <w:tcW w:w="4581" w:type="dxa"/>
            <w:shd w:val="clear" w:color="auto" w:fill="D0CECE" w:themeFill="background2" w:themeFillShade="E6"/>
          </w:tcPr>
          <w:p w14:paraId="396C9CF2" w14:textId="36293687" w:rsidR="00291C95" w:rsidRPr="005D3BE9" w:rsidRDefault="00E4600B" w:rsidP="00A0693A">
            <w:pPr>
              <w:pStyle w:val="NoSpacing"/>
              <w:jc w:val="right"/>
              <w:rPr>
                <w:rFonts w:ascii="Arial" w:hAnsi="Arial" w:cs="Arial"/>
              </w:rPr>
            </w:pPr>
            <w:r w:rsidRPr="005D3BE9">
              <w:rPr>
                <w:rFonts w:ascii="Arial" w:hAnsi="Arial" w:cs="Arial"/>
              </w:rPr>
              <w:t>There are no parish councils within the administrative area of Tamworth</w:t>
            </w:r>
            <w:r w:rsidR="00F752D0">
              <w:rPr>
                <w:rFonts w:ascii="Arial" w:hAnsi="Arial" w:cs="Arial"/>
              </w:rPr>
              <w:t>.</w:t>
            </w:r>
          </w:p>
        </w:tc>
      </w:tr>
    </w:tbl>
    <w:p w14:paraId="5A1EECC6" w14:textId="77777777" w:rsidR="00F752D0" w:rsidRDefault="00F752D0" w:rsidP="00A059ED">
      <w:pPr>
        <w:rPr>
          <w:rFonts w:ascii="Arial" w:eastAsiaTheme="minorEastAsia" w:hAnsi="Arial" w:cs="Arial"/>
          <w:b/>
          <w:color w:val="00A2AE"/>
          <w:sz w:val="32"/>
          <w:szCs w:val="23"/>
          <w:lang w:val="en-US"/>
        </w:rPr>
      </w:pPr>
    </w:p>
    <w:p w14:paraId="7844C18A" w14:textId="77777777" w:rsidR="00F752D0" w:rsidRDefault="00F752D0" w:rsidP="00A059ED">
      <w:pPr>
        <w:rPr>
          <w:rFonts w:ascii="Arial" w:eastAsiaTheme="minorEastAsia" w:hAnsi="Arial" w:cs="Arial"/>
          <w:b/>
          <w:color w:val="00A2AE"/>
          <w:sz w:val="32"/>
          <w:szCs w:val="23"/>
          <w:lang w:val="en-US"/>
        </w:rPr>
      </w:pPr>
    </w:p>
    <w:p w14:paraId="5024AD9E" w14:textId="20B466DF" w:rsidR="00EF218E" w:rsidRPr="00C1181D" w:rsidRDefault="00EF218E" w:rsidP="00A059ED">
      <w:pPr>
        <w:rPr>
          <w:rFonts w:ascii="Arial" w:hAnsi="Arial" w:cs="Arial"/>
          <w:sz w:val="24"/>
          <w:lang w:val="en-US"/>
        </w:rPr>
      </w:pPr>
      <w:r w:rsidRPr="00C1181D">
        <w:rPr>
          <w:rFonts w:ascii="Arial" w:eastAsiaTheme="minorEastAsia" w:hAnsi="Arial" w:cs="Arial"/>
          <w:b/>
          <w:color w:val="00A2AE"/>
          <w:sz w:val="32"/>
          <w:szCs w:val="23"/>
          <w:lang w:val="en-US"/>
        </w:rPr>
        <w:lastRenderedPageBreak/>
        <w:t>Notes</w:t>
      </w:r>
    </w:p>
    <w:p w14:paraId="2A2569E8" w14:textId="77777777" w:rsidR="00EF218E" w:rsidRPr="00C1181D" w:rsidRDefault="00EF218E" w:rsidP="00EF218E">
      <w:pPr>
        <w:spacing w:after="0" w:line="240" w:lineRule="auto"/>
        <w:rPr>
          <w:rFonts w:ascii="Arial" w:eastAsiaTheme="minorEastAsia" w:hAnsi="Arial" w:cs="Arial"/>
          <w:color w:val="FF9933"/>
          <w:sz w:val="25"/>
          <w:szCs w:val="25"/>
          <w:lang w:val="en-US"/>
        </w:rPr>
      </w:pPr>
      <w:r w:rsidRPr="00C1181D">
        <w:rPr>
          <w:rFonts w:ascii="Arial" w:eastAsiaTheme="minorEastAsia" w:hAnsi="Arial" w:cs="Arial"/>
          <w:b/>
          <w:color w:val="FF9933"/>
          <w:sz w:val="25"/>
          <w:szCs w:val="25"/>
          <w:lang w:val="en-US"/>
        </w:rPr>
        <w:t>Demand Notices</w:t>
      </w:r>
      <w:r w:rsidRPr="00C1181D">
        <w:rPr>
          <w:rFonts w:ascii="Arial" w:eastAsiaTheme="minorEastAsia" w:hAnsi="Arial" w:cs="Arial"/>
          <w:color w:val="FF9933"/>
          <w:sz w:val="25"/>
          <w:szCs w:val="25"/>
          <w:lang w:val="en-US"/>
        </w:rPr>
        <w:t xml:space="preserve"> </w:t>
      </w:r>
    </w:p>
    <w:p w14:paraId="785CA525" w14:textId="77777777" w:rsidR="001164B1" w:rsidRDefault="001164B1"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 xml:space="preserve">A demand notice is issued when a development commences, showing the total amount of CIL that is due to be paid in respect of </w:t>
      </w:r>
      <w:r w:rsidR="00031477" w:rsidRPr="00C1181D">
        <w:rPr>
          <w:rFonts w:ascii="Arial" w:eastAsiaTheme="minorEastAsia" w:hAnsi="Arial" w:cs="Arial"/>
          <w:sz w:val="23"/>
          <w:szCs w:val="23"/>
          <w:lang w:val="en-US"/>
        </w:rPr>
        <w:t>a liable</w:t>
      </w:r>
      <w:r w:rsidRPr="00C1181D">
        <w:rPr>
          <w:rFonts w:ascii="Arial" w:eastAsiaTheme="minorEastAsia" w:hAnsi="Arial" w:cs="Arial"/>
          <w:sz w:val="23"/>
          <w:szCs w:val="23"/>
          <w:lang w:val="en-US"/>
        </w:rPr>
        <w:t xml:space="preserve"> development. The payment of CIL is typically due within 60 days of commencement. Tamworth Borough Council have an installments policy, which means that CIL can be paid across a number of stages, with the number of installments dependent on the total amount of CIL payable.</w:t>
      </w:r>
      <w:r w:rsidR="00031477" w:rsidRPr="00C1181D">
        <w:rPr>
          <w:rFonts w:ascii="Arial" w:eastAsiaTheme="minorEastAsia" w:hAnsi="Arial" w:cs="Arial"/>
          <w:sz w:val="23"/>
          <w:szCs w:val="23"/>
          <w:lang w:val="en-US"/>
        </w:rPr>
        <w:t xml:space="preserve"> As such, there is a delay between a demand notice being issued and the full payment being received in some cases over 18 months.</w:t>
      </w:r>
    </w:p>
    <w:p w14:paraId="70D2B070" w14:textId="77777777" w:rsidR="003C2074" w:rsidRPr="00C1181D" w:rsidRDefault="003C2074" w:rsidP="00EF218E">
      <w:pPr>
        <w:spacing w:after="0" w:line="240" w:lineRule="auto"/>
        <w:rPr>
          <w:rFonts w:ascii="Arial" w:eastAsiaTheme="minorEastAsia" w:hAnsi="Arial" w:cs="Arial"/>
          <w:sz w:val="23"/>
          <w:szCs w:val="23"/>
          <w:lang w:val="en-US"/>
        </w:rPr>
      </w:pPr>
    </w:p>
    <w:p w14:paraId="33D32F19" w14:textId="77777777" w:rsidR="00EF218E" w:rsidRPr="00C1181D" w:rsidRDefault="00EF218E" w:rsidP="00EF218E">
      <w:pPr>
        <w:spacing w:after="0" w:line="240" w:lineRule="auto"/>
        <w:rPr>
          <w:rFonts w:ascii="Arial" w:eastAsiaTheme="minorEastAsia" w:hAnsi="Arial" w:cs="Arial"/>
          <w:b/>
          <w:color w:val="FF9933"/>
          <w:sz w:val="25"/>
          <w:szCs w:val="25"/>
          <w:lang w:val="en-US"/>
        </w:rPr>
      </w:pPr>
      <w:r w:rsidRPr="00C1181D">
        <w:rPr>
          <w:rFonts w:ascii="Arial" w:eastAsiaTheme="minorEastAsia" w:hAnsi="Arial" w:cs="Arial"/>
          <w:b/>
          <w:color w:val="FF9933"/>
          <w:sz w:val="25"/>
          <w:szCs w:val="25"/>
          <w:lang w:val="en-US"/>
        </w:rPr>
        <w:t>Regulation 59(4)</w:t>
      </w:r>
    </w:p>
    <w:p w14:paraId="47C2B1D7" w14:textId="25EF63C8" w:rsidR="00EF218E" w:rsidRPr="00C1181D" w:rsidRDefault="00EF218E"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 xml:space="preserve">Part of the CIL regulations covering the passing of any CIL income to any other person for that person to use for the provision, improvement, replacement, </w:t>
      </w:r>
      <w:r w:rsidR="008E683E" w:rsidRPr="00C1181D">
        <w:rPr>
          <w:rFonts w:ascii="Arial" w:eastAsiaTheme="minorEastAsia" w:hAnsi="Arial" w:cs="Arial"/>
          <w:sz w:val="23"/>
          <w:szCs w:val="23"/>
          <w:lang w:val="en-US"/>
        </w:rPr>
        <w:t>operation,</w:t>
      </w:r>
      <w:r w:rsidRPr="00C1181D">
        <w:rPr>
          <w:rFonts w:ascii="Arial" w:eastAsiaTheme="minorEastAsia" w:hAnsi="Arial" w:cs="Arial"/>
          <w:sz w:val="23"/>
          <w:szCs w:val="23"/>
          <w:lang w:val="en-US"/>
        </w:rPr>
        <w:t xml:space="preserve"> or maintenance of infrastructure.</w:t>
      </w:r>
    </w:p>
    <w:p w14:paraId="132D6431" w14:textId="77777777" w:rsidR="00EF218E" w:rsidRPr="00C1181D" w:rsidRDefault="00EF218E" w:rsidP="00EF218E">
      <w:pPr>
        <w:spacing w:after="0" w:line="240" w:lineRule="auto"/>
        <w:rPr>
          <w:rFonts w:ascii="Arial" w:eastAsiaTheme="minorEastAsia" w:hAnsi="Arial" w:cs="Arial"/>
          <w:sz w:val="23"/>
          <w:szCs w:val="23"/>
          <w:lang w:val="en-US"/>
        </w:rPr>
      </w:pPr>
    </w:p>
    <w:p w14:paraId="4F697288" w14:textId="77777777" w:rsidR="00EF218E" w:rsidRPr="00C1181D" w:rsidRDefault="00EF218E" w:rsidP="00EF218E">
      <w:pPr>
        <w:spacing w:after="0" w:line="240" w:lineRule="auto"/>
        <w:rPr>
          <w:rFonts w:ascii="Arial" w:eastAsiaTheme="minorEastAsia" w:hAnsi="Arial" w:cs="Arial"/>
          <w:b/>
          <w:color w:val="FF9933"/>
          <w:sz w:val="25"/>
          <w:szCs w:val="25"/>
          <w:lang w:val="en-US"/>
        </w:rPr>
      </w:pPr>
      <w:r w:rsidRPr="00C1181D">
        <w:rPr>
          <w:rFonts w:ascii="Arial" w:eastAsiaTheme="minorEastAsia" w:hAnsi="Arial" w:cs="Arial"/>
          <w:b/>
          <w:color w:val="FF9933"/>
          <w:sz w:val="25"/>
          <w:szCs w:val="25"/>
          <w:lang w:val="en-US"/>
        </w:rPr>
        <w:t xml:space="preserve">Regulations 59A and 59B </w:t>
      </w:r>
    </w:p>
    <w:p w14:paraId="1B5BB73B" w14:textId="77777777" w:rsidR="00EF218E" w:rsidRPr="00C1181D" w:rsidRDefault="00EF218E"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Part of the CIL regulations relating to the payment of CIL income to local councils (such as town or parish councils). As there are no parish councils in Tamworth, these regulations don’t apply.</w:t>
      </w:r>
    </w:p>
    <w:p w14:paraId="28911486" w14:textId="77777777" w:rsidR="00EF218E" w:rsidRPr="00C1181D" w:rsidRDefault="00EF218E" w:rsidP="00EF218E">
      <w:pPr>
        <w:spacing w:after="0" w:line="240" w:lineRule="auto"/>
        <w:rPr>
          <w:rFonts w:ascii="Arial" w:eastAsiaTheme="minorEastAsia" w:hAnsi="Arial" w:cs="Arial"/>
          <w:sz w:val="23"/>
          <w:szCs w:val="23"/>
          <w:lang w:val="en-US"/>
        </w:rPr>
      </w:pPr>
    </w:p>
    <w:p w14:paraId="60CD1419" w14:textId="77777777" w:rsidR="00EF218E" w:rsidRPr="00C1181D" w:rsidRDefault="00EF218E" w:rsidP="00EF218E">
      <w:pPr>
        <w:spacing w:after="0" w:line="240" w:lineRule="auto"/>
        <w:rPr>
          <w:rFonts w:ascii="Arial" w:eastAsiaTheme="minorEastAsia" w:hAnsi="Arial" w:cs="Arial"/>
          <w:b/>
          <w:color w:val="FF9933"/>
          <w:sz w:val="25"/>
          <w:szCs w:val="25"/>
          <w:lang w:val="en-US"/>
        </w:rPr>
      </w:pPr>
      <w:r w:rsidRPr="00C1181D">
        <w:rPr>
          <w:rFonts w:ascii="Arial" w:eastAsiaTheme="minorEastAsia" w:hAnsi="Arial" w:cs="Arial"/>
          <w:b/>
          <w:color w:val="FF9933"/>
          <w:sz w:val="25"/>
          <w:szCs w:val="25"/>
          <w:lang w:val="en-US"/>
        </w:rPr>
        <w:t>Regulation 59E</w:t>
      </w:r>
    </w:p>
    <w:p w14:paraId="3688DE7F" w14:textId="77777777" w:rsidR="00EF218E" w:rsidRPr="00C1181D" w:rsidRDefault="00EF218E"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Part of the CIL regulations covering the return of income passed to local councils (see regulations 59A and 59B) where it has not been used or has not been used appropriately.</w:t>
      </w:r>
    </w:p>
    <w:p w14:paraId="3BCC78B1" w14:textId="77777777" w:rsidR="00EF218E" w:rsidRPr="00C1181D" w:rsidRDefault="00EF218E" w:rsidP="00EF218E">
      <w:pPr>
        <w:spacing w:after="0" w:line="240" w:lineRule="auto"/>
        <w:rPr>
          <w:rFonts w:ascii="Arial" w:eastAsiaTheme="minorEastAsia" w:hAnsi="Arial" w:cs="Arial"/>
          <w:sz w:val="23"/>
          <w:szCs w:val="23"/>
          <w:lang w:val="en-US"/>
        </w:rPr>
      </w:pPr>
    </w:p>
    <w:p w14:paraId="2E3EEDE0" w14:textId="77777777" w:rsidR="00EF218E" w:rsidRPr="00C1181D" w:rsidRDefault="00EF218E" w:rsidP="00EF218E">
      <w:pPr>
        <w:spacing w:after="0" w:line="240" w:lineRule="auto"/>
        <w:rPr>
          <w:rFonts w:ascii="Arial" w:eastAsiaTheme="minorEastAsia" w:hAnsi="Arial" w:cs="Arial"/>
          <w:b/>
          <w:color w:val="FF9933"/>
          <w:sz w:val="25"/>
          <w:szCs w:val="25"/>
          <w:lang w:val="en-US"/>
        </w:rPr>
      </w:pPr>
      <w:r w:rsidRPr="00C1181D">
        <w:rPr>
          <w:rFonts w:ascii="Arial" w:eastAsiaTheme="minorEastAsia" w:hAnsi="Arial" w:cs="Arial"/>
          <w:b/>
          <w:color w:val="FF9933"/>
          <w:sz w:val="25"/>
          <w:szCs w:val="25"/>
          <w:lang w:val="en-US"/>
        </w:rPr>
        <w:t>Regulation 59F</w:t>
      </w:r>
    </w:p>
    <w:p w14:paraId="3F388078" w14:textId="77777777" w:rsidR="00EF218E" w:rsidRPr="00C1181D" w:rsidRDefault="00EF218E"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Part of the CIL regulations covering the CIL income that would’ve been passed to a local council (see regulations 59A and 59B) but where there are no local councils.</w:t>
      </w:r>
    </w:p>
    <w:p w14:paraId="75A54A1E" w14:textId="77777777" w:rsidR="00EF218E" w:rsidRPr="00C1181D" w:rsidRDefault="00EF218E" w:rsidP="00EF218E">
      <w:pPr>
        <w:ind w:firstLine="720"/>
        <w:rPr>
          <w:rFonts w:ascii="Arial" w:hAnsi="Arial" w:cs="Arial"/>
          <w:lang w:val="en-US"/>
        </w:rPr>
      </w:pPr>
    </w:p>
    <w:p w14:paraId="61194886" w14:textId="77777777" w:rsidR="001A6FA7" w:rsidRPr="00C1181D" w:rsidRDefault="001A6FA7" w:rsidP="003D29DD">
      <w:pPr>
        <w:spacing w:after="0" w:line="240" w:lineRule="auto"/>
        <w:rPr>
          <w:rFonts w:ascii="Arial" w:hAnsi="Arial" w:cs="Arial"/>
          <w:lang w:val="en-US"/>
        </w:rPr>
      </w:pPr>
    </w:p>
    <w:p w14:paraId="22001E9D" w14:textId="77777777" w:rsidR="001A6FA7" w:rsidRPr="00C1181D" w:rsidRDefault="001A6FA7">
      <w:pPr>
        <w:rPr>
          <w:rFonts w:ascii="Arial" w:hAnsi="Arial" w:cs="Arial"/>
          <w:lang w:val="en-US"/>
        </w:rPr>
      </w:pPr>
      <w:r w:rsidRPr="00C1181D">
        <w:rPr>
          <w:rFonts w:ascii="Arial" w:hAnsi="Arial" w:cs="Arial"/>
          <w:lang w:val="en-US"/>
        </w:rPr>
        <w:br w:type="page"/>
      </w:r>
    </w:p>
    <w:p w14:paraId="79A33005" w14:textId="5363E24A" w:rsidR="001A6FA7" w:rsidRPr="00C1181D" w:rsidRDefault="001A6FA7" w:rsidP="00D71C36">
      <w:pPr>
        <w:pStyle w:val="Heading1"/>
        <w:rPr>
          <w:rFonts w:ascii="Arial" w:hAnsi="Arial" w:cs="Arial"/>
        </w:rPr>
      </w:pPr>
      <w:bookmarkStart w:id="5" w:name="_Toc139982934"/>
      <w:r w:rsidRPr="00C1181D">
        <w:rPr>
          <w:rFonts w:ascii="Arial" w:hAnsi="Arial" w:cs="Arial"/>
        </w:rPr>
        <w:lastRenderedPageBreak/>
        <w:t xml:space="preserve">S106 Report </w:t>
      </w:r>
      <w:r w:rsidR="00316BF7" w:rsidRPr="00C1181D">
        <w:rPr>
          <w:rFonts w:ascii="Arial" w:hAnsi="Arial" w:cs="Arial"/>
        </w:rPr>
        <w:t>202</w:t>
      </w:r>
      <w:r w:rsidR="00454736">
        <w:rPr>
          <w:rFonts w:ascii="Arial" w:hAnsi="Arial" w:cs="Arial"/>
        </w:rPr>
        <w:t>2</w:t>
      </w:r>
      <w:r w:rsidR="00316BF7" w:rsidRPr="00C1181D">
        <w:rPr>
          <w:rFonts w:ascii="Arial" w:hAnsi="Arial" w:cs="Arial"/>
        </w:rPr>
        <w:t>/2</w:t>
      </w:r>
      <w:bookmarkEnd w:id="5"/>
      <w:r w:rsidR="00454736">
        <w:rPr>
          <w:rFonts w:ascii="Arial" w:hAnsi="Arial" w:cs="Arial"/>
        </w:rPr>
        <w:t>3</w:t>
      </w:r>
    </w:p>
    <w:p w14:paraId="0476187F" w14:textId="6F7A1EC7" w:rsidR="001A6FA7" w:rsidRDefault="00293EE3" w:rsidP="001A6FA7">
      <w:pPr>
        <w:spacing w:after="100" w:afterAutospacing="1" w:line="240" w:lineRule="auto"/>
        <w:rPr>
          <w:rFonts w:ascii="Arial" w:eastAsiaTheme="minorEastAsia" w:hAnsi="Arial" w:cs="Arial"/>
          <w:sz w:val="23"/>
          <w:szCs w:val="23"/>
          <w:lang w:val="en-US"/>
        </w:rPr>
      </w:pPr>
      <w:r>
        <w:rPr>
          <w:rFonts w:ascii="Arial" w:eastAsiaTheme="minorEastAsia" w:hAnsi="Arial" w:cs="Arial"/>
          <w:sz w:val="23"/>
          <w:szCs w:val="23"/>
          <w:lang w:val="en-US"/>
        </w:rPr>
        <w:t>Table 7</w:t>
      </w:r>
      <w:r w:rsidR="001A6FA7" w:rsidRPr="00C1181D">
        <w:rPr>
          <w:rFonts w:ascii="Arial" w:eastAsiaTheme="minorEastAsia" w:hAnsi="Arial" w:cs="Arial"/>
          <w:sz w:val="23"/>
          <w:szCs w:val="23"/>
          <w:lang w:val="en-US"/>
        </w:rPr>
        <w:t xml:space="preserve"> below provides details of the income, allocation and spending of money provided under planning obligations during </w:t>
      </w:r>
      <w:r w:rsidR="00316BF7" w:rsidRPr="00C1181D">
        <w:rPr>
          <w:rFonts w:ascii="Arial" w:eastAsiaTheme="minorEastAsia" w:hAnsi="Arial" w:cs="Arial"/>
          <w:sz w:val="23"/>
          <w:szCs w:val="23"/>
          <w:lang w:val="en-US"/>
        </w:rPr>
        <w:t>202</w:t>
      </w:r>
      <w:r w:rsidR="00454736">
        <w:rPr>
          <w:rFonts w:ascii="Arial" w:eastAsiaTheme="minorEastAsia" w:hAnsi="Arial" w:cs="Arial"/>
          <w:sz w:val="23"/>
          <w:szCs w:val="23"/>
          <w:lang w:val="en-US"/>
        </w:rPr>
        <w:t>2</w:t>
      </w:r>
      <w:r w:rsidR="00316BF7" w:rsidRPr="00C1181D">
        <w:rPr>
          <w:rFonts w:ascii="Arial" w:eastAsiaTheme="minorEastAsia" w:hAnsi="Arial" w:cs="Arial"/>
          <w:sz w:val="23"/>
          <w:szCs w:val="23"/>
          <w:lang w:val="en-US"/>
        </w:rPr>
        <w:t>/2</w:t>
      </w:r>
      <w:r w:rsidR="00454736">
        <w:rPr>
          <w:rFonts w:ascii="Arial" w:eastAsiaTheme="minorEastAsia" w:hAnsi="Arial" w:cs="Arial"/>
          <w:sz w:val="23"/>
          <w:szCs w:val="23"/>
          <w:lang w:val="en-US"/>
        </w:rPr>
        <w:t>3</w:t>
      </w:r>
      <w:r w:rsidR="001A6FA7" w:rsidRPr="00C1181D">
        <w:rPr>
          <w:rFonts w:ascii="Arial" w:eastAsiaTheme="minorEastAsia" w:hAnsi="Arial" w:cs="Arial"/>
          <w:sz w:val="23"/>
          <w:szCs w:val="23"/>
          <w:lang w:val="en-US"/>
        </w:rPr>
        <w:t>. The table also contains information on non-monetary contributions where applicable.</w:t>
      </w:r>
    </w:p>
    <w:p w14:paraId="63694E55" w14:textId="3B538ED0" w:rsidR="00293EE3" w:rsidRPr="00293EE3" w:rsidRDefault="00293EE3" w:rsidP="00293EE3">
      <w:pPr>
        <w:rPr>
          <w:rFonts w:ascii="Arial" w:hAnsi="Arial" w:cs="Arial"/>
          <w:b/>
          <w:color w:val="FF9933"/>
          <w:sz w:val="24"/>
        </w:rPr>
      </w:pPr>
      <w:r w:rsidRPr="00C1181D">
        <w:rPr>
          <w:rFonts w:ascii="Arial" w:hAnsi="Arial" w:cs="Arial"/>
          <w:b/>
          <w:color w:val="FF9933"/>
          <w:sz w:val="24"/>
        </w:rPr>
        <w:t xml:space="preserve">Table </w:t>
      </w:r>
      <w:r>
        <w:rPr>
          <w:rFonts w:ascii="Arial" w:hAnsi="Arial" w:cs="Arial"/>
          <w:b/>
          <w:color w:val="FF9933"/>
          <w:sz w:val="24"/>
        </w:rPr>
        <w:t>7</w:t>
      </w:r>
      <w:r w:rsidRPr="00C1181D">
        <w:rPr>
          <w:rFonts w:ascii="Arial" w:hAnsi="Arial" w:cs="Arial"/>
          <w:b/>
          <w:color w:val="FF9933"/>
          <w:sz w:val="24"/>
        </w:rPr>
        <w:t xml:space="preserve">: S106 </w:t>
      </w:r>
      <w:r>
        <w:rPr>
          <w:rFonts w:ascii="Arial" w:hAnsi="Arial" w:cs="Arial"/>
          <w:b/>
          <w:color w:val="FF9933"/>
          <w:sz w:val="24"/>
        </w:rPr>
        <w:t>summary table 2022/23</w:t>
      </w:r>
    </w:p>
    <w:tbl>
      <w:tblPr>
        <w:tblStyle w:val="TableGrid"/>
        <w:tblW w:w="10050"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Community Infrastructure Levy Report 2020 to 2021"/>
      </w:tblPr>
      <w:tblGrid>
        <w:gridCol w:w="4526"/>
        <w:gridCol w:w="1634"/>
        <w:gridCol w:w="3890"/>
      </w:tblGrid>
      <w:tr w:rsidR="00635670" w:rsidRPr="00C1181D" w14:paraId="3E3A8AAF" w14:textId="77777777" w:rsidTr="00F752D0">
        <w:trPr>
          <w:trHeight w:val="418"/>
          <w:tblHeader/>
          <w:jc w:val="center"/>
        </w:trPr>
        <w:tc>
          <w:tcPr>
            <w:tcW w:w="4526" w:type="dxa"/>
            <w:shd w:val="clear" w:color="auto" w:fill="FF6600"/>
            <w:vAlign w:val="center"/>
          </w:tcPr>
          <w:p w14:paraId="55A403DD" w14:textId="77777777" w:rsidR="00635670" w:rsidRPr="00C1181D" w:rsidRDefault="00635670" w:rsidP="008A2B3A">
            <w:pPr>
              <w:pStyle w:val="NoSpacing"/>
              <w:jc w:val="center"/>
              <w:rPr>
                <w:rFonts w:ascii="Arial" w:hAnsi="Arial" w:cs="Arial"/>
                <w:b/>
              </w:rPr>
            </w:pPr>
            <w:bookmarkStart w:id="6" w:name="_Hlk151994565"/>
            <w:r w:rsidRPr="009E08D8">
              <w:rPr>
                <w:rFonts w:ascii="Arial" w:hAnsi="Arial" w:cs="Arial"/>
                <w:b/>
                <w:color w:val="FFFFFF" w:themeColor="background1"/>
              </w:rPr>
              <w:t>Detail</w:t>
            </w:r>
          </w:p>
        </w:tc>
        <w:tc>
          <w:tcPr>
            <w:tcW w:w="1634" w:type="dxa"/>
            <w:shd w:val="clear" w:color="auto" w:fill="FF6600"/>
            <w:vAlign w:val="center"/>
          </w:tcPr>
          <w:p w14:paraId="10350B3B" w14:textId="77777777" w:rsidR="00635670" w:rsidRPr="00C1181D" w:rsidRDefault="00635670" w:rsidP="008A2B3A">
            <w:pPr>
              <w:pStyle w:val="NoSpacing"/>
              <w:jc w:val="center"/>
              <w:rPr>
                <w:rFonts w:ascii="Arial" w:hAnsi="Arial" w:cs="Arial"/>
                <w:b/>
                <w:color w:val="FFFFFF" w:themeColor="background1"/>
              </w:rPr>
            </w:pPr>
            <w:r w:rsidRPr="00C1181D">
              <w:rPr>
                <w:rFonts w:ascii="Arial" w:hAnsi="Arial" w:cs="Arial"/>
                <w:b/>
                <w:color w:val="FFFFFF" w:themeColor="background1"/>
              </w:rPr>
              <w:t>Value (£)</w:t>
            </w:r>
          </w:p>
        </w:tc>
        <w:tc>
          <w:tcPr>
            <w:tcW w:w="3890" w:type="dxa"/>
            <w:shd w:val="clear" w:color="auto" w:fill="FF6600"/>
            <w:vAlign w:val="center"/>
          </w:tcPr>
          <w:p w14:paraId="5DFC9705" w14:textId="77777777" w:rsidR="00635670" w:rsidRPr="00C1181D" w:rsidRDefault="00635670" w:rsidP="008A2B3A">
            <w:pPr>
              <w:pStyle w:val="NoSpacing"/>
              <w:jc w:val="center"/>
              <w:rPr>
                <w:rFonts w:ascii="Arial" w:hAnsi="Arial" w:cs="Arial"/>
                <w:b/>
                <w:color w:val="FFFFFF" w:themeColor="background1"/>
              </w:rPr>
            </w:pPr>
            <w:r w:rsidRPr="00C1181D">
              <w:rPr>
                <w:rFonts w:ascii="Arial" w:hAnsi="Arial" w:cs="Arial"/>
                <w:b/>
                <w:color w:val="FFFFFF" w:themeColor="background1"/>
              </w:rPr>
              <w:t>Additional Information</w:t>
            </w:r>
          </w:p>
        </w:tc>
      </w:tr>
      <w:tr w:rsidR="00635670" w:rsidRPr="00C1181D" w14:paraId="7EC62B07" w14:textId="77777777" w:rsidTr="00F752D0">
        <w:trPr>
          <w:trHeight w:val="1355"/>
          <w:jc w:val="center"/>
        </w:trPr>
        <w:tc>
          <w:tcPr>
            <w:tcW w:w="4526" w:type="dxa"/>
            <w:shd w:val="clear" w:color="auto" w:fill="00A2AE"/>
            <w:vAlign w:val="center"/>
          </w:tcPr>
          <w:p w14:paraId="500FC8A2" w14:textId="50F85E9C" w:rsidR="00635670" w:rsidRPr="00C1181D" w:rsidRDefault="00635670" w:rsidP="00635670">
            <w:pPr>
              <w:pStyle w:val="NoSpacing"/>
              <w:rPr>
                <w:rFonts w:ascii="Arial" w:hAnsi="Arial" w:cs="Arial"/>
                <w:color w:val="FFFFFF" w:themeColor="background1"/>
              </w:rPr>
            </w:pPr>
            <w:r w:rsidRPr="00C1181D">
              <w:rPr>
                <w:rFonts w:ascii="Arial" w:hAnsi="Arial" w:cs="Arial"/>
                <w:color w:val="FFFFFF" w:themeColor="background1"/>
              </w:rPr>
              <w:t>The total amount of money under any planning obligations which w</w:t>
            </w:r>
            <w:r>
              <w:rPr>
                <w:rFonts w:ascii="Arial" w:hAnsi="Arial" w:cs="Arial"/>
                <w:color w:val="FFFFFF" w:themeColor="background1"/>
              </w:rPr>
              <w:t>ere</w:t>
            </w:r>
            <w:r w:rsidRPr="00C1181D">
              <w:rPr>
                <w:rFonts w:ascii="Arial" w:hAnsi="Arial" w:cs="Arial"/>
                <w:color w:val="FFFFFF" w:themeColor="background1"/>
              </w:rPr>
              <w:t xml:space="preserve"> received before the reported year which </w:t>
            </w:r>
            <w:r>
              <w:rPr>
                <w:rFonts w:ascii="Arial" w:hAnsi="Arial" w:cs="Arial"/>
                <w:color w:val="FFFFFF" w:themeColor="background1"/>
              </w:rPr>
              <w:t>were</w:t>
            </w:r>
            <w:r w:rsidRPr="00C1181D">
              <w:rPr>
                <w:rFonts w:ascii="Arial" w:hAnsi="Arial" w:cs="Arial"/>
                <w:color w:val="FFFFFF" w:themeColor="background1"/>
              </w:rPr>
              <w:t xml:space="preserve"> not allocated by the authority.</w:t>
            </w:r>
          </w:p>
        </w:tc>
        <w:tc>
          <w:tcPr>
            <w:tcW w:w="1634" w:type="dxa"/>
            <w:shd w:val="clear" w:color="auto" w:fill="00A2AE"/>
            <w:vAlign w:val="center"/>
          </w:tcPr>
          <w:p w14:paraId="0890DE80" w14:textId="77777777" w:rsidR="00635670" w:rsidRPr="00C52A35" w:rsidRDefault="00635670" w:rsidP="00EA4D55">
            <w:pPr>
              <w:pStyle w:val="NoSpacing"/>
              <w:jc w:val="center"/>
              <w:rPr>
                <w:rFonts w:ascii="Arial" w:hAnsi="Arial" w:cs="Arial"/>
                <w:b/>
                <w:color w:val="FFFFFF" w:themeColor="background1"/>
              </w:rPr>
            </w:pPr>
            <w:r>
              <w:rPr>
                <w:rFonts w:ascii="Arial" w:hAnsi="Arial" w:cs="Arial"/>
                <w:b/>
                <w:color w:val="FFFFFF" w:themeColor="background1"/>
              </w:rPr>
              <w:t>£4,668,952.15</w:t>
            </w:r>
          </w:p>
        </w:tc>
        <w:tc>
          <w:tcPr>
            <w:tcW w:w="3890" w:type="dxa"/>
            <w:shd w:val="clear" w:color="auto" w:fill="00A2AE"/>
            <w:vAlign w:val="center"/>
          </w:tcPr>
          <w:p w14:paraId="38B47A57" w14:textId="3CD2A6C1" w:rsidR="00635670" w:rsidRPr="00C52A35" w:rsidRDefault="00635670" w:rsidP="00635670">
            <w:pPr>
              <w:pStyle w:val="NoSpacing"/>
              <w:rPr>
                <w:rFonts w:ascii="Arial" w:hAnsi="Arial" w:cs="Arial"/>
                <w:color w:val="FFFFFF" w:themeColor="background1"/>
              </w:rPr>
            </w:pPr>
            <w:r w:rsidRPr="003E4CB8">
              <w:rPr>
                <w:rFonts w:ascii="Arial" w:hAnsi="Arial" w:cs="Arial"/>
                <w:color w:val="FFFFFF" w:themeColor="background1"/>
              </w:rPr>
              <w:t>Several significant sums have been received towards large infrastructure projects which will take several years to deliver.</w:t>
            </w:r>
          </w:p>
        </w:tc>
      </w:tr>
      <w:tr w:rsidR="00635670" w:rsidRPr="00C1181D" w14:paraId="4362E37E" w14:textId="77777777" w:rsidTr="00F752D0">
        <w:trPr>
          <w:trHeight w:val="1394"/>
          <w:jc w:val="center"/>
        </w:trPr>
        <w:tc>
          <w:tcPr>
            <w:tcW w:w="4526" w:type="dxa"/>
            <w:shd w:val="clear" w:color="auto" w:fill="00A2AE"/>
            <w:vAlign w:val="center"/>
          </w:tcPr>
          <w:p w14:paraId="6EBC2EA7" w14:textId="77777777" w:rsidR="00635670" w:rsidRPr="00C1181D" w:rsidRDefault="00635670" w:rsidP="00635670">
            <w:pPr>
              <w:pStyle w:val="NoSpacing"/>
              <w:rPr>
                <w:rFonts w:ascii="Arial" w:hAnsi="Arial" w:cs="Arial"/>
                <w:color w:val="FFFFFF" w:themeColor="background1"/>
              </w:rPr>
            </w:pPr>
            <w:r w:rsidRPr="00C1181D">
              <w:rPr>
                <w:rFonts w:ascii="Arial" w:hAnsi="Arial" w:cs="Arial"/>
                <w:color w:val="FFFFFF" w:themeColor="background1"/>
              </w:rPr>
              <w:t>The total amount of money to be provided under any planning obligations which were entered into during the reported year.</w:t>
            </w:r>
          </w:p>
        </w:tc>
        <w:tc>
          <w:tcPr>
            <w:tcW w:w="1634" w:type="dxa"/>
            <w:shd w:val="clear" w:color="auto" w:fill="00A2AE"/>
            <w:vAlign w:val="center"/>
          </w:tcPr>
          <w:p w14:paraId="4456AA83" w14:textId="77777777" w:rsidR="00635670" w:rsidRPr="003E4CB8" w:rsidRDefault="00635670" w:rsidP="00EA4D55">
            <w:pPr>
              <w:pStyle w:val="NoSpacing"/>
              <w:jc w:val="center"/>
              <w:rPr>
                <w:rFonts w:ascii="Arial" w:hAnsi="Arial" w:cs="Arial"/>
                <w:b/>
                <w:color w:val="FFFFFF" w:themeColor="background1"/>
              </w:rPr>
            </w:pPr>
            <w:r w:rsidRPr="003E4CB8">
              <w:rPr>
                <w:rFonts w:ascii="Arial" w:hAnsi="Arial" w:cs="Arial"/>
                <w:b/>
                <w:color w:val="FFFFFF" w:themeColor="background1"/>
              </w:rPr>
              <w:t>£</w:t>
            </w:r>
            <w:r>
              <w:rPr>
                <w:rFonts w:ascii="Arial" w:hAnsi="Arial" w:cs="Arial"/>
                <w:b/>
                <w:color w:val="FFFFFF" w:themeColor="background1"/>
              </w:rPr>
              <w:t>30,000.00</w:t>
            </w:r>
          </w:p>
        </w:tc>
        <w:tc>
          <w:tcPr>
            <w:tcW w:w="3890" w:type="dxa"/>
            <w:shd w:val="clear" w:color="auto" w:fill="00A2AE"/>
            <w:vAlign w:val="center"/>
          </w:tcPr>
          <w:p w14:paraId="4BD84885" w14:textId="57EDDCA9" w:rsidR="00635670" w:rsidRPr="003E4CB8" w:rsidRDefault="00635670" w:rsidP="00635670">
            <w:pPr>
              <w:pStyle w:val="NoSpacing"/>
              <w:rPr>
                <w:rFonts w:ascii="Arial" w:hAnsi="Arial" w:cs="Arial"/>
                <w:color w:val="FFFFFF" w:themeColor="background1"/>
              </w:rPr>
            </w:pPr>
            <w:r>
              <w:rPr>
                <w:rFonts w:ascii="Arial" w:hAnsi="Arial" w:cs="Arial"/>
                <w:color w:val="FFFFFF" w:themeColor="background1"/>
              </w:rPr>
              <w:t xml:space="preserve">Please see Table </w:t>
            </w:r>
            <w:r w:rsidR="00EB614A">
              <w:rPr>
                <w:rFonts w:ascii="Arial" w:hAnsi="Arial" w:cs="Arial"/>
                <w:color w:val="FFFFFF" w:themeColor="background1"/>
              </w:rPr>
              <w:t>8</w:t>
            </w:r>
            <w:r>
              <w:rPr>
                <w:rFonts w:ascii="Arial" w:hAnsi="Arial" w:cs="Arial"/>
                <w:color w:val="FFFFFF" w:themeColor="background1"/>
              </w:rPr>
              <w:t xml:space="preserve"> below for further details.</w:t>
            </w:r>
          </w:p>
        </w:tc>
      </w:tr>
      <w:tr w:rsidR="00635670" w:rsidRPr="00C1181D" w14:paraId="00025EB9" w14:textId="77777777" w:rsidTr="00F752D0">
        <w:trPr>
          <w:trHeight w:val="1996"/>
          <w:jc w:val="center"/>
        </w:trPr>
        <w:tc>
          <w:tcPr>
            <w:tcW w:w="4526" w:type="dxa"/>
            <w:shd w:val="clear" w:color="auto" w:fill="00A2AE"/>
            <w:vAlign w:val="center"/>
          </w:tcPr>
          <w:p w14:paraId="732CBCC1" w14:textId="77777777" w:rsidR="00635670" w:rsidRPr="00C1181D" w:rsidRDefault="00635670" w:rsidP="00635670">
            <w:pPr>
              <w:pStyle w:val="NoSpacing"/>
              <w:rPr>
                <w:rFonts w:ascii="Arial" w:eastAsia="Times New Roman" w:hAnsi="Arial" w:cs="Arial"/>
                <w:color w:val="FFFFFF" w:themeColor="background1"/>
                <w:lang w:eastAsia="en-GB"/>
              </w:rPr>
            </w:pPr>
            <w:r w:rsidRPr="00C1181D">
              <w:rPr>
                <w:rFonts w:ascii="Arial" w:hAnsi="Arial" w:cs="Arial"/>
                <w:color w:val="FFFFFF" w:themeColor="background1"/>
              </w:rPr>
              <w:t>The to</w:t>
            </w:r>
            <w:r>
              <w:rPr>
                <w:rFonts w:ascii="Arial" w:hAnsi="Arial" w:cs="Arial"/>
                <w:color w:val="FFFFFF" w:themeColor="background1"/>
              </w:rPr>
              <w:t>t</w:t>
            </w:r>
            <w:r w:rsidRPr="00C1181D">
              <w:rPr>
                <w:rFonts w:ascii="Arial" w:hAnsi="Arial" w:cs="Arial"/>
                <w:color w:val="FFFFFF" w:themeColor="background1"/>
              </w:rPr>
              <w:t>al amount of money under any planning obligations which w</w:t>
            </w:r>
            <w:r>
              <w:rPr>
                <w:rFonts w:ascii="Arial" w:hAnsi="Arial" w:cs="Arial"/>
                <w:color w:val="FFFFFF" w:themeColor="background1"/>
              </w:rPr>
              <w:t>ere</w:t>
            </w:r>
            <w:r w:rsidRPr="00C1181D">
              <w:rPr>
                <w:rFonts w:ascii="Arial" w:hAnsi="Arial" w:cs="Arial"/>
                <w:color w:val="FFFFFF" w:themeColor="background1"/>
              </w:rPr>
              <w:t xml:space="preserve"> received during the reported year.</w:t>
            </w:r>
          </w:p>
        </w:tc>
        <w:tc>
          <w:tcPr>
            <w:tcW w:w="1634" w:type="dxa"/>
            <w:shd w:val="clear" w:color="auto" w:fill="00A2AE"/>
            <w:vAlign w:val="center"/>
          </w:tcPr>
          <w:p w14:paraId="16523A1E" w14:textId="77777777" w:rsidR="00635670" w:rsidRPr="003E4CB8" w:rsidRDefault="00635670" w:rsidP="00EA4D55">
            <w:pPr>
              <w:pStyle w:val="NoSpacing"/>
              <w:jc w:val="center"/>
              <w:rPr>
                <w:rFonts w:ascii="Arial" w:eastAsia="Times New Roman" w:hAnsi="Arial" w:cs="Arial"/>
                <w:b/>
                <w:color w:val="FFFFFF" w:themeColor="background1"/>
                <w:lang w:eastAsia="en-GB"/>
              </w:rPr>
            </w:pPr>
            <w:r w:rsidRPr="003E4CB8">
              <w:rPr>
                <w:rFonts w:ascii="Arial" w:hAnsi="Arial" w:cs="Arial"/>
                <w:b/>
                <w:color w:val="FFFFFF" w:themeColor="background1"/>
              </w:rPr>
              <w:t>£</w:t>
            </w:r>
            <w:r>
              <w:rPr>
                <w:rFonts w:ascii="Arial" w:hAnsi="Arial" w:cs="Arial"/>
                <w:b/>
                <w:color w:val="FFFFFF" w:themeColor="background1"/>
              </w:rPr>
              <w:t>938,911.25</w:t>
            </w:r>
          </w:p>
        </w:tc>
        <w:tc>
          <w:tcPr>
            <w:tcW w:w="3890" w:type="dxa"/>
            <w:shd w:val="clear" w:color="auto" w:fill="00A2AE"/>
            <w:vAlign w:val="center"/>
          </w:tcPr>
          <w:p w14:paraId="6B8C4A11" w14:textId="6C9EDB28" w:rsidR="00635670" w:rsidRDefault="00635670" w:rsidP="00635670">
            <w:pPr>
              <w:pStyle w:val="NoSpacing"/>
              <w:rPr>
                <w:rFonts w:ascii="Arial" w:eastAsia="Times New Roman" w:hAnsi="Arial" w:cs="Arial"/>
                <w:color w:val="FFFFFF" w:themeColor="background1"/>
                <w:lang w:eastAsia="en-GB"/>
              </w:rPr>
            </w:pPr>
            <w:r w:rsidRPr="003E4CB8">
              <w:rPr>
                <w:rFonts w:ascii="Arial" w:hAnsi="Arial" w:cs="Arial"/>
                <w:color w:val="FFFFFF" w:themeColor="background1"/>
              </w:rPr>
              <w:t>£</w:t>
            </w:r>
            <w:r>
              <w:rPr>
                <w:rFonts w:ascii="Arial" w:hAnsi="Arial" w:cs="Arial"/>
                <w:color w:val="FFFFFF" w:themeColor="background1"/>
              </w:rPr>
              <w:t>938,911.25</w:t>
            </w:r>
            <w:r w:rsidRPr="003E4CB8">
              <w:rPr>
                <w:rFonts w:ascii="Arial" w:hAnsi="Arial" w:cs="Arial"/>
                <w:color w:val="FFFFFF" w:themeColor="background1"/>
              </w:rPr>
              <w:t xml:space="preserve"> was collected from </w:t>
            </w:r>
            <w:r>
              <w:rPr>
                <w:rFonts w:ascii="Arial" w:hAnsi="Arial" w:cs="Arial"/>
                <w:color w:val="FFFFFF" w:themeColor="background1"/>
              </w:rPr>
              <w:t>three</w:t>
            </w:r>
            <w:r w:rsidRPr="003E4CB8">
              <w:rPr>
                <w:rFonts w:ascii="Arial" w:hAnsi="Arial" w:cs="Arial"/>
                <w:color w:val="FFFFFF" w:themeColor="background1"/>
              </w:rPr>
              <w:t xml:space="preserve"> </w:t>
            </w:r>
            <w:r>
              <w:rPr>
                <w:rFonts w:ascii="Arial" w:hAnsi="Arial" w:cs="Arial"/>
                <w:color w:val="FFFFFF" w:themeColor="background1"/>
              </w:rPr>
              <w:t xml:space="preserve">obligations (see Table </w:t>
            </w:r>
            <w:r w:rsidR="00EB614A">
              <w:rPr>
                <w:rFonts w:ascii="Arial" w:hAnsi="Arial" w:cs="Arial"/>
                <w:color w:val="FFFFFF" w:themeColor="background1"/>
              </w:rPr>
              <w:t>9</w:t>
            </w:r>
            <w:r w:rsidR="00EA4D55">
              <w:rPr>
                <w:rFonts w:ascii="Arial" w:hAnsi="Arial" w:cs="Arial"/>
                <w:color w:val="FFFFFF" w:themeColor="background1"/>
              </w:rPr>
              <w:t xml:space="preserve"> </w:t>
            </w:r>
            <w:r>
              <w:rPr>
                <w:rFonts w:ascii="Arial" w:hAnsi="Arial" w:cs="Arial"/>
                <w:color w:val="FFFFFF" w:themeColor="background1"/>
              </w:rPr>
              <w:t>for further details).</w:t>
            </w:r>
          </w:p>
        </w:tc>
      </w:tr>
      <w:tr w:rsidR="00635670" w:rsidRPr="00C1181D" w14:paraId="60875FE9" w14:textId="77777777" w:rsidTr="00F752D0">
        <w:trPr>
          <w:trHeight w:val="1996"/>
          <w:jc w:val="center"/>
        </w:trPr>
        <w:tc>
          <w:tcPr>
            <w:tcW w:w="4526" w:type="dxa"/>
            <w:shd w:val="clear" w:color="auto" w:fill="00A2AE"/>
            <w:vAlign w:val="center"/>
          </w:tcPr>
          <w:p w14:paraId="5B2320A0" w14:textId="77777777" w:rsidR="00635670" w:rsidRPr="00C1181D" w:rsidRDefault="00635670" w:rsidP="00635670">
            <w:pPr>
              <w:pStyle w:val="NoSpacing"/>
              <w:rPr>
                <w:rFonts w:ascii="Arial" w:eastAsia="Times New Roman" w:hAnsi="Arial" w:cs="Arial"/>
                <w:color w:val="FFFFFF" w:themeColor="background1"/>
                <w:lang w:eastAsia="en-GB"/>
              </w:rPr>
            </w:pPr>
            <w:r w:rsidRPr="00C1181D">
              <w:rPr>
                <w:rFonts w:ascii="Arial" w:eastAsia="Times New Roman" w:hAnsi="Arial" w:cs="Arial"/>
                <w:color w:val="FFFFFF" w:themeColor="background1"/>
                <w:lang w:eastAsia="en-GB"/>
              </w:rPr>
              <w:t>In relation to money (received under planning obligations) which w</w:t>
            </w:r>
            <w:r>
              <w:rPr>
                <w:rFonts w:ascii="Arial" w:eastAsia="Times New Roman" w:hAnsi="Arial" w:cs="Arial"/>
                <w:color w:val="FFFFFF" w:themeColor="background1"/>
                <w:lang w:eastAsia="en-GB"/>
              </w:rPr>
              <w:t>as</w:t>
            </w:r>
            <w:r w:rsidRPr="00C1181D">
              <w:rPr>
                <w:rFonts w:ascii="Arial" w:eastAsia="Times New Roman" w:hAnsi="Arial" w:cs="Arial"/>
                <w:color w:val="FFFFFF" w:themeColor="background1"/>
                <w:lang w:eastAsia="en-GB"/>
              </w:rPr>
              <w:t xml:space="preserve"> allocated by the authority but not spent during the reported year</w:t>
            </w:r>
            <w:r>
              <w:rPr>
                <w:rFonts w:ascii="Arial" w:eastAsia="Times New Roman" w:hAnsi="Arial" w:cs="Arial"/>
                <w:color w:val="FFFFFF" w:themeColor="background1"/>
                <w:lang w:eastAsia="en-GB"/>
              </w:rPr>
              <w:t>.</w:t>
            </w:r>
          </w:p>
        </w:tc>
        <w:tc>
          <w:tcPr>
            <w:tcW w:w="1634" w:type="dxa"/>
            <w:shd w:val="clear" w:color="auto" w:fill="00A2AE"/>
            <w:vAlign w:val="center"/>
          </w:tcPr>
          <w:p w14:paraId="6DA792D5" w14:textId="77777777" w:rsidR="00635670" w:rsidRPr="00C1181D" w:rsidRDefault="00635670" w:rsidP="00EA4D55">
            <w:pPr>
              <w:pStyle w:val="NoSpacing"/>
              <w:jc w:val="center"/>
              <w:rPr>
                <w:rFonts w:ascii="Arial" w:hAnsi="Arial" w:cs="Arial"/>
                <w:b/>
                <w:highlight w:val="yellow"/>
              </w:rPr>
            </w:pPr>
            <w:r>
              <w:rPr>
                <w:rFonts w:ascii="Arial" w:eastAsia="Times New Roman" w:hAnsi="Arial" w:cs="Arial"/>
                <w:b/>
                <w:color w:val="FFFFFF" w:themeColor="background1"/>
                <w:lang w:eastAsia="en-GB"/>
              </w:rPr>
              <w:t>£ 269,882.22</w:t>
            </w:r>
          </w:p>
        </w:tc>
        <w:tc>
          <w:tcPr>
            <w:tcW w:w="3890" w:type="dxa"/>
            <w:shd w:val="clear" w:color="auto" w:fill="00A2AE"/>
            <w:vAlign w:val="center"/>
          </w:tcPr>
          <w:p w14:paraId="50B8E71F" w14:textId="06367F20" w:rsidR="00635670" w:rsidRPr="00C1181D" w:rsidRDefault="00635670" w:rsidP="00635670">
            <w:pPr>
              <w:pStyle w:val="NoSpacing"/>
              <w:rPr>
                <w:rFonts w:ascii="Arial" w:hAnsi="Arial" w:cs="Arial"/>
                <w:highlight w:val="yellow"/>
              </w:rPr>
            </w:pPr>
            <w:r>
              <w:rPr>
                <w:rFonts w:ascii="Arial" w:eastAsia="Times New Roman" w:hAnsi="Arial" w:cs="Arial"/>
                <w:color w:val="FFFFFF" w:themeColor="background1"/>
                <w:lang w:eastAsia="en-GB"/>
              </w:rPr>
              <w:t xml:space="preserve">Please see Table </w:t>
            </w:r>
            <w:r w:rsidR="00EB614A">
              <w:rPr>
                <w:rFonts w:ascii="Arial" w:eastAsia="Times New Roman" w:hAnsi="Arial" w:cs="Arial"/>
                <w:color w:val="FFFFFF" w:themeColor="background1"/>
                <w:lang w:eastAsia="en-GB"/>
              </w:rPr>
              <w:t>10</w:t>
            </w:r>
            <w:r>
              <w:rPr>
                <w:rFonts w:ascii="Arial" w:eastAsia="Times New Roman" w:hAnsi="Arial" w:cs="Arial"/>
                <w:color w:val="FFFFFF" w:themeColor="background1"/>
                <w:lang w:eastAsia="en-GB"/>
              </w:rPr>
              <w:t xml:space="preserve"> below for further detail.</w:t>
            </w:r>
          </w:p>
        </w:tc>
      </w:tr>
      <w:tr w:rsidR="00635670" w:rsidRPr="00C1181D" w14:paraId="6DFCBBDF" w14:textId="77777777" w:rsidTr="00F752D0">
        <w:trPr>
          <w:trHeight w:val="496"/>
          <w:jc w:val="center"/>
        </w:trPr>
        <w:tc>
          <w:tcPr>
            <w:tcW w:w="4526" w:type="dxa"/>
            <w:shd w:val="clear" w:color="auto" w:fill="00A2AE"/>
            <w:vAlign w:val="center"/>
          </w:tcPr>
          <w:p w14:paraId="2F79CC29" w14:textId="77777777" w:rsidR="00635670" w:rsidRPr="00C1181D" w:rsidRDefault="00635670" w:rsidP="00635670">
            <w:pPr>
              <w:rPr>
                <w:rFonts w:ascii="Arial" w:eastAsia="Times New Roman" w:hAnsi="Arial" w:cs="Arial"/>
                <w:color w:val="FFFFFF" w:themeColor="background1"/>
                <w:lang w:eastAsia="en-GB"/>
              </w:rPr>
            </w:pPr>
            <w:r w:rsidRPr="00C1181D">
              <w:rPr>
                <w:rFonts w:ascii="Arial" w:eastAsia="Times New Roman" w:hAnsi="Arial" w:cs="Arial"/>
                <w:color w:val="FFFFFF" w:themeColor="background1"/>
                <w:lang w:eastAsia="en-GB"/>
              </w:rPr>
              <w:t>The total amount of money (received under any planning obligations) which was spent by the authority (including transferring it to another person to spend)</w:t>
            </w:r>
          </w:p>
        </w:tc>
        <w:tc>
          <w:tcPr>
            <w:tcW w:w="1634" w:type="dxa"/>
            <w:shd w:val="clear" w:color="auto" w:fill="00A2AE"/>
            <w:vAlign w:val="center"/>
          </w:tcPr>
          <w:p w14:paraId="6E9A0287" w14:textId="77777777" w:rsidR="00635670" w:rsidRPr="003E4CB8" w:rsidRDefault="00635670" w:rsidP="00EA4D55">
            <w:pPr>
              <w:jc w:val="center"/>
              <w:rPr>
                <w:rFonts w:ascii="Arial" w:eastAsia="Times New Roman" w:hAnsi="Arial" w:cs="Arial"/>
                <w:b/>
                <w:color w:val="FFFFFF" w:themeColor="background1"/>
                <w:lang w:eastAsia="en-GB"/>
              </w:rPr>
            </w:pPr>
            <w:r w:rsidRPr="003E4CB8">
              <w:rPr>
                <w:rFonts w:ascii="Arial" w:eastAsia="Times New Roman" w:hAnsi="Arial" w:cs="Arial"/>
                <w:b/>
                <w:color w:val="FFFFFF" w:themeColor="background1"/>
                <w:lang w:eastAsia="en-GB"/>
              </w:rPr>
              <w:t>£</w:t>
            </w:r>
            <w:r>
              <w:rPr>
                <w:rFonts w:ascii="Arial" w:eastAsia="Times New Roman" w:hAnsi="Arial" w:cs="Arial"/>
                <w:b/>
                <w:color w:val="FFFFFF" w:themeColor="background1"/>
                <w:lang w:eastAsia="en-GB"/>
              </w:rPr>
              <w:t>171,474.18</w:t>
            </w:r>
          </w:p>
        </w:tc>
        <w:tc>
          <w:tcPr>
            <w:tcW w:w="3890" w:type="dxa"/>
            <w:shd w:val="clear" w:color="auto" w:fill="00A2AE"/>
            <w:vAlign w:val="center"/>
          </w:tcPr>
          <w:p w14:paraId="255FF9BE" w14:textId="33483D50" w:rsidR="00635670" w:rsidRPr="003E4CB8" w:rsidRDefault="00635670" w:rsidP="00635670">
            <w:pPr>
              <w:keepNext/>
              <w:rPr>
                <w:rFonts w:ascii="Arial" w:eastAsia="Times New Roman" w:hAnsi="Arial" w:cs="Arial"/>
                <w:color w:val="FFFFFF" w:themeColor="background1"/>
                <w:lang w:eastAsia="en-GB"/>
              </w:rPr>
            </w:pPr>
            <w:r>
              <w:rPr>
                <w:rFonts w:ascii="Arial" w:eastAsia="Times New Roman" w:hAnsi="Arial" w:cs="Arial"/>
                <w:color w:val="FFFFFF" w:themeColor="background1"/>
                <w:lang w:eastAsia="en-GB"/>
              </w:rPr>
              <w:t xml:space="preserve">Please see Table </w:t>
            </w:r>
            <w:r w:rsidR="00EB614A">
              <w:rPr>
                <w:rFonts w:ascii="Arial" w:eastAsia="Times New Roman" w:hAnsi="Arial" w:cs="Arial"/>
                <w:color w:val="FFFFFF" w:themeColor="background1"/>
                <w:lang w:eastAsia="en-GB"/>
              </w:rPr>
              <w:t>11</w:t>
            </w:r>
            <w:r>
              <w:rPr>
                <w:rFonts w:ascii="Arial" w:eastAsia="Times New Roman" w:hAnsi="Arial" w:cs="Arial"/>
                <w:color w:val="FFFFFF" w:themeColor="background1"/>
                <w:lang w:eastAsia="en-GB"/>
              </w:rPr>
              <w:t xml:space="preserve"> below for further details</w:t>
            </w:r>
          </w:p>
        </w:tc>
      </w:tr>
      <w:tr w:rsidR="00635670" w:rsidRPr="00C1181D" w14:paraId="0F0C180E" w14:textId="77777777" w:rsidTr="00F752D0">
        <w:trPr>
          <w:trHeight w:val="496"/>
          <w:jc w:val="center"/>
        </w:trPr>
        <w:tc>
          <w:tcPr>
            <w:tcW w:w="4526" w:type="dxa"/>
            <w:shd w:val="clear" w:color="auto" w:fill="00A2AE"/>
            <w:vAlign w:val="center"/>
          </w:tcPr>
          <w:p w14:paraId="53BC7409" w14:textId="7853FDEC" w:rsidR="00635670" w:rsidRPr="00C1181D" w:rsidRDefault="00635670" w:rsidP="00635670">
            <w:pPr>
              <w:rPr>
                <w:rFonts w:ascii="Arial" w:eastAsia="Times New Roman" w:hAnsi="Arial" w:cs="Arial"/>
                <w:color w:val="FFFFFF" w:themeColor="background1"/>
                <w:lang w:eastAsia="en-GB"/>
              </w:rPr>
            </w:pPr>
            <w:r w:rsidRPr="00C1181D">
              <w:rPr>
                <w:rFonts w:ascii="Arial" w:eastAsia="Times New Roman" w:hAnsi="Arial" w:cs="Arial"/>
                <w:color w:val="FFFFFF" w:themeColor="background1"/>
                <w:lang w:eastAsia="en-GB"/>
              </w:rPr>
              <w:t>Retained money which has been allocated for the purposes of longer-term maintenance (commuted sums).</w:t>
            </w:r>
          </w:p>
        </w:tc>
        <w:tc>
          <w:tcPr>
            <w:tcW w:w="1634" w:type="dxa"/>
            <w:shd w:val="clear" w:color="auto" w:fill="00A2AE"/>
            <w:vAlign w:val="center"/>
          </w:tcPr>
          <w:p w14:paraId="7FBC6A36" w14:textId="77777777" w:rsidR="00635670" w:rsidRPr="003E4CB8" w:rsidRDefault="00635670" w:rsidP="00EA4D55">
            <w:pPr>
              <w:jc w:val="center"/>
              <w:rPr>
                <w:rFonts w:ascii="Arial" w:eastAsia="Times New Roman" w:hAnsi="Arial" w:cs="Arial"/>
                <w:b/>
                <w:color w:val="FFFFFF" w:themeColor="background1"/>
                <w:lang w:eastAsia="en-GB"/>
              </w:rPr>
            </w:pPr>
            <w:r w:rsidRPr="003E4CB8">
              <w:rPr>
                <w:rFonts w:ascii="Arial" w:eastAsia="Times New Roman" w:hAnsi="Arial" w:cs="Arial"/>
                <w:b/>
                <w:color w:val="FFFFFF" w:themeColor="background1"/>
                <w:lang w:eastAsia="en-GB"/>
              </w:rPr>
              <w:t>£</w:t>
            </w:r>
            <w:r>
              <w:rPr>
                <w:rFonts w:ascii="Arial" w:eastAsia="Times New Roman" w:hAnsi="Arial" w:cs="Arial"/>
                <w:b/>
                <w:color w:val="FFFFFF" w:themeColor="background1"/>
                <w:lang w:eastAsia="en-GB"/>
              </w:rPr>
              <w:t>168,154.00</w:t>
            </w:r>
          </w:p>
        </w:tc>
        <w:tc>
          <w:tcPr>
            <w:tcW w:w="3890" w:type="dxa"/>
            <w:shd w:val="clear" w:color="auto" w:fill="00A2AE"/>
            <w:vAlign w:val="center"/>
          </w:tcPr>
          <w:p w14:paraId="7A439DDD" w14:textId="77777777" w:rsidR="00635670" w:rsidRPr="003E4CB8" w:rsidRDefault="00635670" w:rsidP="00635670">
            <w:pPr>
              <w:keepNext/>
              <w:rPr>
                <w:rFonts w:ascii="Arial" w:eastAsia="Times New Roman" w:hAnsi="Arial" w:cs="Arial"/>
                <w:color w:val="FFFFFF" w:themeColor="background1"/>
                <w:lang w:eastAsia="en-GB"/>
              </w:rPr>
            </w:pPr>
            <w:r w:rsidRPr="003E4CB8">
              <w:rPr>
                <w:rFonts w:ascii="Arial" w:eastAsia="Times New Roman" w:hAnsi="Arial" w:cs="Arial"/>
                <w:color w:val="FFFFFF" w:themeColor="background1"/>
                <w:lang w:eastAsia="en-GB"/>
              </w:rPr>
              <w:t>Amount of retained funds that are commuted sums for longer term maintenance.</w:t>
            </w:r>
          </w:p>
        </w:tc>
      </w:tr>
      <w:tr w:rsidR="00635670" w:rsidRPr="00C1181D" w14:paraId="10E9505F" w14:textId="77777777" w:rsidTr="00F752D0">
        <w:trPr>
          <w:trHeight w:val="496"/>
          <w:jc w:val="center"/>
        </w:trPr>
        <w:tc>
          <w:tcPr>
            <w:tcW w:w="4526" w:type="dxa"/>
            <w:shd w:val="clear" w:color="auto" w:fill="00A2AE"/>
            <w:vAlign w:val="center"/>
          </w:tcPr>
          <w:p w14:paraId="4A23816A" w14:textId="63527890" w:rsidR="00635670" w:rsidRPr="00C1181D" w:rsidRDefault="00635670" w:rsidP="00635670">
            <w:pPr>
              <w:rPr>
                <w:rFonts w:ascii="Arial" w:eastAsia="Times New Roman" w:hAnsi="Arial" w:cs="Arial"/>
                <w:color w:val="FFFFFF" w:themeColor="background1"/>
                <w:lang w:eastAsia="en-GB"/>
              </w:rPr>
            </w:pPr>
            <w:r>
              <w:rPr>
                <w:rFonts w:ascii="Arial" w:eastAsia="Times New Roman" w:hAnsi="Arial" w:cs="Arial"/>
                <w:color w:val="FFFFFF" w:themeColor="background1"/>
                <w:lang w:eastAsia="en-GB"/>
              </w:rPr>
              <w:t>The total amount of money (received under any planning obligations) during any year which was retained at the end of the reported year</w:t>
            </w:r>
          </w:p>
        </w:tc>
        <w:tc>
          <w:tcPr>
            <w:tcW w:w="1634" w:type="dxa"/>
            <w:shd w:val="clear" w:color="auto" w:fill="00A2AE"/>
            <w:vAlign w:val="center"/>
          </w:tcPr>
          <w:p w14:paraId="4F288929" w14:textId="77777777" w:rsidR="00635670" w:rsidRPr="003E4CB8" w:rsidRDefault="00635670" w:rsidP="00EA4D55">
            <w:pPr>
              <w:jc w:val="center"/>
              <w:rPr>
                <w:rFonts w:ascii="Arial" w:eastAsia="Times New Roman" w:hAnsi="Arial" w:cs="Arial"/>
                <w:b/>
                <w:color w:val="FFFFFF" w:themeColor="background1"/>
                <w:lang w:eastAsia="en-GB"/>
              </w:rPr>
            </w:pPr>
            <w:r w:rsidRPr="00AC2911">
              <w:rPr>
                <w:rFonts w:ascii="Arial" w:eastAsia="Times New Roman" w:hAnsi="Arial" w:cs="Arial"/>
                <w:b/>
                <w:color w:val="FFFFFF" w:themeColor="background1"/>
                <w:lang w:eastAsia="en-GB"/>
              </w:rPr>
              <w:t>£</w:t>
            </w:r>
            <w:r>
              <w:rPr>
                <w:rFonts w:ascii="Arial" w:eastAsia="Times New Roman" w:hAnsi="Arial" w:cs="Arial"/>
                <w:b/>
                <w:color w:val="FFFFFF" w:themeColor="background1"/>
                <w:lang w:eastAsia="en-GB"/>
              </w:rPr>
              <w:t>5,436,389.22</w:t>
            </w:r>
          </w:p>
        </w:tc>
        <w:tc>
          <w:tcPr>
            <w:tcW w:w="3890" w:type="dxa"/>
            <w:shd w:val="clear" w:color="auto" w:fill="00A2AE"/>
            <w:vAlign w:val="center"/>
          </w:tcPr>
          <w:p w14:paraId="6122D8F0" w14:textId="77777777" w:rsidR="00635670" w:rsidRPr="003E4CB8" w:rsidRDefault="00635670" w:rsidP="00635670">
            <w:pPr>
              <w:keepNext/>
              <w:rPr>
                <w:rFonts w:ascii="Arial" w:eastAsia="Times New Roman" w:hAnsi="Arial" w:cs="Arial"/>
                <w:color w:val="FFFFFF" w:themeColor="background1"/>
                <w:lang w:eastAsia="en-GB"/>
              </w:rPr>
            </w:pPr>
            <w:r>
              <w:rPr>
                <w:rFonts w:ascii="Arial" w:eastAsia="Times New Roman" w:hAnsi="Arial" w:cs="Arial"/>
                <w:color w:val="FFFFFF" w:themeColor="background1"/>
                <w:lang w:eastAsia="en-GB"/>
              </w:rPr>
              <w:t>Total amount retained at the end of the year includes the commuted sum detailed above</w:t>
            </w:r>
          </w:p>
        </w:tc>
      </w:tr>
      <w:bookmarkEnd w:id="6"/>
    </w:tbl>
    <w:p w14:paraId="33D11E70" w14:textId="77777777" w:rsidR="0016272E" w:rsidRPr="00C1181D" w:rsidRDefault="0016272E" w:rsidP="00D81B4A">
      <w:pPr>
        <w:pStyle w:val="Caption"/>
        <w:rPr>
          <w:rFonts w:ascii="Arial" w:hAnsi="Arial" w:cs="Arial"/>
          <w:sz w:val="2"/>
        </w:rPr>
      </w:pPr>
    </w:p>
    <w:p w14:paraId="4F92315A" w14:textId="77777777" w:rsidR="002D5C20" w:rsidRDefault="002D5C20" w:rsidP="00B33F6F">
      <w:pPr>
        <w:rPr>
          <w:rFonts w:ascii="Arial" w:hAnsi="Arial" w:cs="Arial"/>
          <w:b/>
          <w:color w:val="FF9933"/>
          <w:sz w:val="24"/>
        </w:rPr>
      </w:pPr>
    </w:p>
    <w:p w14:paraId="34F6CD97" w14:textId="77777777" w:rsidR="001808FD" w:rsidRDefault="001808FD" w:rsidP="00B33F6F">
      <w:pPr>
        <w:rPr>
          <w:rFonts w:ascii="Arial" w:hAnsi="Arial" w:cs="Arial"/>
          <w:b/>
          <w:color w:val="FF9933"/>
          <w:sz w:val="24"/>
        </w:rPr>
      </w:pPr>
    </w:p>
    <w:p w14:paraId="65D2BA48" w14:textId="77777777" w:rsidR="00635670" w:rsidRPr="00C1181D" w:rsidRDefault="00635670" w:rsidP="00B33F6F">
      <w:pPr>
        <w:rPr>
          <w:rFonts w:ascii="Arial" w:hAnsi="Arial" w:cs="Arial"/>
          <w:b/>
          <w:color w:val="FF9933"/>
          <w:sz w:val="24"/>
        </w:rPr>
      </w:pPr>
    </w:p>
    <w:p w14:paraId="68D8337B" w14:textId="537EC0A6" w:rsidR="00635670" w:rsidRPr="00D74E3A" w:rsidRDefault="00635670" w:rsidP="00635670">
      <w:pPr>
        <w:rPr>
          <w:rFonts w:ascii="Arial" w:hAnsi="Arial" w:cs="Arial"/>
          <w:b/>
          <w:color w:val="FF9933"/>
          <w:sz w:val="24"/>
        </w:rPr>
      </w:pPr>
      <w:r w:rsidRPr="00C1181D">
        <w:rPr>
          <w:rFonts w:ascii="Arial" w:hAnsi="Arial" w:cs="Arial"/>
          <w:b/>
          <w:color w:val="FF9933"/>
          <w:sz w:val="24"/>
        </w:rPr>
        <w:lastRenderedPageBreak/>
        <w:t xml:space="preserve">Table </w:t>
      </w:r>
      <w:r w:rsidR="00192452">
        <w:rPr>
          <w:rFonts w:ascii="Arial" w:hAnsi="Arial" w:cs="Arial"/>
          <w:b/>
          <w:color w:val="FF9933"/>
          <w:sz w:val="24"/>
        </w:rPr>
        <w:t>8</w:t>
      </w:r>
      <w:r w:rsidRPr="00C1181D">
        <w:rPr>
          <w:rFonts w:ascii="Arial" w:hAnsi="Arial" w:cs="Arial"/>
          <w:b/>
          <w:color w:val="FF9933"/>
          <w:sz w:val="24"/>
        </w:rPr>
        <w:t xml:space="preserve">: S106 </w:t>
      </w:r>
      <w:r>
        <w:rPr>
          <w:rFonts w:ascii="Arial" w:hAnsi="Arial" w:cs="Arial"/>
          <w:b/>
          <w:color w:val="FF9933"/>
          <w:sz w:val="24"/>
        </w:rPr>
        <w:t>funds provided under any planning obligation in 2022/23</w:t>
      </w:r>
    </w:p>
    <w:tbl>
      <w:tblPr>
        <w:tblStyle w:val="TableGrid"/>
        <w:tblW w:w="9924" w:type="dxa"/>
        <w:tblInd w:w="-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3545"/>
        <w:gridCol w:w="4819"/>
        <w:gridCol w:w="1560"/>
      </w:tblGrid>
      <w:tr w:rsidR="00635670" w:rsidRPr="00D913A2" w14:paraId="5CB9E850" w14:textId="77777777" w:rsidTr="00C42CD3">
        <w:trPr>
          <w:trHeight w:val="245"/>
          <w:tblHeader/>
        </w:trPr>
        <w:tc>
          <w:tcPr>
            <w:tcW w:w="3545" w:type="dxa"/>
            <w:shd w:val="clear" w:color="auto" w:fill="00A2AE"/>
          </w:tcPr>
          <w:p w14:paraId="493BF2AA" w14:textId="77777777" w:rsidR="00635670" w:rsidRPr="00BB3CEE" w:rsidRDefault="00635670" w:rsidP="008A2B3A">
            <w:pPr>
              <w:pStyle w:val="NoSpacing"/>
              <w:rPr>
                <w:rFonts w:ascii="Arial" w:hAnsi="Arial" w:cs="Arial"/>
                <w:b/>
                <w:color w:val="FFFFFF" w:themeColor="background1"/>
              </w:rPr>
            </w:pPr>
            <w:bookmarkStart w:id="7" w:name="_Hlk151996061"/>
            <w:r w:rsidRPr="00BB3CEE">
              <w:rPr>
                <w:rFonts w:ascii="Arial" w:hAnsi="Arial" w:cs="Arial"/>
                <w:b/>
                <w:color w:val="FFFFFF" w:themeColor="background1"/>
              </w:rPr>
              <w:t>Permission Reference</w:t>
            </w:r>
            <w:r>
              <w:rPr>
                <w:rFonts w:ascii="Arial" w:hAnsi="Arial" w:cs="Arial"/>
                <w:b/>
                <w:color w:val="FFFFFF" w:themeColor="background1"/>
              </w:rPr>
              <w:t xml:space="preserve"> </w:t>
            </w:r>
          </w:p>
        </w:tc>
        <w:tc>
          <w:tcPr>
            <w:tcW w:w="4819" w:type="dxa"/>
            <w:shd w:val="clear" w:color="auto" w:fill="00A2AE"/>
          </w:tcPr>
          <w:p w14:paraId="1BD93CB3" w14:textId="77777777" w:rsidR="00635670" w:rsidRPr="00BB3CEE" w:rsidRDefault="00635670" w:rsidP="008A2B3A">
            <w:pPr>
              <w:pStyle w:val="NoSpacing"/>
              <w:rPr>
                <w:rFonts w:ascii="Arial" w:hAnsi="Arial" w:cs="Arial"/>
                <w:b/>
                <w:color w:val="FFFFFF" w:themeColor="background1"/>
              </w:rPr>
            </w:pPr>
            <w:r>
              <w:rPr>
                <w:rFonts w:ascii="Arial" w:hAnsi="Arial" w:cs="Arial"/>
                <w:b/>
                <w:color w:val="FFFFFF" w:themeColor="background1"/>
              </w:rPr>
              <w:t>Details of item</w:t>
            </w:r>
          </w:p>
        </w:tc>
        <w:tc>
          <w:tcPr>
            <w:tcW w:w="1560" w:type="dxa"/>
            <w:shd w:val="clear" w:color="auto" w:fill="00A2AE"/>
          </w:tcPr>
          <w:p w14:paraId="77FA69CD" w14:textId="77777777" w:rsidR="00635670" w:rsidRPr="00BB3CEE" w:rsidRDefault="00635670" w:rsidP="00C42CD3">
            <w:pPr>
              <w:pStyle w:val="NoSpacing"/>
              <w:jc w:val="right"/>
              <w:rPr>
                <w:rFonts w:ascii="Arial" w:hAnsi="Arial" w:cs="Arial"/>
                <w:b/>
                <w:color w:val="FFFFFF" w:themeColor="background1"/>
              </w:rPr>
            </w:pPr>
            <w:r w:rsidRPr="00BB3CEE">
              <w:rPr>
                <w:rFonts w:ascii="Arial" w:hAnsi="Arial" w:cs="Arial"/>
                <w:b/>
                <w:color w:val="FFFFFF" w:themeColor="background1"/>
              </w:rPr>
              <w:t>S106 Funds</w:t>
            </w:r>
          </w:p>
        </w:tc>
      </w:tr>
      <w:tr w:rsidR="00635670" w:rsidRPr="00D913A2" w14:paraId="10E6AA8A" w14:textId="77777777" w:rsidTr="00C42CD3">
        <w:trPr>
          <w:trHeight w:val="235"/>
        </w:trPr>
        <w:tc>
          <w:tcPr>
            <w:tcW w:w="3545" w:type="dxa"/>
            <w:shd w:val="clear" w:color="auto" w:fill="D0CECE" w:themeFill="background2" w:themeFillShade="E6"/>
          </w:tcPr>
          <w:p w14:paraId="6312353A" w14:textId="77777777" w:rsidR="00635670" w:rsidRPr="00D913A2" w:rsidRDefault="00635670" w:rsidP="008A2B3A">
            <w:pPr>
              <w:pStyle w:val="NoSpacing"/>
              <w:rPr>
                <w:rFonts w:ascii="Arial" w:hAnsi="Arial" w:cs="Arial"/>
              </w:rPr>
            </w:pPr>
            <w:r w:rsidRPr="00D74E3A">
              <w:rPr>
                <w:rFonts w:ascii="Arial" w:hAnsi="Arial" w:cs="Arial"/>
              </w:rPr>
              <w:t>The total amount of money to be provided under any planning obligations which were entered into during the reported year.</w:t>
            </w:r>
          </w:p>
        </w:tc>
        <w:tc>
          <w:tcPr>
            <w:tcW w:w="4819" w:type="dxa"/>
            <w:shd w:val="clear" w:color="auto" w:fill="D0CECE" w:themeFill="background2" w:themeFillShade="E6"/>
          </w:tcPr>
          <w:p w14:paraId="4C90EF0D" w14:textId="77777777" w:rsidR="00635670" w:rsidRPr="00D913A2" w:rsidRDefault="00635670" w:rsidP="008A2B3A">
            <w:pPr>
              <w:pStyle w:val="NoSpacing"/>
              <w:rPr>
                <w:rFonts w:ascii="Arial" w:hAnsi="Arial" w:cs="Arial"/>
              </w:rPr>
            </w:pPr>
            <w:r>
              <w:rPr>
                <w:rFonts w:ascii="Arial" w:hAnsi="Arial" w:cs="Arial"/>
              </w:rPr>
              <w:t>Funds</w:t>
            </w:r>
            <w:r w:rsidRPr="00D74E3A">
              <w:rPr>
                <w:rFonts w:ascii="Arial" w:hAnsi="Arial" w:cs="Arial"/>
              </w:rPr>
              <w:t xml:space="preserve"> secured for biodiversity contributions from application 0272/2021</w:t>
            </w:r>
          </w:p>
        </w:tc>
        <w:tc>
          <w:tcPr>
            <w:tcW w:w="1560" w:type="dxa"/>
            <w:shd w:val="clear" w:color="auto" w:fill="D0CECE" w:themeFill="background2" w:themeFillShade="E6"/>
          </w:tcPr>
          <w:p w14:paraId="6F2F9EA9" w14:textId="77777777" w:rsidR="00635670" w:rsidRPr="00D913A2" w:rsidRDefault="00635670" w:rsidP="00635670">
            <w:pPr>
              <w:pStyle w:val="NoSpacing"/>
              <w:jc w:val="right"/>
              <w:rPr>
                <w:rFonts w:ascii="Arial" w:hAnsi="Arial" w:cs="Arial"/>
              </w:rPr>
            </w:pPr>
            <w:r>
              <w:rPr>
                <w:rFonts w:ascii="Arial" w:hAnsi="Arial" w:cs="Arial"/>
              </w:rPr>
              <w:t>£30,000.00</w:t>
            </w:r>
          </w:p>
        </w:tc>
      </w:tr>
      <w:tr w:rsidR="00635670" w:rsidRPr="00D913A2" w14:paraId="6B53AA96" w14:textId="77777777" w:rsidTr="00C42CD3">
        <w:trPr>
          <w:trHeight w:val="235"/>
        </w:trPr>
        <w:tc>
          <w:tcPr>
            <w:tcW w:w="3545" w:type="dxa"/>
            <w:shd w:val="clear" w:color="auto" w:fill="D0CECE" w:themeFill="background2" w:themeFillShade="E6"/>
          </w:tcPr>
          <w:p w14:paraId="7C292E65" w14:textId="77777777" w:rsidR="00635670" w:rsidRDefault="00635670" w:rsidP="008A2B3A">
            <w:pPr>
              <w:pStyle w:val="NoSpacing"/>
              <w:rPr>
                <w:rFonts w:ascii="Arial" w:hAnsi="Arial" w:cs="Arial"/>
              </w:rPr>
            </w:pPr>
            <w:r w:rsidRPr="00C1181D">
              <w:rPr>
                <w:rFonts w:ascii="Arial" w:eastAsia="Times New Roman" w:hAnsi="Arial" w:cs="Arial"/>
                <w:color w:val="000000"/>
                <w:lang w:eastAsia="en-GB"/>
              </w:rPr>
              <w:t>(</w:t>
            </w:r>
            <w:proofErr w:type="spellStart"/>
            <w:r w:rsidRPr="00C1181D">
              <w:rPr>
                <w:rFonts w:ascii="Arial" w:eastAsia="Times New Roman" w:hAnsi="Arial" w:cs="Arial"/>
                <w:color w:val="000000"/>
                <w:lang w:eastAsia="en-GB"/>
              </w:rPr>
              <w:t>i</w:t>
            </w:r>
            <w:proofErr w:type="spellEnd"/>
            <w:r w:rsidRPr="00C1181D">
              <w:rPr>
                <w:rFonts w:ascii="Arial" w:eastAsia="Times New Roman" w:hAnsi="Arial" w:cs="Arial"/>
                <w:color w:val="000000"/>
                <w:lang w:eastAsia="en-GB"/>
              </w:rPr>
              <w:t>) in relation to educational facilities, the number of school places for pupils which will be provided, and the category of school at which they will be provided</w:t>
            </w:r>
          </w:p>
        </w:tc>
        <w:tc>
          <w:tcPr>
            <w:tcW w:w="4819" w:type="dxa"/>
            <w:shd w:val="clear" w:color="auto" w:fill="D0CECE" w:themeFill="background2" w:themeFillShade="E6"/>
          </w:tcPr>
          <w:p w14:paraId="52E5D6B8" w14:textId="77777777" w:rsidR="00635670" w:rsidRDefault="00635670" w:rsidP="008A2B3A">
            <w:pPr>
              <w:pStyle w:val="NoSpacing"/>
              <w:rPr>
                <w:rFonts w:ascii="Arial" w:hAnsi="Arial" w:cs="Arial"/>
              </w:rPr>
            </w:pPr>
            <w:r w:rsidRPr="003E4CB8">
              <w:rPr>
                <w:rFonts w:ascii="Arial" w:hAnsi="Arial" w:cs="Arial"/>
              </w:rPr>
              <w:t>Staffordshire County Council are party to all agreements where education related obligations are administered by them directly</w:t>
            </w:r>
            <w:r>
              <w:rPr>
                <w:rFonts w:ascii="Arial" w:hAnsi="Arial" w:cs="Arial"/>
              </w:rPr>
              <w:t>.</w:t>
            </w:r>
          </w:p>
        </w:tc>
        <w:tc>
          <w:tcPr>
            <w:tcW w:w="1560" w:type="dxa"/>
            <w:shd w:val="clear" w:color="auto" w:fill="D0CECE" w:themeFill="background2" w:themeFillShade="E6"/>
          </w:tcPr>
          <w:p w14:paraId="566B3EC3" w14:textId="77777777" w:rsidR="00635670" w:rsidRDefault="00635670" w:rsidP="00635670">
            <w:pPr>
              <w:pStyle w:val="NoSpacing"/>
              <w:jc w:val="right"/>
              <w:rPr>
                <w:rFonts w:ascii="Arial" w:hAnsi="Arial" w:cs="Arial"/>
              </w:rPr>
            </w:pPr>
            <w:r>
              <w:rPr>
                <w:rFonts w:ascii="Arial" w:hAnsi="Arial" w:cs="Arial"/>
              </w:rPr>
              <w:t>£NIL</w:t>
            </w:r>
          </w:p>
        </w:tc>
      </w:tr>
      <w:tr w:rsidR="00635670" w:rsidRPr="00D913A2" w14:paraId="3D3171D5" w14:textId="77777777" w:rsidTr="00C42CD3">
        <w:trPr>
          <w:trHeight w:val="235"/>
        </w:trPr>
        <w:tc>
          <w:tcPr>
            <w:tcW w:w="3545" w:type="dxa"/>
            <w:shd w:val="clear" w:color="auto" w:fill="D0CECE" w:themeFill="background2" w:themeFillShade="E6"/>
          </w:tcPr>
          <w:p w14:paraId="03C41DFA" w14:textId="77777777" w:rsidR="00635670" w:rsidRDefault="00635670" w:rsidP="008A2B3A">
            <w:pPr>
              <w:pStyle w:val="NoSpacing"/>
              <w:rPr>
                <w:rFonts w:ascii="Arial" w:hAnsi="Arial" w:cs="Arial"/>
              </w:rPr>
            </w:pPr>
            <w:r w:rsidRPr="00C1181D">
              <w:rPr>
                <w:rFonts w:ascii="Arial" w:eastAsia="Times New Roman" w:hAnsi="Arial" w:cs="Arial"/>
                <w:color w:val="000000"/>
                <w:lang w:eastAsia="en-GB"/>
              </w:rPr>
              <w:t>(i</w:t>
            </w:r>
            <w:r>
              <w:rPr>
                <w:rFonts w:ascii="Arial" w:eastAsia="Times New Roman" w:hAnsi="Arial" w:cs="Arial"/>
                <w:color w:val="000000"/>
                <w:lang w:eastAsia="en-GB"/>
              </w:rPr>
              <w:t>i</w:t>
            </w:r>
            <w:r w:rsidRPr="00C1181D">
              <w:rPr>
                <w:rFonts w:ascii="Arial" w:eastAsia="Times New Roman" w:hAnsi="Arial" w:cs="Arial"/>
                <w:color w:val="000000"/>
                <w:lang w:eastAsia="en-GB"/>
              </w:rPr>
              <w:t>) in relation to affordable housing, the total number of units which will be provided</w:t>
            </w:r>
          </w:p>
        </w:tc>
        <w:tc>
          <w:tcPr>
            <w:tcW w:w="4819" w:type="dxa"/>
            <w:shd w:val="clear" w:color="auto" w:fill="D0CECE" w:themeFill="background2" w:themeFillShade="E6"/>
          </w:tcPr>
          <w:p w14:paraId="15BEBF70" w14:textId="77777777" w:rsidR="00635670" w:rsidRDefault="00635670" w:rsidP="008A2B3A">
            <w:pPr>
              <w:pStyle w:val="NoSpacing"/>
              <w:rPr>
                <w:rFonts w:ascii="Arial" w:hAnsi="Arial" w:cs="Arial"/>
              </w:rPr>
            </w:pPr>
            <w:r>
              <w:rPr>
                <w:rFonts w:ascii="Arial" w:hAnsi="Arial" w:cs="Arial"/>
              </w:rPr>
              <w:t>No obligations were entered into which would provide affordable dwellings in this financial year.</w:t>
            </w:r>
          </w:p>
        </w:tc>
        <w:tc>
          <w:tcPr>
            <w:tcW w:w="1560" w:type="dxa"/>
            <w:shd w:val="clear" w:color="auto" w:fill="D0CECE" w:themeFill="background2" w:themeFillShade="E6"/>
          </w:tcPr>
          <w:p w14:paraId="51C2E754" w14:textId="77777777" w:rsidR="00635670" w:rsidRDefault="00635670" w:rsidP="00635670">
            <w:pPr>
              <w:pStyle w:val="NoSpacing"/>
              <w:jc w:val="right"/>
              <w:rPr>
                <w:rFonts w:ascii="Arial" w:hAnsi="Arial" w:cs="Arial"/>
              </w:rPr>
            </w:pPr>
            <w:r>
              <w:rPr>
                <w:rFonts w:ascii="Arial" w:hAnsi="Arial" w:cs="Arial"/>
              </w:rPr>
              <w:t>£NIL</w:t>
            </w:r>
          </w:p>
        </w:tc>
      </w:tr>
      <w:tr w:rsidR="00635670" w:rsidRPr="00D913A2" w14:paraId="56BDE3B0" w14:textId="77777777" w:rsidTr="00C42CD3">
        <w:trPr>
          <w:trHeight w:val="235"/>
        </w:trPr>
        <w:tc>
          <w:tcPr>
            <w:tcW w:w="3545" w:type="dxa"/>
            <w:tcBorders>
              <w:top w:val="nil"/>
              <w:left w:val="nil"/>
              <w:bottom w:val="nil"/>
              <w:right w:val="nil"/>
            </w:tcBorders>
            <w:shd w:val="clear" w:color="auto" w:fill="auto"/>
          </w:tcPr>
          <w:p w14:paraId="2CE8DCEF" w14:textId="77777777" w:rsidR="00635670" w:rsidRPr="00F45B36" w:rsidRDefault="00635670" w:rsidP="008A2B3A">
            <w:pPr>
              <w:pStyle w:val="NoSpacing"/>
              <w:jc w:val="right"/>
              <w:rPr>
                <w:rFonts w:ascii="Arial" w:hAnsi="Arial" w:cs="Arial"/>
                <w:b/>
              </w:rPr>
            </w:pPr>
          </w:p>
        </w:tc>
        <w:tc>
          <w:tcPr>
            <w:tcW w:w="4819" w:type="dxa"/>
            <w:tcBorders>
              <w:top w:val="nil"/>
              <w:left w:val="nil"/>
              <w:bottom w:val="nil"/>
              <w:right w:val="nil"/>
            </w:tcBorders>
            <w:shd w:val="clear" w:color="auto" w:fill="auto"/>
          </w:tcPr>
          <w:p w14:paraId="7C708D85" w14:textId="0F1AA78E" w:rsidR="00635670" w:rsidRPr="00F45B36" w:rsidRDefault="00635670" w:rsidP="008A2B3A">
            <w:pPr>
              <w:pStyle w:val="NoSpacing"/>
              <w:rPr>
                <w:rFonts w:ascii="Arial" w:hAnsi="Arial" w:cs="Arial"/>
                <w:b/>
              </w:rPr>
            </w:pPr>
            <w:r w:rsidRPr="00F45B36">
              <w:rPr>
                <w:rFonts w:ascii="Arial" w:hAnsi="Arial" w:cs="Arial"/>
                <w:b/>
              </w:rPr>
              <w:t xml:space="preserve">Total S106 </w:t>
            </w:r>
            <w:r>
              <w:rPr>
                <w:rFonts w:ascii="Arial" w:hAnsi="Arial" w:cs="Arial"/>
                <w:b/>
              </w:rPr>
              <w:t>money to be provided</w:t>
            </w:r>
          </w:p>
        </w:tc>
        <w:tc>
          <w:tcPr>
            <w:tcW w:w="1560" w:type="dxa"/>
            <w:tcBorders>
              <w:top w:val="single" w:sz="18" w:space="0" w:color="auto"/>
              <w:left w:val="nil"/>
              <w:bottom w:val="nil"/>
              <w:right w:val="nil"/>
            </w:tcBorders>
            <w:shd w:val="clear" w:color="auto" w:fill="auto"/>
          </w:tcPr>
          <w:p w14:paraId="04F21936" w14:textId="77777777" w:rsidR="00635670" w:rsidRPr="00F45B36" w:rsidRDefault="00635670" w:rsidP="008A2B3A">
            <w:pPr>
              <w:pStyle w:val="NoSpacing"/>
              <w:jc w:val="right"/>
              <w:rPr>
                <w:rFonts w:ascii="Arial" w:hAnsi="Arial" w:cs="Arial"/>
                <w:b/>
              </w:rPr>
            </w:pPr>
            <w:r w:rsidRPr="00F45B36">
              <w:rPr>
                <w:rFonts w:ascii="Arial" w:hAnsi="Arial" w:cs="Arial"/>
                <w:b/>
              </w:rPr>
              <w:t>£</w:t>
            </w:r>
            <w:r>
              <w:rPr>
                <w:rFonts w:ascii="Arial" w:hAnsi="Arial" w:cs="Arial"/>
                <w:b/>
              </w:rPr>
              <w:t>30,000.00</w:t>
            </w:r>
          </w:p>
        </w:tc>
      </w:tr>
      <w:bookmarkEnd w:id="7"/>
    </w:tbl>
    <w:p w14:paraId="1CC447A1" w14:textId="77777777" w:rsidR="00643662" w:rsidRDefault="00643662" w:rsidP="00643662">
      <w:pPr>
        <w:rPr>
          <w:rFonts w:ascii="Arial" w:hAnsi="Arial" w:cs="Arial"/>
          <w:b/>
          <w:color w:val="FF9933"/>
          <w:sz w:val="24"/>
        </w:rPr>
      </w:pPr>
    </w:p>
    <w:p w14:paraId="38FB261F" w14:textId="72F85700" w:rsidR="00643662" w:rsidRPr="00C1181D" w:rsidRDefault="00643662" w:rsidP="00643662">
      <w:pPr>
        <w:rPr>
          <w:rFonts w:ascii="Arial" w:hAnsi="Arial" w:cs="Arial"/>
          <w:b/>
          <w:color w:val="FF9933"/>
          <w:sz w:val="24"/>
        </w:rPr>
      </w:pPr>
      <w:r w:rsidRPr="00C1181D">
        <w:rPr>
          <w:rFonts w:ascii="Arial" w:hAnsi="Arial" w:cs="Arial"/>
          <w:b/>
          <w:color w:val="FF9933"/>
          <w:sz w:val="24"/>
        </w:rPr>
        <w:t xml:space="preserve">Table </w:t>
      </w:r>
      <w:r w:rsidR="00192452">
        <w:rPr>
          <w:rFonts w:ascii="Arial" w:hAnsi="Arial" w:cs="Arial"/>
          <w:b/>
          <w:color w:val="FF9933"/>
          <w:sz w:val="24"/>
        </w:rPr>
        <w:t>9</w:t>
      </w:r>
      <w:r w:rsidRPr="00C1181D">
        <w:rPr>
          <w:rFonts w:ascii="Arial" w:hAnsi="Arial" w:cs="Arial"/>
          <w:b/>
          <w:color w:val="FF9933"/>
          <w:sz w:val="24"/>
        </w:rPr>
        <w:t xml:space="preserve">: S106 </w:t>
      </w:r>
      <w:r>
        <w:rPr>
          <w:rFonts w:ascii="Arial" w:hAnsi="Arial" w:cs="Arial"/>
          <w:b/>
          <w:color w:val="FF9933"/>
          <w:sz w:val="24"/>
        </w:rPr>
        <w:t>funds received</w:t>
      </w:r>
      <w:r w:rsidRPr="00C1181D">
        <w:rPr>
          <w:rFonts w:ascii="Arial" w:hAnsi="Arial" w:cs="Arial"/>
          <w:b/>
          <w:color w:val="FF9933"/>
          <w:sz w:val="24"/>
        </w:rPr>
        <w:t xml:space="preserve"> in 202</w:t>
      </w:r>
      <w:r>
        <w:rPr>
          <w:rFonts w:ascii="Arial" w:hAnsi="Arial" w:cs="Arial"/>
          <w:b/>
          <w:color w:val="FF9933"/>
          <w:sz w:val="24"/>
        </w:rPr>
        <w:t>2</w:t>
      </w:r>
      <w:r w:rsidRPr="00C1181D">
        <w:rPr>
          <w:rFonts w:ascii="Arial" w:hAnsi="Arial" w:cs="Arial"/>
          <w:b/>
          <w:color w:val="FF9933"/>
          <w:sz w:val="24"/>
        </w:rPr>
        <w:t>/2</w:t>
      </w:r>
      <w:r>
        <w:rPr>
          <w:rFonts w:ascii="Arial" w:hAnsi="Arial" w:cs="Arial"/>
          <w:b/>
          <w:color w:val="FF9933"/>
          <w:sz w:val="24"/>
        </w:rPr>
        <w:t>3</w:t>
      </w:r>
    </w:p>
    <w:tbl>
      <w:tblPr>
        <w:tblStyle w:val="TableGrid"/>
        <w:tblW w:w="9924" w:type="dxa"/>
        <w:tblInd w:w="-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1419"/>
        <w:gridCol w:w="6945"/>
        <w:gridCol w:w="1560"/>
      </w:tblGrid>
      <w:tr w:rsidR="0067653B" w:rsidRPr="00D913A2" w14:paraId="1333EC3A" w14:textId="77777777" w:rsidTr="00C42CD3">
        <w:trPr>
          <w:trHeight w:val="245"/>
          <w:tblHeader/>
        </w:trPr>
        <w:tc>
          <w:tcPr>
            <w:tcW w:w="1419" w:type="dxa"/>
            <w:shd w:val="clear" w:color="auto" w:fill="00A2AE"/>
          </w:tcPr>
          <w:p w14:paraId="15F24370" w14:textId="77777777" w:rsidR="00643662" w:rsidRPr="00BB3CEE" w:rsidRDefault="00643662" w:rsidP="008A2B3A">
            <w:pPr>
              <w:pStyle w:val="NoSpacing"/>
              <w:rPr>
                <w:rFonts w:ascii="Arial" w:hAnsi="Arial" w:cs="Arial"/>
                <w:b/>
                <w:color w:val="FFFFFF" w:themeColor="background1"/>
              </w:rPr>
            </w:pPr>
            <w:r w:rsidRPr="00BB3CEE">
              <w:rPr>
                <w:rFonts w:ascii="Arial" w:hAnsi="Arial" w:cs="Arial"/>
                <w:b/>
                <w:color w:val="FFFFFF" w:themeColor="background1"/>
              </w:rPr>
              <w:t>Permission Reference</w:t>
            </w:r>
            <w:r>
              <w:rPr>
                <w:rFonts w:ascii="Arial" w:hAnsi="Arial" w:cs="Arial"/>
                <w:b/>
                <w:color w:val="FFFFFF" w:themeColor="background1"/>
              </w:rPr>
              <w:t xml:space="preserve"> </w:t>
            </w:r>
          </w:p>
        </w:tc>
        <w:tc>
          <w:tcPr>
            <w:tcW w:w="6945" w:type="dxa"/>
            <w:shd w:val="clear" w:color="auto" w:fill="00A2AE"/>
          </w:tcPr>
          <w:p w14:paraId="0A11EC45" w14:textId="77777777" w:rsidR="00643662" w:rsidRPr="00BB3CEE" w:rsidRDefault="00643662" w:rsidP="008A2B3A">
            <w:pPr>
              <w:pStyle w:val="NoSpacing"/>
              <w:rPr>
                <w:rFonts w:ascii="Arial" w:hAnsi="Arial" w:cs="Arial"/>
                <w:b/>
                <w:color w:val="FFFFFF" w:themeColor="background1"/>
              </w:rPr>
            </w:pPr>
            <w:r w:rsidRPr="00BB3CEE">
              <w:rPr>
                <w:rFonts w:ascii="Arial" w:hAnsi="Arial" w:cs="Arial"/>
                <w:b/>
                <w:color w:val="FFFFFF" w:themeColor="background1"/>
              </w:rPr>
              <w:t>Description</w:t>
            </w:r>
          </w:p>
        </w:tc>
        <w:tc>
          <w:tcPr>
            <w:tcW w:w="1560" w:type="dxa"/>
            <w:shd w:val="clear" w:color="auto" w:fill="00A2AE"/>
          </w:tcPr>
          <w:p w14:paraId="6CA1B89A" w14:textId="77777777" w:rsidR="00643662" w:rsidRPr="00BB3CEE" w:rsidRDefault="00643662" w:rsidP="00C42CD3">
            <w:pPr>
              <w:pStyle w:val="NoSpacing"/>
              <w:jc w:val="right"/>
              <w:rPr>
                <w:rFonts w:ascii="Arial" w:hAnsi="Arial" w:cs="Arial"/>
                <w:b/>
                <w:color w:val="FFFFFF" w:themeColor="background1"/>
              </w:rPr>
            </w:pPr>
            <w:r w:rsidRPr="00BB3CEE">
              <w:rPr>
                <w:rFonts w:ascii="Arial" w:hAnsi="Arial" w:cs="Arial"/>
                <w:b/>
                <w:color w:val="FFFFFF" w:themeColor="background1"/>
              </w:rPr>
              <w:t>S106 Funds</w:t>
            </w:r>
          </w:p>
        </w:tc>
      </w:tr>
      <w:tr w:rsidR="0067653B" w:rsidRPr="00D913A2" w14:paraId="601C3B17" w14:textId="77777777" w:rsidTr="00C42CD3">
        <w:trPr>
          <w:trHeight w:val="235"/>
        </w:trPr>
        <w:tc>
          <w:tcPr>
            <w:tcW w:w="1419" w:type="dxa"/>
            <w:shd w:val="clear" w:color="auto" w:fill="D0CECE" w:themeFill="background2" w:themeFillShade="E6"/>
          </w:tcPr>
          <w:p w14:paraId="49FA1F59" w14:textId="77777777" w:rsidR="00643662" w:rsidRPr="00D913A2" w:rsidRDefault="00643662" w:rsidP="008A2B3A">
            <w:pPr>
              <w:pStyle w:val="NoSpacing"/>
              <w:rPr>
                <w:rFonts w:ascii="Arial" w:hAnsi="Arial" w:cs="Arial"/>
              </w:rPr>
            </w:pPr>
            <w:r>
              <w:rPr>
                <w:rFonts w:ascii="Arial" w:hAnsi="Arial" w:cs="Arial"/>
              </w:rPr>
              <w:t>0105/2014</w:t>
            </w:r>
          </w:p>
        </w:tc>
        <w:tc>
          <w:tcPr>
            <w:tcW w:w="6945" w:type="dxa"/>
            <w:shd w:val="clear" w:color="auto" w:fill="D0CECE" w:themeFill="background2" w:themeFillShade="E6"/>
          </w:tcPr>
          <w:p w14:paraId="1B916E9A" w14:textId="77777777" w:rsidR="00643662" w:rsidRPr="00D913A2" w:rsidRDefault="00643662" w:rsidP="008A2B3A">
            <w:pPr>
              <w:pStyle w:val="NoSpacing"/>
              <w:rPr>
                <w:rFonts w:ascii="Arial" w:hAnsi="Arial" w:cs="Arial"/>
              </w:rPr>
            </w:pPr>
            <w:r>
              <w:rPr>
                <w:rFonts w:ascii="Arial" w:hAnsi="Arial" w:cs="Arial"/>
              </w:rPr>
              <w:t>Sports facilities contribution towards the provision of sports facilities</w:t>
            </w:r>
          </w:p>
        </w:tc>
        <w:tc>
          <w:tcPr>
            <w:tcW w:w="1560" w:type="dxa"/>
            <w:shd w:val="clear" w:color="auto" w:fill="D0CECE" w:themeFill="background2" w:themeFillShade="E6"/>
          </w:tcPr>
          <w:p w14:paraId="354CD88C" w14:textId="77777777" w:rsidR="00643662" w:rsidRPr="00D913A2" w:rsidRDefault="00643662" w:rsidP="008A2B3A">
            <w:pPr>
              <w:pStyle w:val="NoSpacing"/>
              <w:jc w:val="right"/>
              <w:rPr>
                <w:rFonts w:ascii="Arial" w:hAnsi="Arial" w:cs="Arial"/>
              </w:rPr>
            </w:pPr>
            <w:r>
              <w:rPr>
                <w:rFonts w:ascii="Arial" w:hAnsi="Arial" w:cs="Arial"/>
              </w:rPr>
              <w:t>£144,980.00</w:t>
            </w:r>
          </w:p>
        </w:tc>
      </w:tr>
      <w:tr w:rsidR="00643662" w:rsidRPr="00D913A2" w14:paraId="1C853E1F" w14:textId="77777777" w:rsidTr="00C42CD3">
        <w:trPr>
          <w:trHeight w:val="235"/>
        </w:trPr>
        <w:tc>
          <w:tcPr>
            <w:tcW w:w="1419" w:type="dxa"/>
            <w:shd w:val="clear" w:color="auto" w:fill="D0CECE" w:themeFill="background2" w:themeFillShade="E6"/>
          </w:tcPr>
          <w:p w14:paraId="3613BF17" w14:textId="77777777" w:rsidR="00643662" w:rsidRDefault="00643662" w:rsidP="008A2B3A">
            <w:pPr>
              <w:pStyle w:val="NoSpacing"/>
              <w:rPr>
                <w:rFonts w:ascii="Arial" w:hAnsi="Arial" w:cs="Arial"/>
              </w:rPr>
            </w:pPr>
            <w:r>
              <w:rPr>
                <w:rFonts w:ascii="Arial" w:hAnsi="Arial" w:cs="Arial"/>
              </w:rPr>
              <w:t>0308/2016</w:t>
            </w:r>
          </w:p>
        </w:tc>
        <w:tc>
          <w:tcPr>
            <w:tcW w:w="6945" w:type="dxa"/>
            <w:shd w:val="clear" w:color="auto" w:fill="D0CECE" w:themeFill="background2" w:themeFillShade="E6"/>
          </w:tcPr>
          <w:p w14:paraId="2E96B81D" w14:textId="77777777" w:rsidR="00643662" w:rsidRDefault="00643662" w:rsidP="008A2B3A">
            <w:pPr>
              <w:pStyle w:val="NoSpacing"/>
              <w:rPr>
                <w:rFonts w:ascii="Arial" w:hAnsi="Arial" w:cs="Arial"/>
              </w:rPr>
            </w:pPr>
            <w:r>
              <w:rPr>
                <w:rFonts w:ascii="Arial" w:hAnsi="Arial" w:cs="Arial"/>
              </w:rPr>
              <w:t>Sports facilities contribution towards the provision of sports facilities</w:t>
            </w:r>
          </w:p>
        </w:tc>
        <w:tc>
          <w:tcPr>
            <w:tcW w:w="1560" w:type="dxa"/>
            <w:shd w:val="clear" w:color="auto" w:fill="D0CECE" w:themeFill="background2" w:themeFillShade="E6"/>
          </w:tcPr>
          <w:p w14:paraId="6721F372" w14:textId="77777777" w:rsidR="00643662" w:rsidRDefault="00643662" w:rsidP="008A2B3A">
            <w:pPr>
              <w:pStyle w:val="NoSpacing"/>
              <w:jc w:val="right"/>
              <w:rPr>
                <w:rFonts w:ascii="Arial" w:hAnsi="Arial" w:cs="Arial"/>
              </w:rPr>
            </w:pPr>
            <w:r>
              <w:rPr>
                <w:rFonts w:ascii="Arial" w:hAnsi="Arial" w:cs="Arial"/>
              </w:rPr>
              <w:t>£394,756.25</w:t>
            </w:r>
          </w:p>
        </w:tc>
      </w:tr>
      <w:tr w:rsidR="00643662" w:rsidRPr="00D913A2" w14:paraId="3A821682" w14:textId="77777777" w:rsidTr="00C42CD3">
        <w:trPr>
          <w:trHeight w:val="235"/>
        </w:trPr>
        <w:tc>
          <w:tcPr>
            <w:tcW w:w="1419" w:type="dxa"/>
            <w:shd w:val="clear" w:color="auto" w:fill="D0CECE" w:themeFill="background2" w:themeFillShade="E6"/>
          </w:tcPr>
          <w:p w14:paraId="3EACFFB5" w14:textId="77777777" w:rsidR="00643662" w:rsidRDefault="00643662" w:rsidP="008A2B3A">
            <w:pPr>
              <w:pStyle w:val="NoSpacing"/>
              <w:rPr>
                <w:rFonts w:ascii="Arial" w:hAnsi="Arial" w:cs="Arial"/>
              </w:rPr>
            </w:pPr>
            <w:r>
              <w:rPr>
                <w:rFonts w:ascii="Arial" w:hAnsi="Arial" w:cs="Arial"/>
              </w:rPr>
              <w:t>0308/2016</w:t>
            </w:r>
          </w:p>
        </w:tc>
        <w:tc>
          <w:tcPr>
            <w:tcW w:w="6945" w:type="dxa"/>
            <w:shd w:val="clear" w:color="auto" w:fill="D0CECE" w:themeFill="background2" w:themeFillShade="E6"/>
          </w:tcPr>
          <w:p w14:paraId="0DDA916F" w14:textId="77777777" w:rsidR="00643662" w:rsidRDefault="00643662" w:rsidP="008A2B3A">
            <w:pPr>
              <w:pStyle w:val="NoSpacing"/>
              <w:rPr>
                <w:rFonts w:ascii="Arial" w:hAnsi="Arial" w:cs="Arial"/>
              </w:rPr>
            </w:pPr>
            <w:r>
              <w:rPr>
                <w:rFonts w:ascii="Arial" w:hAnsi="Arial" w:cs="Arial"/>
              </w:rPr>
              <w:t xml:space="preserve">Broadmeadow pedestrian bridge </w:t>
            </w:r>
          </w:p>
        </w:tc>
        <w:tc>
          <w:tcPr>
            <w:tcW w:w="1560" w:type="dxa"/>
            <w:shd w:val="clear" w:color="auto" w:fill="D0CECE" w:themeFill="background2" w:themeFillShade="E6"/>
          </w:tcPr>
          <w:p w14:paraId="1509F82A" w14:textId="77777777" w:rsidR="00643662" w:rsidRDefault="00643662" w:rsidP="008A2B3A">
            <w:pPr>
              <w:pStyle w:val="NoSpacing"/>
              <w:jc w:val="right"/>
              <w:rPr>
                <w:rFonts w:ascii="Arial" w:hAnsi="Arial" w:cs="Arial"/>
              </w:rPr>
            </w:pPr>
            <w:r>
              <w:rPr>
                <w:rFonts w:ascii="Arial" w:hAnsi="Arial" w:cs="Arial"/>
              </w:rPr>
              <w:t>£183,750.00</w:t>
            </w:r>
          </w:p>
        </w:tc>
      </w:tr>
      <w:tr w:rsidR="00643662" w:rsidRPr="00D913A2" w14:paraId="7D4BFC12" w14:textId="77777777" w:rsidTr="00C42CD3">
        <w:trPr>
          <w:trHeight w:val="235"/>
        </w:trPr>
        <w:tc>
          <w:tcPr>
            <w:tcW w:w="1419" w:type="dxa"/>
            <w:shd w:val="clear" w:color="auto" w:fill="D0CECE" w:themeFill="background2" w:themeFillShade="E6"/>
          </w:tcPr>
          <w:p w14:paraId="2BA65C5C" w14:textId="77777777" w:rsidR="00643662" w:rsidRDefault="00643662" w:rsidP="008A2B3A">
            <w:pPr>
              <w:pStyle w:val="NoSpacing"/>
              <w:rPr>
                <w:rFonts w:ascii="Arial" w:hAnsi="Arial" w:cs="Arial"/>
              </w:rPr>
            </w:pPr>
            <w:r>
              <w:rPr>
                <w:rFonts w:ascii="Arial" w:hAnsi="Arial" w:cs="Arial"/>
              </w:rPr>
              <w:t>0308/2016</w:t>
            </w:r>
          </w:p>
        </w:tc>
        <w:tc>
          <w:tcPr>
            <w:tcW w:w="6945" w:type="dxa"/>
            <w:shd w:val="clear" w:color="auto" w:fill="D0CECE" w:themeFill="background2" w:themeFillShade="E6"/>
          </w:tcPr>
          <w:p w14:paraId="2831F4D0" w14:textId="77777777" w:rsidR="00643662" w:rsidRDefault="00643662" w:rsidP="008A2B3A">
            <w:pPr>
              <w:pStyle w:val="NoSpacing"/>
              <w:rPr>
                <w:rFonts w:ascii="Arial" w:hAnsi="Arial" w:cs="Arial"/>
              </w:rPr>
            </w:pPr>
            <w:r>
              <w:rPr>
                <w:rFonts w:ascii="Arial" w:hAnsi="Arial" w:cs="Arial"/>
              </w:rPr>
              <w:t>Canal towpath improvements</w:t>
            </w:r>
          </w:p>
        </w:tc>
        <w:tc>
          <w:tcPr>
            <w:tcW w:w="1560" w:type="dxa"/>
            <w:shd w:val="clear" w:color="auto" w:fill="D0CECE" w:themeFill="background2" w:themeFillShade="E6"/>
          </w:tcPr>
          <w:p w14:paraId="1F899CAB" w14:textId="77777777" w:rsidR="00643662" w:rsidRDefault="00643662" w:rsidP="008A2B3A">
            <w:pPr>
              <w:pStyle w:val="NoSpacing"/>
              <w:jc w:val="right"/>
              <w:rPr>
                <w:rFonts w:ascii="Arial" w:hAnsi="Arial" w:cs="Arial"/>
              </w:rPr>
            </w:pPr>
            <w:r>
              <w:rPr>
                <w:rFonts w:ascii="Arial" w:hAnsi="Arial" w:cs="Arial"/>
              </w:rPr>
              <w:t>£214,375.00</w:t>
            </w:r>
          </w:p>
        </w:tc>
      </w:tr>
      <w:tr w:rsidR="00643662" w:rsidRPr="00D913A2" w14:paraId="4D956928" w14:textId="77777777" w:rsidTr="00C42CD3">
        <w:trPr>
          <w:trHeight w:val="235"/>
        </w:trPr>
        <w:tc>
          <w:tcPr>
            <w:tcW w:w="1419" w:type="dxa"/>
            <w:shd w:val="clear" w:color="auto" w:fill="D0CECE" w:themeFill="background2" w:themeFillShade="E6"/>
          </w:tcPr>
          <w:p w14:paraId="67124855" w14:textId="77777777" w:rsidR="00643662" w:rsidRDefault="00643662" w:rsidP="008A2B3A">
            <w:pPr>
              <w:pStyle w:val="NoSpacing"/>
              <w:rPr>
                <w:rFonts w:ascii="Arial" w:hAnsi="Arial" w:cs="Arial"/>
              </w:rPr>
            </w:pPr>
            <w:r>
              <w:rPr>
                <w:rFonts w:ascii="Arial" w:hAnsi="Arial" w:cs="Arial"/>
              </w:rPr>
              <w:t>0020/2019</w:t>
            </w:r>
          </w:p>
        </w:tc>
        <w:tc>
          <w:tcPr>
            <w:tcW w:w="6945" w:type="dxa"/>
            <w:shd w:val="clear" w:color="auto" w:fill="D0CECE" w:themeFill="background2" w:themeFillShade="E6"/>
          </w:tcPr>
          <w:p w14:paraId="436DC037" w14:textId="77777777" w:rsidR="00643662" w:rsidRDefault="00643662" w:rsidP="008A2B3A">
            <w:pPr>
              <w:pStyle w:val="NoSpacing"/>
              <w:rPr>
                <w:rFonts w:ascii="Arial" w:hAnsi="Arial" w:cs="Arial"/>
              </w:rPr>
            </w:pPr>
            <w:r>
              <w:rPr>
                <w:rFonts w:ascii="Arial" w:hAnsi="Arial" w:cs="Arial"/>
              </w:rPr>
              <w:t xml:space="preserve">Agreement monitoring </w:t>
            </w:r>
          </w:p>
        </w:tc>
        <w:tc>
          <w:tcPr>
            <w:tcW w:w="1560" w:type="dxa"/>
            <w:shd w:val="clear" w:color="auto" w:fill="D0CECE" w:themeFill="background2" w:themeFillShade="E6"/>
          </w:tcPr>
          <w:p w14:paraId="6473E7ED" w14:textId="77777777" w:rsidR="00643662" w:rsidRDefault="00643662" w:rsidP="008A2B3A">
            <w:pPr>
              <w:pStyle w:val="NoSpacing"/>
              <w:jc w:val="right"/>
              <w:rPr>
                <w:rFonts w:ascii="Arial" w:hAnsi="Arial" w:cs="Arial"/>
              </w:rPr>
            </w:pPr>
            <w:r>
              <w:rPr>
                <w:rFonts w:ascii="Arial" w:hAnsi="Arial" w:cs="Arial"/>
              </w:rPr>
              <w:t>£1,050.00</w:t>
            </w:r>
          </w:p>
        </w:tc>
      </w:tr>
      <w:tr w:rsidR="00643662" w:rsidRPr="00D913A2" w14:paraId="3FBA0B2D" w14:textId="77777777" w:rsidTr="00C42CD3">
        <w:trPr>
          <w:trHeight w:val="235"/>
        </w:trPr>
        <w:tc>
          <w:tcPr>
            <w:tcW w:w="1419" w:type="dxa"/>
            <w:tcBorders>
              <w:top w:val="nil"/>
              <w:left w:val="nil"/>
              <w:bottom w:val="nil"/>
              <w:right w:val="nil"/>
            </w:tcBorders>
            <w:shd w:val="clear" w:color="auto" w:fill="auto"/>
          </w:tcPr>
          <w:p w14:paraId="77EFF93F" w14:textId="77777777" w:rsidR="00643662" w:rsidRPr="00F45B36" w:rsidRDefault="00643662" w:rsidP="008A2B3A">
            <w:pPr>
              <w:pStyle w:val="NoSpacing"/>
              <w:jc w:val="right"/>
              <w:rPr>
                <w:rFonts w:ascii="Arial" w:hAnsi="Arial" w:cs="Arial"/>
                <w:b/>
              </w:rPr>
            </w:pPr>
          </w:p>
        </w:tc>
        <w:tc>
          <w:tcPr>
            <w:tcW w:w="6945" w:type="dxa"/>
            <w:tcBorders>
              <w:top w:val="nil"/>
              <w:left w:val="nil"/>
              <w:bottom w:val="nil"/>
              <w:right w:val="nil"/>
            </w:tcBorders>
            <w:shd w:val="clear" w:color="auto" w:fill="auto"/>
          </w:tcPr>
          <w:p w14:paraId="4C39DE4C" w14:textId="349C248E" w:rsidR="00643662" w:rsidRPr="00F45B36" w:rsidRDefault="00643662" w:rsidP="008A2B3A">
            <w:pPr>
              <w:pStyle w:val="NoSpacing"/>
              <w:jc w:val="right"/>
              <w:rPr>
                <w:rFonts w:ascii="Arial" w:hAnsi="Arial" w:cs="Arial"/>
                <w:b/>
              </w:rPr>
            </w:pPr>
            <w:r w:rsidRPr="00F45B36">
              <w:rPr>
                <w:rFonts w:ascii="Arial" w:hAnsi="Arial" w:cs="Arial"/>
                <w:b/>
              </w:rPr>
              <w:t xml:space="preserve">Total S106 </w:t>
            </w:r>
            <w:r>
              <w:rPr>
                <w:rFonts w:ascii="Arial" w:hAnsi="Arial" w:cs="Arial"/>
                <w:b/>
              </w:rPr>
              <w:t>funds received</w:t>
            </w:r>
          </w:p>
        </w:tc>
        <w:tc>
          <w:tcPr>
            <w:tcW w:w="1560" w:type="dxa"/>
            <w:tcBorders>
              <w:top w:val="single" w:sz="18" w:space="0" w:color="auto"/>
              <w:left w:val="nil"/>
              <w:bottom w:val="nil"/>
              <w:right w:val="nil"/>
            </w:tcBorders>
            <w:shd w:val="clear" w:color="auto" w:fill="auto"/>
          </w:tcPr>
          <w:p w14:paraId="6311DF8D" w14:textId="77777777" w:rsidR="00643662" w:rsidRPr="00F45B36" w:rsidRDefault="00643662" w:rsidP="008A2B3A">
            <w:pPr>
              <w:pStyle w:val="NoSpacing"/>
              <w:jc w:val="right"/>
              <w:rPr>
                <w:rFonts w:ascii="Arial" w:hAnsi="Arial" w:cs="Arial"/>
                <w:b/>
              </w:rPr>
            </w:pPr>
            <w:r w:rsidRPr="00F45B36">
              <w:rPr>
                <w:rFonts w:ascii="Arial" w:hAnsi="Arial" w:cs="Arial"/>
                <w:b/>
              </w:rPr>
              <w:t>£</w:t>
            </w:r>
            <w:r>
              <w:rPr>
                <w:rFonts w:ascii="Arial" w:hAnsi="Arial" w:cs="Arial"/>
                <w:b/>
              </w:rPr>
              <w:t>938,911.25</w:t>
            </w:r>
          </w:p>
        </w:tc>
      </w:tr>
    </w:tbl>
    <w:p w14:paraId="6B3C63EB" w14:textId="77777777" w:rsidR="00643662" w:rsidRDefault="00643662" w:rsidP="0099147D">
      <w:pPr>
        <w:rPr>
          <w:rFonts w:ascii="Arial" w:hAnsi="Arial" w:cs="Arial"/>
          <w:b/>
          <w:color w:val="FF9933"/>
          <w:sz w:val="24"/>
        </w:rPr>
      </w:pPr>
    </w:p>
    <w:p w14:paraId="47457763" w14:textId="142A9866" w:rsidR="0099147D" w:rsidRPr="004F3708" w:rsidRDefault="0099147D" w:rsidP="0099147D">
      <w:pPr>
        <w:rPr>
          <w:rFonts w:ascii="Arial" w:hAnsi="Arial" w:cs="Arial"/>
          <w:b/>
          <w:color w:val="FF9933"/>
          <w:sz w:val="24"/>
        </w:rPr>
      </w:pPr>
      <w:r w:rsidRPr="004F3708">
        <w:rPr>
          <w:rFonts w:ascii="Arial" w:hAnsi="Arial" w:cs="Arial"/>
          <w:b/>
          <w:color w:val="FF9933"/>
          <w:sz w:val="24"/>
        </w:rPr>
        <w:t xml:space="preserve">Table </w:t>
      </w:r>
      <w:r w:rsidR="00192452">
        <w:rPr>
          <w:rFonts w:ascii="Arial" w:hAnsi="Arial" w:cs="Arial"/>
          <w:b/>
          <w:color w:val="FF9933"/>
          <w:sz w:val="24"/>
        </w:rPr>
        <w:t>10</w:t>
      </w:r>
      <w:r w:rsidRPr="004F3708">
        <w:rPr>
          <w:rFonts w:ascii="Arial" w:hAnsi="Arial" w:cs="Arial"/>
          <w:b/>
          <w:color w:val="FF9933"/>
          <w:sz w:val="24"/>
        </w:rPr>
        <w:t xml:space="preserve">: S106 </w:t>
      </w:r>
      <w:r w:rsidR="00253E54">
        <w:rPr>
          <w:rFonts w:ascii="Arial" w:hAnsi="Arial" w:cs="Arial"/>
          <w:b/>
          <w:color w:val="FF9933"/>
          <w:sz w:val="24"/>
        </w:rPr>
        <w:t>funds allocated</w:t>
      </w:r>
      <w:r w:rsidRPr="004F3708">
        <w:rPr>
          <w:rFonts w:ascii="Arial" w:hAnsi="Arial" w:cs="Arial"/>
          <w:b/>
          <w:color w:val="FF9933"/>
          <w:sz w:val="24"/>
        </w:rPr>
        <w:t xml:space="preserve"> but not Spent in 202</w:t>
      </w:r>
      <w:r w:rsidR="00454736">
        <w:rPr>
          <w:rFonts w:ascii="Arial" w:hAnsi="Arial" w:cs="Arial"/>
          <w:b/>
          <w:color w:val="FF9933"/>
          <w:sz w:val="24"/>
        </w:rPr>
        <w:t>2</w:t>
      </w:r>
      <w:r w:rsidRPr="004F3708">
        <w:rPr>
          <w:rFonts w:ascii="Arial" w:hAnsi="Arial" w:cs="Arial"/>
          <w:b/>
          <w:color w:val="FF9933"/>
          <w:sz w:val="24"/>
        </w:rPr>
        <w:t>/2</w:t>
      </w:r>
      <w:r w:rsidR="00454736">
        <w:rPr>
          <w:rFonts w:ascii="Arial" w:hAnsi="Arial" w:cs="Arial"/>
          <w:b/>
          <w:color w:val="FF9933"/>
          <w:sz w:val="24"/>
        </w:rPr>
        <w:t>3</w:t>
      </w:r>
    </w:p>
    <w:tbl>
      <w:tblPr>
        <w:tblStyle w:val="TableGrid"/>
        <w:tblW w:w="9924" w:type="dxa"/>
        <w:tblInd w:w="-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1419"/>
        <w:gridCol w:w="6945"/>
        <w:gridCol w:w="1560"/>
      </w:tblGrid>
      <w:tr w:rsidR="0099147D" w:rsidRPr="00D913A2" w14:paraId="2D805B8B" w14:textId="77777777" w:rsidTr="00C42CD3">
        <w:trPr>
          <w:trHeight w:val="245"/>
          <w:tblHeader/>
        </w:trPr>
        <w:tc>
          <w:tcPr>
            <w:tcW w:w="1419" w:type="dxa"/>
            <w:shd w:val="clear" w:color="auto" w:fill="00A2AE"/>
          </w:tcPr>
          <w:p w14:paraId="4F01E88E" w14:textId="1C2F5517" w:rsidR="0099147D" w:rsidRPr="00BB3CEE" w:rsidRDefault="0099147D" w:rsidP="003F4AAC">
            <w:pPr>
              <w:pStyle w:val="NoSpacing"/>
              <w:rPr>
                <w:rFonts w:ascii="Arial" w:hAnsi="Arial" w:cs="Arial"/>
                <w:b/>
                <w:color w:val="FFFFFF" w:themeColor="background1"/>
              </w:rPr>
            </w:pPr>
            <w:r w:rsidRPr="00BB3CEE">
              <w:rPr>
                <w:rFonts w:ascii="Arial" w:hAnsi="Arial" w:cs="Arial"/>
                <w:b/>
                <w:color w:val="FFFFFF" w:themeColor="background1"/>
              </w:rPr>
              <w:t>Permission Reference</w:t>
            </w:r>
            <w:r w:rsidR="00FC12AB">
              <w:rPr>
                <w:rFonts w:ascii="Arial" w:hAnsi="Arial" w:cs="Arial"/>
                <w:b/>
                <w:color w:val="FFFFFF" w:themeColor="background1"/>
              </w:rPr>
              <w:t xml:space="preserve"> </w:t>
            </w:r>
          </w:p>
        </w:tc>
        <w:tc>
          <w:tcPr>
            <w:tcW w:w="6945" w:type="dxa"/>
            <w:shd w:val="clear" w:color="auto" w:fill="00A2AE"/>
          </w:tcPr>
          <w:p w14:paraId="17437664" w14:textId="77777777" w:rsidR="0099147D" w:rsidRPr="00BB3CEE" w:rsidRDefault="0099147D" w:rsidP="003F4AAC">
            <w:pPr>
              <w:pStyle w:val="NoSpacing"/>
              <w:rPr>
                <w:rFonts w:ascii="Arial" w:hAnsi="Arial" w:cs="Arial"/>
                <w:b/>
                <w:color w:val="FFFFFF" w:themeColor="background1"/>
              </w:rPr>
            </w:pPr>
            <w:r>
              <w:rPr>
                <w:rFonts w:ascii="Arial" w:hAnsi="Arial" w:cs="Arial"/>
                <w:b/>
                <w:color w:val="FFFFFF" w:themeColor="background1"/>
              </w:rPr>
              <w:t xml:space="preserve">Infrastructure </w:t>
            </w:r>
            <w:r w:rsidRPr="00BB3CEE">
              <w:rPr>
                <w:rFonts w:ascii="Arial" w:hAnsi="Arial" w:cs="Arial"/>
                <w:b/>
                <w:color w:val="FFFFFF" w:themeColor="background1"/>
              </w:rPr>
              <w:t>Description</w:t>
            </w:r>
          </w:p>
        </w:tc>
        <w:tc>
          <w:tcPr>
            <w:tcW w:w="1560" w:type="dxa"/>
            <w:shd w:val="clear" w:color="auto" w:fill="00A2AE"/>
          </w:tcPr>
          <w:p w14:paraId="122195E6" w14:textId="77777777" w:rsidR="0099147D" w:rsidRPr="00BB3CEE" w:rsidRDefault="0099147D" w:rsidP="00C42CD3">
            <w:pPr>
              <w:pStyle w:val="NoSpacing"/>
              <w:jc w:val="right"/>
              <w:rPr>
                <w:rFonts w:ascii="Arial" w:hAnsi="Arial" w:cs="Arial"/>
                <w:b/>
                <w:color w:val="FFFFFF" w:themeColor="background1"/>
              </w:rPr>
            </w:pPr>
            <w:r w:rsidRPr="00BB3CEE">
              <w:rPr>
                <w:rFonts w:ascii="Arial" w:hAnsi="Arial" w:cs="Arial"/>
                <w:b/>
                <w:color w:val="FFFFFF" w:themeColor="background1"/>
              </w:rPr>
              <w:t>S106 Funds</w:t>
            </w:r>
          </w:p>
        </w:tc>
      </w:tr>
      <w:tr w:rsidR="0099147D" w:rsidRPr="00D913A2" w14:paraId="245A8387" w14:textId="77777777" w:rsidTr="00C42CD3">
        <w:trPr>
          <w:trHeight w:val="235"/>
        </w:trPr>
        <w:tc>
          <w:tcPr>
            <w:tcW w:w="1419" w:type="dxa"/>
            <w:shd w:val="clear" w:color="auto" w:fill="D0CECE" w:themeFill="background2" w:themeFillShade="E6"/>
          </w:tcPr>
          <w:p w14:paraId="2C9B0BA3" w14:textId="77777777" w:rsidR="00FC12AB" w:rsidRDefault="00FC12AB" w:rsidP="003F4AAC">
            <w:pPr>
              <w:pStyle w:val="NoSpacing"/>
              <w:rPr>
                <w:rFonts w:ascii="Arial" w:hAnsi="Arial" w:cs="Arial"/>
              </w:rPr>
            </w:pPr>
            <w:r>
              <w:rPr>
                <w:rFonts w:ascii="Arial" w:hAnsi="Arial" w:cs="Arial"/>
              </w:rPr>
              <w:t>0088/2015</w:t>
            </w:r>
          </w:p>
          <w:p w14:paraId="182EEB81" w14:textId="0A66720C" w:rsidR="0099147D" w:rsidRPr="00D913A2" w:rsidRDefault="0099147D" w:rsidP="00CB3940">
            <w:pPr>
              <w:pStyle w:val="NoSpacing"/>
              <w:rPr>
                <w:rFonts w:ascii="Arial" w:hAnsi="Arial" w:cs="Arial"/>
              </w:rPr>
            </w:pPr>
          </w:p>
        </w:tc>
        <w:tc>
          <w:tcPr>
            <w:tcW w:w="6945" w:type="dxa"/>
            <w:shd w:val="clear" w:color="auto" w:fill="D0CECE" w:themeFill="background2" w:themeFillShade="E6"/>
          </w:tcPr>
          <w:p w14:paraId="5B0D83E3" w14:textId="1AEC8B2E" w:rsidR="0099147D" w:rsidRPr="00D913A2" w:rsidRDefault="00FC12AB" w:rsidP="003F4AAC">
            <w:pPr>
              <w:pStyle w:val="NoSpacing"/>
              <w:rPr>
                <w:rFonts w:ascii="Arial" w:hAnsi="Arial" w:cs="Arial"/>
              </w:rPr>
            </w:pPr>
            <w:r>
              <w:rPr>
                <w:rFonts w:ascii="Arial" w:hAnsi="Arial" w:cs="Arial"/>
              </w:rPr>
              <w:t>Anker Valley 3G AGP and changing room refurbishment at Anker Valley sports complex</w:t>
            </w:r>
          </w:p>
        </w:tc>
        <w:tc>
          <w:tcPr>
            <w:tcW w:w="1560" w:type="dxa"/>
            <w:shd w:val="clear" w:color="auto" w:fill="D0CECE" w:themeFill="background2" w:themeFillShade="E6"/>
          </w:tcPr>
          <w:p w14:paraId="30897501" w14:textId="51FB5D1B" w:rsidR="0099147D" w:rsidRPr="00D913A2" w:rsidRDefault="0099147D" w:rsidP="003F4AAC">
            <w:pPr>
              <w:pStyle w:val="NoSpacing"/>
              <w:jc w:val="right"/>
              <w:rPr>
                <w:rFonts w:ascii="Arial" w:hAnsi="Arial" w:cs="Arial"/>
              </w:rPr>
            </w:pPr>
            <w:r>
              <w:rPr>
                <w:rFonts w:ascii="Arial" w:hAnsi="Arial" w:cs="Arial"/>
              </w:rPr>
              <w:t>£</w:t>
            </w:r>
            <w:r w:rsidR="00CB3940">
              <w:rPr>
                <w:rFonts w:ascii="Arial" w:hAnsi="Arial" w:cs="Arial"/>
              </w:rPr>
              <w:t>88,171.00</w:t>
            </w:r>
          </w:p>
        </w:tc>
      </w:tr>
      <w:tr w:rsidR="00CB3940" w:rsidRPr="00D913A2" w14:paraId="650648CD" w14:textId="77777777" w:rsidTr="00C42CD3">
        <w:trPr>
          <w:trHeight w:val="235"/>
        </w:trPr>
        <w:tc>
          <w:tcPr>
            <w:tcW w:w="1419" w:type="dxa"/>
            <w:shd w:val="clear" w:color="auto" w:fill="D0CECE" w:themeFill="background2" w:themeFillShade="E6"/>
          </w:tcPr>
          <w:p w14:paraId="51579971" w14:textId="77777777" w:rsidR="00CB3940" w:rsidRDefault="00CB3940" w:rsidP="00CB3940">
            <w:pPr>
              <w:pStyle w:val="NoSpacing"/>
              <w:rPr>
                <w:rFonts w:ascii="Arial" w:hAnsi="Arial" w:cs="Arial"/>
              </w:rPr>
            </w:pPr>
            <w:r>
              <w:rPr>
                <w:rFonts w:ascii="Arial" w:hAnsi="Arial" w:cs="Arial"/>
              </w:rPr>
              <w:t>0308/2016</w:t>
            </w:r>
          </w:p>
          <w:p w14:paraId="1F81666F" w14:textId="77777777" w:rsidR="00CB3940" w:rsidRDefault="00CB3940" w:rsidP="003F4AAC">
            <w:pPr>
              <w:pStyle w:val="NoSpacing"/>
              <w:rPr>
                <w:rFonts w:ascii="Arial" w:hAnsi="Arial" w:cs="Arial"/>
              </w:rPr>
            </w:pPr>
          </w:p>
        </w:tc>
        <w:tc>
          <w:tcPr>
            <w:tcW w:w="6945" w:type="dxa"/>
            <w:shd w:val="clear" w:color="auto" w:fill="D0CECE" w:themeFill="background2" w:themeFillShade="E6"/>
          </w:tcPr>
          <w:p w14:paraId="4243673F" w14:textId="1F86F70A" w:rsidR="00CB3940" w:rsidRDefault="00CB3940" w:rsidP="003F4AAC">
            <w:pPr>
              <w:pStyle w:val="NoSpacing"/>
              <w:rPr>
                <w:rFonts w:ascii="Arial" w:hAnsi="Arial" w:cs="Arial"/>
              </w:rPr>
            </w:pPr>
            <w:r>
              <w:rPr>
                <w:rFonts w:ascii="Arial" w:hAnsi="Arial" w:cs="Arial"/>
              </w:rPr>
              <w:t>Anker Valley 3G AGP and changing room refurbishment at Anker Valley sports complex</w:t>
            </w:r>
          </w:p>
        </w:tc>
        <w:tc>
          <w:tcPr>
            <w:tcW w:w="1560" w:type="dxa"/>
            <w:shd w:val="clear" w:color="auto" w:fill="D0CECE" w:themeFill="background2" w:themeFillShade="E6"/>
          </w:tcPr>
          <w:p w14:paraId="2EDCBB32" w14:textId="4961EB84" w:rsidR="00CB3940" w:rsidRDefault="00CB3940" w:rsidP="003F4AAC">
            <w:pPr>
              <w:pStyle w:val="NoSpacing"/>
              <w:jc w:val="right"/>
              <w:rPr>
                <w:rFonts w:ascii="Arial" w:hAnsi="Arial" w:cs="Arial"/>
              </w:rPr>
            </w:pPr>
            <w:r>
              <w:rPr>
                <w:rFonts w:ascii="Arial" w:hAnsi="Arial" w:cs="Arial"/>
              </w:rPr>
              <w:t>£170,348.63</w:t>
            </w:r>
          </w:p>
        </w:tc>
      </w:tr>
      <w:tr w:rsidR="00CB3940" w:rsidRPr="00D913A2" w14:paraId="0649B4ED" w14:textId="77777777" w:rsidTr="00C42CD3">
        <w:trPr>
          <w:trHeight w:val="235"/>
        </w:trPr>
        <w:tc>
          <w:tcPr>
            <w:tcW w:w="1419" w:type="dxa"/>
            <w:shd w:val="clear" w:color="auto" w:fill="D0CECE" w:themeFill="background2" w:themeFillShade="E6"/>
          </w:tcPr>
          <w:p w14:paraId="72480791" w14:textId="0965331C" w:rsidR="00CB3940" w:rsidRDefault="00CB3940" w:rsidP="003F4AAC">
            <w:pPr>
              <w:pStyle w:val="NoSpacing"/>
              <w:rPr>
                <w:rFonts w:ascii="Arial" w:hAnsi="Arial" w:cs="Arial"/>
              </w:rPr>
            </w:pPr>
            <w:r>
              <w:rPr>
                <w:rFonts w:ascii="Arial" w:hAnsi="Arial" w:cs="Arial"/>
              </w:rPr>
              <w:t>0149/2015</w:t>
            </w:r>
          </w:p>
        </w:tc>
        <w:tc>
          <w:tcPr>
            <w:tcW w:w="6945" w:type="dxa"/>
            <w:shd w:val="clear" w:color="auto" w:fill="D0CECE" w:themeFill="background2" w:themeFillShade="E6"/>
          </w:tcPr>
          <w:p w14:paraId="5057438E" w14:textId="17BFEB7D" w:rsidR="00CB3940" w:rsidRDefault="00CB3940" w:rsidP="003F4AAC">
            <w:pPr>
              <w:pStyle w:val="NoSpacing"/>
              <w:rPr>
                <w:rFonts w:ascii="Arial" w:hAnsi="Arial" w:cs="Arial"/>
              </w:rPr>
            </w:pPr>
            <w:r>
              <w:rPr>
                <w:rFonts w:ascii="Arial" w:hAnsi="Arial" w:cs="Arial"/>
              </w:rPr>
              <w:t>Anker Valley 3G AGP and changing room refurbishment at Anker Valley sports complex</w:t>
            </w:r>
          </w:p>
        </w:tc>
        <w:tc>
          <w:tcPr>
            <w:tcW w:w="1560" w:type="dxa"/>
            <w:shd w:val="clear" w:color="auto" w:fill="D0CECE" w:themeFill="background2" w:themeFillShade="E6"/>
          </w:tcPr>
          <w:p w14:paraId="3EC77E6B" w14:textId="7B0E1A77" w:rsidR="00CB3940" w:rsidRDefault="00CB3940" w:rsidP="003F4AAC">
            <w:pPr>
              <w:pStyle w:val="NoSpacing"/>
              <w:jc w:val="right"/>
              <w:rPr>
                <w:rFonts w:ascii="Arial" w:hAnsi="Arial" w:cs="Arial"/>
              </w:rPr>
            </w:pPr>
            <w:r>
              <w:rPr>
                <w:rFonts w:ascii="Arial" w:hAnsi="Arial" w:cs="Arial"/>
              </w:rPr>
              <w:t>£11,362.59</w:t>
            </w:r>
          </w:p>
        </w:tc>
      </w:tr>
      <w:tr w:rsidR="0099147D" w:rsidRPr="00D913A2" w14:paraId="58EE913A" w14:textId="77777777" w:rsidTr="00C42CD3">
        <w:trPr>
          <w:trHeight w:val="235"/>
        </w:trPr>
        <w:tc>
          <w:tcPr>
            <w:tcW w:w="1419" w:type="dxa"/>
            <w:tcBorders>
              <w:top w:val="nil"/>
              <w:left w:val="nil"/>
              <w:bottom w:val="nil"/>
              <w:right w:val="nil"/>
            </w:tcBorders>
            <w:shd w:val="clear" w:color="auto" w:fill="auto"/>
          </w:tcPr>
          <w:p w14:paraId="45C4BC1E" w14:textId="77777777" w:rsidR="0099147D" w:rsidRPr="00F45B36" w:rsidRDefault="0099147D" w:rsidP="003F4AAC">
            <w:pPr>
              <w:pStyle w:val="NoSpacing"/>
              <w:jc w:val="right"/>
              <w:rPr>
                <w:rFonts w:ascii="Arial" w:hAnsi="Arial" w:cs="Arial"/>
                <w:b/>
              </w:rPr>
            </w:pPr>
          </w:p>
        </w:tc>
        <w:tc>
          <w:tcPr>
            <w:tcW w:w="6945" w:type="dxa"/>
            <w:tcBorders>
              <w:top w:val="nil"/>
              <w:left w:val="nil"/>
              <w:bottom w:val="nil"/>
              <w:right w:val="nil"/>
            </w:tcBorders>
            <w:shd w:val="clear" w:color="auto" w:fill="auto"/>
          </w:tcPr>
          <w:p w14:paraId="27719501" w14:textId="38705EF3" w:rsidR="0099147D" w:rsidRPr="00F45B36" w:rsidRDefault="0099147D" w:rsidP="003F4AAC">
            <w:pPr>
              <w:pStyle w:val="NoSpacing"/>
              <w:jc w:val="right"/>
              <w:rPr>
                <w:rFonts w:ascii="Arial" w:hAnsi="Arial" w:cs="Arial"/>
                <w:b/>
              </w:rPr>
            </w:pPr>
            <w:r w:rsidRPr="00F45B36">
              <w:rPr>
                <w:rFonts w:ascii="Arial" w:hAnsi="Arial" w:cs="Arial"/>
                <w:b/>
              </w:rPr>
              <w:t xml:space="preserve">Total S106 </w:t>
            </w:r>
            <w:r>
              <w:rPr>
                <w:rFonts w:ascii="Arial" w:hAnsi="Arial" w:cs="Arial"/>
                <w:b/>
              </w:rPr>
              <w:t xml:space="preserve">Allocated but not spent </w:t>
            </w:r>
          </w:p>
        </w:tc>
        <w:tc>
          <w:tcPr>
            <w:tcW w:w="1560" w:type="dxa"/>
            <w:tcBorders>
              <w:top w:val="single" w:sz="18" w:space="0" w:color="auto"/>
              <w:left w:val="nil"/>
              <w:bottom w:val="nil"/>
              <w:right w:val="nil"/>
            </w:tcBorders>
            <w:shd w:val="clear" w:color="auto" w:fill="auto"/>
          </w:tcPr>
          <w:p w14:paraId="4B6E137D" w14:textId="43D06096" w:rsidR="0099147D" w:rsidRPr="00F45B36" w:rsidRDefault="0099147D" w:rsidP="003F4AAC">
            <w:pPr>
              <w:pStyle w:val="NoSpacing"/>
              <w:jc w:val="right"/>
              <w:rPr>
                <w:rFonts w:ascii="Arial" w:hAnsi="Arial" w:cs="Arial"/>
                <w:b/>
              </w:rPr>
            </w:pPr>
            <w:r w:rsidRPr="00F45B36">
              <w:rPr>
                <w:rFonts w:ascii="Arial" w:hAnsi="Arial" w:cs="Arial"/>
                <w:b/>
              </w:rPr>
              <w:t>£</w:t>
            </w:r>
            <w:r w:rsidR="00FC12AB">
              <w:rPr>
                <w:rFonts w:ascii="Arial" w:hAnsi="Arial" w:cs="Arial"/>
                <w:b/>
              </w:rPr>
              <w:t>269,882.22</w:t>
            </w:r>
          </w:p>
        </w:tc>
      </w:tr>
    </w:tbl>
    <w:p w14:paraId="0CE6BF50" w14:textId="77777777" w:rsidR="0099147D" w:rsidRDefault="0099147D" w:rsidP="00B33F6F">
      <w:pPr>
        <w:rPr>
          <w:rFonts w:ascii="Arial" w:hAnsi="Arial" w:cs="Arial"/>
          <w:b/>
          <w:color w:val="FF9933"/>
          <w:sz w:val="24"/>
        </w:rPr>
      </w:pPr>
    </w:p>
    <w:p w14:paraId="389D91EE" w14:textId="77777777" w:rsidR="00635670" w:rsidRDefault="00635670" w:rsidP="00B33F6F">
      <w:pPr>
        <w:rPr>
          <w:rFonts w:ascii="Arial" w:hAnsi="Arial" w:cs="Arial"/>
          <w:b/>
          <w:color w:val="FF9933"/>
          <w:sz w:val="24"/>
        </w:rPr>
      </w:pPr>
    </w:p>
    <w:p w14:paraId="27505A6C" w14:textId="77777777" w:rsidR="00635670" w:rsidRDefault="00635670" w:rsidP="00B33F6F">
      <w:pPr>
        <w:rPr>
          <w:rFonts w:ascii="Arial" w:hAnsi="Arial" w:cs="Arial"/>
          <w:b/>
          <w:color w:val="FF9933"/>
          <w:sz w:val="24"/>
        </w:rPr>
      </w:pPr>
    </w:p>
    <w:p w14:paraId="3ADDE15D" w14:textId="77777777" w:rsidR="00192452" w:rsidRDefault="00192452" w:rsidP="00B33F6F">
      <w:pPr>
        <w:rPr>
          <w:rFonts w:ascii="Arial" w:hAnsi="Arial" w:cs="Arial"/>
          <w:b/>
          <w:color w:val="FF9933"/>
          <w:sz w:val="24"/>
        </w:rPr>
      </w:pPr>
    </w:p>
    <w:p w14:paraId="1FD6883D" w14:textId="77777777" w:rsidR="00C42CD3" w:rsidRDefault="00C42CD3" w:rsidP="00B33F6F">
      <w:pPr>
        <w:rPr>
          <w:rFonts w:ascii="Arial" w:hAnsi="Arial" w:cs="Arial"/>
          <w:b/>
          <w:color w:val="FF9933"/>
          <w:sz w:val="24"/>
        </w:rPr>
      </w:pPr>
    </w:p>
    <w:p w14:paraId="15B7D069" w14:textId="77777777" w:rsidR="00635670" w:rsidRDefault="00635670" w:rsidP="00B33F6F">
      <w:pPr>
        <w:rPr>
          <w:rFonts w:ascii="Arial" w:hAnsi="Arial" w:cs="Arial"/>
          <w:b/>
          <w:color w:val="FF9933"/>
          <w:sz w:val="24"/>
        </w:rPr>
      </w:pPr>
    </w:p>
    <w:p w14:paraId="603EA4C1" w14:textId="09F46923" w:rsidR="00B33F6F" w:rsidRPr="00C1181D" w:rsidRDefault="00B33F6F" w:rsidP="00B33F6F">
      <w:pPr>
        <w:rPr>
          <w:rFonts w:ascii="Arial" w:hAnsi="Arial" w:cs="Arial"/>
          <w:b/>
          <w:color w:val="FF9933"/>
          <w:sz w:val="24"/>
        </w:rPr>
      </w:pPr>
      <w:r w:rsidRPr="00C1181D">
        <w:rPr>
          <w:rFonts w:ascii="Arial" w:hAnsi="Arial" w:cs="Arial"/>
          <w:b/>
          <w:color w:val="FF9933"/>
          <w:sz w:val="24"/>
        </w:rPr>
        <w:lastRenderedPageBreak/>
        <w:t xml:space="preserve">Table </w:t>
      </w:r>
      <w:r w:rsidR="00192452">
        <w:rPr>
          <w:rFonts w:ascii="Arial" w:hAnsi="Arial" w:cs="Arial"/>
          <w:b/>
          <w:color w:val="FF9933"/>
          <w:sz w:val="24"/>
        </w:rPr>
        <w:t>11</w:t>
      </w:r>
      <w:r w:rsidRPr="00C1181D">
        <w:rPr>
          <w:rFonts w:ascii="Arial" w:hAnsi="Arial" w:cs="Arial"/>
          <w:b/>
          <w:color w:val="FF9933"/>
          <w:sz w:val="24"/>
        </w:rPr>
        <w:t xml:space="preserve">: S106 </w:t>
      </w:r>
      <w:r w:rsidR="00253E54">
        <w:rPr>
          <w:rFonts w:ascii="Arial" w:hAnsi="Arial" w:cs="Arial"/>
          <w:b/>
          <w:color w:val="FF9933"/>
          <w:sz w:val="24"/>
        </w:rPr>
        <w:t>funds spent</w:t>
      </w:r>
      <w:r w:rsidRPr="00C1181D">
        <w:rPr>
          <w:rFonts w:ascii="Arial" w:hAnsi="Arial" w:cs="Arial"/>
          <w:b/>
          <w:color w:val="FF9933"/>
          <w:sz w:val="24"/>
        </w:rPr>
        <w:t xml:space="preserve"> in </w:t>
      </w:r>
      <w:r w:rsidR="00316BF7" w:rsidRPr="00C1181D">
        <w:rPr>
          <w:rFonts w:ascii="Arial" w:hAnsi="Arial" w:cs="Arial"/>
          <w:b/>
          <w:color w:val="FF9933"/>
          <w:sz w:val="24"/>
        </w:rPr>
        <w:t>202</w:t>
      </w:r>
      <w:r w:rsidR="003C2074">
        <w:rPr>
          <w:rFonts w:ascii="Arial" w:hAnsi="Arial" w:cs="Arial"/>
          <w:b/>
          <w:color w:val="FF9933"/>
          <w:sz w:val="24"/>
        </w:rPr>
        <w:t>2</w:t>
      </w:r>
      <w:r w:rsidR="00316BF7" w:rsidRPr="00C1181D">
        <w:rPr>
          <w:rFonts w:ascii="Arial" w:hAnsi="Arial" w:cs="Arial"/>
          <w:b/>
          <w:color w:val="FF9933"/>
          <w:sz w:val="24"/>
        </w:rPr>
        <w:t>/2</w:t>
      </w:r>
      <w:r w:rsidR="003C2074">
        <w:rPr>
          <w:rFonts w:ascii="Arial" w:hAnsi="Arial" w:cs="Arial"/>
          <w:b/>
          <w:color w:val="FF9933"/>
          <w:sz w:val="24"/>
        </w:rPr>
        <w:t>3</w:t>
      </w:r>
    </w:p>
    <w:tbl>
      <w:tblPr>
        <w:tblStyle w:val="TableGrid"/>
        <w:tblW w:w="9766"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Section 106 funds that have been spent in 2020/21"/>
        <w:tblDescription w:val="A total of £285,000 has been spent on one infrastructure project."/>
      </w:tblPr>
      <w:tblGrid>
        <w:gridCol w:w="4947"/>
        <w:gridCol w:w="3379"/>
        <w:gridCol w:w="1440"/>
      </w:tblGrid>
      <w:tr w:rsidR="00760B61" w:rsidRPr="00C1181D" w14:paraId="33C16C2A" w14:textId="77777777" w:rsidTr="00C42CD3">
        <w:trPr>
          <w:trHeight w:val="281"/>
          <w:tblHeader/>
          <w:jc w:val="center"/>
        </w:trPr>
        <w:tc>
          <w:tcPr>
            <w:tcW w:w="4947" w:type="dxa"/>
            <w:shd w:val="clear" w:color="auto" w:fill="00A2AE"/>
          </w:tcPr>
          <w:p w14:paraId="5E4369E9" w14:textId="59B7423E" w:rsidR="00760B61" w:rsidRPr="00C1181D" w:rsidRDefault="00760B61" w:rsidP="00AA7383">
            <w:pPr>
              <w:pStyle w:val="NoSpacing"/>
              <w:rPr>
                <w:rFonts w:ascii="Arial" w:hAnsi="Arial" w:cs="Arial"/>
                <w:b/>
                <w:color w:val="FFFFFF" w:themeColor="background1"/>
              </w:rPr>
            </w:pPr>
            <w:bookmarkStart w:id="8" w:name="_Hlk151976966"/>
            <w:r w:rsidRPr="00C1181D">
              <w:rPr>
                <w:rFonts w:ascii="Arial" w:eastAsia="Times New Roman" w:hAnsi="Arial" w:cs="Arial"/>
                <w:color w:val="FFFFFF" w:themeColor="background1"/>
                <w:lang w:eastAsia="en-GB"/>
              </w:rPr>
              <w:t>In relation to money (received under planning obligations) which was spent by the authority during the reported year (including transferring it to another person to spend), summary details of:</w:t>
            </w:r>
          </w:p>
        </w:tc>
        <w:tc>
          <w:tcPr>
            <w:tcW w:w="3379" w:type="dxa"/>
            <w:shd w:val="clear" w:color="auto" w:fill="00A2AE"/>
          </w:tcPr>
          <w:p w14:paraId="775FACF2" w14:textId="205A89C5" w:rsidR="00760B61" w:rsidRPr="00C1181D" w:rsidRDefault="00760B61" w:rsidP="00760B61">
            <w:pPr>
              <w:pStyle w:val="NoSpacing"/>
              <w:jc w:val="both"/>
              <w:rPr>
                <w:rFonts w:ascii="Arial" w:hAnsi="Arial" w:cs="Arial"/>
                <w:b/>
                <w:color w:val="FFFFFF" w:themeColor="background1"/>
              </w:rPr>
            </w:pPr>
            <w:r>
              <w:rPr>
                <w:rFonts w:ascii="Arial" w:hAnsi="Arial" w:cs="Arial"/>
                <w:b/>
                <w:color w:val="FFFFFF" w:themeColor="background1"/>
              </w:rPr>
              <w:t>Details of items</w:t>
            </w:r>
          </w:p>
        </w:tc>
        <w:tc>
          <w:tcPr>
            <w:tcW w:w="1440" w:type="dxa"/>
            <w:shd w:val="clear" w:color="auto" w:fill="00A2AE"/>
          </w:tcPr>
          <w:p w14:paraId="23E71E73" w14:textId="12F964A7" w:rsidR="00760B61" w:rsidRPr="00C1181D" w:rsidRDefault="00760B61" w:rsidP="00760B61">
            <w:pPr>
              <w:pStyle w:val="NoSpacing"/>
              <w:jc w:val="both"/>
              <w:rPr>
                <w:rFonts w:ascii="Arial" w:hAnsi="Arial" w:cs="Arial"/>
                <w:b/>
                <w:color w:val="FFFFFF" w:themeColor="background1"/>
              </w:rPr>
            </w:pPr>
            <w:r w:rsidRPr="00C1181D">
              <w:rPr>
                <w:rFonts w:ascii="Arial" w:hAnsi="Arial" w:cs="Arial"/>
                <w:b/>
                <w:color w:val="FFFFFF" w:themeColor="background1"/>
              </w:rPr>
              <w:t>S106 Funds</w:t>
            </w:r>
            <w:r>
              <w:rPr>
                <w:rFonts w:ascii="Arial" w:hAnsi="Arial" w:cs="Arial"/>
                <w:b/>
                <w:color w:val="FFFFFF" w:themeColor="background1"/>
              </w:rPr>
              <w:t xml:space="preserve"> </w:t>
            </w:r>
          </w:p>
        </w:tc>
      </w:tr>
      <w:tr w:rsidR="00760B61" w:rsidRPr="00C1181D" w14:paraId="6CB316F7" w14:textId="77777777" w:rsidTr="00C42CD3">
        <w:trPr>
          <w:trHeight w:val="270"/>
          <w:jc w:val="center"/>
        </w:trPr>
        <w:tc>
          <w:tcPr>
            <w:tcW w:w="4947" w:type="dxa"/>
            <w:shd w:val="clear" w:color="auto" w:fill="D0CECE" w:themeFill="background2" w:themeFillShade="E6"/>
          </w:tcPr>
          <w:p w14:paraId="1E5F588F" w14:textId="108B4F74" w:rsidR="00760B61" w:rsidRPr="003E4CB8" w:rsidRDefault="00760B61" w:rsidP="00AA7383">
            <w:pPr>
              <w:pStyle w:val="NoSpacing"/>
              <w:rPr>
                <w:rFonts w:ascii="Arial" w:hAnsi="Arial" w:cs="Arial"/>
              </w:rPr>
            </w:pPr>
            <w:r w:rsidRPr="00C1181D">
              <w:rPr>
                <w:rFonts w:ascii="Arial" w:eastAsia="Times New Roman" w:hAnsi="Arial" w:cs="Arial"/>
                <w:color w:val="000000"/>
                <w:lang w:eastAsia="en-GB"/>
              </w:rPr>
              <w:t>(</w:t>
            </w:r>
            <w:proofErr w:type="spellStart"/>
            <w:r w:rsidRPr="00C1181D">
              <w:rPr>
                <w:rFonts w:ascii="Arial" w:eastAsia="Times New Roman" w:hAnsi="Arial" w:cs="Arial"/>
                <w:color w:val="000000"/>
                <w:lang w:eastAsia="en-GB"/>
              </w:rPr>
              <w:t>i</w:t>
            </w:r>
            <w:proofErr w:type="spellEnd"/>
            <w:r w:rsidRPr="00C1181D">
              <w:rPr>
                <w:rFonts w:ascii="Arial" w:eastAsia="Times New Roman" w:hAnsi="Arial" w:cs="Arial"/>
                <w:color w:val="000000"/>
                <w:lang w:eastAsia="en-GB"/>
              </w:rPr>
              <w:t>) the items of infrastructure on which that money (received under planning obligations) was spent, and the amount spent on each item</w:t>
            </w:r>
          </w:p>
        </w:tc>
        <w:tc>
          <w:tcPr>
            <w:tcW w:w="3379" w:type="dxa"/>
            <w:shd w:val="clear" w:color="auto" w:fill="D0CECE" w:themeFill="background2" w:themeFillShade="E6"/>
          </w:tcPr>
          <w:p w14:paraId="784F1CED" w14:textId="16BDDC87" w:rsidR="00760B61" w:rsidRPr="003E4CB8" w:rsidRDefault="00760B61" w:rsidP="00AA7383">
            <w:pPr>
              <w:pStyle w:val="NoSpacing"/>
              <w:jc w:val="right"/>
              <w:rPr>
                <w:rFonts w:ascii="Arial" w:hAnsi="Arial" w:cs="Arial"/>
              </w:rPr>
            </w:pPr>
            <w:r>
              <w:rPr>
                <w:rFonts w:ascii="Arial" w:hAnsi="Arial" w:cs="Arial"/>
              </w:rPr>
              <w:t>Castle grounds tennis court refurbishment</w:t>
            </w:r>
          </w:p>
        </w:tc>
        <w:tc>
          <w:tcPr>
            <w:tcW w:w="1440" w:type="dxa"/>
            <w:shd w:val="clear" w:color="auto" w:fill="D0CECE" w:themeFill="background2" w:themeFillShade="E6"/>
          </w:tcPr>
          <w:p w14:paraId="1B7FBF9B" w14:textId="2C7AA66B" w:rsidR="00760B61" w:rsidRPr="003E4CB8" w:rsidRDefault="00760B61" w:rsidP="00760B61">
            <w:pPr>
              <w:pStyle w:val="NoSpacing"/>
              <w:jc w:val="center"/>
              <w:rPr>
                <w:rFonts w:ascii="Arial" w:hAnsi="Arial" w:cs="Arial"/>
              </w:rPr>
            </w:pPr>
            <w:r w:rsidRPr="003E4CB8">
              <w:rPr>
                <w:rFonts w:ascii="Arial" w:hAnsi="Arial" w:cs="Arial"/>
              </w:rPr>
              <w:t>£</w:t>
            </w:r>
            <w:r>
              <w:rPr>
                <w:rFonts w:ascii="Arial" w:hAnsi="Arial" w:cs="Arial"/>
              </w:rPr>
              <w:t>168,187.50</w:t>
            </w:r>
          </w:p>
        </w:tc>
      </w:tr>
      <w:tr w:rsidR="00760B61" w:rsidRPr="00C1181D" w14:paraId="1ADA0580" w14:textId="77777777" w:rsidTr="00C42CD3">
        <w:trPr>
          <w:trHeight w:val="270"/>
          <w:jc w:val="center"/>
        </w:trPr>
        <w:tc>
          <w:tcPr>
            <w:tcW w:w="4947" w:type="dxa"/>
            <w:shd w:val="clear" w:color="auto" w:fill="D0CECE" w:themeFill="background2" w:themeFillShade="E6"/>
          </w:tcPr>
          <w:p w14:paraId="54271C6C" w14:textId="235CFCBD" w:rsidR="00760B61" w:rsidRDefault="00760B61" w:rsidP="00AA7383">
            <w:pPr>
              <w:pStyle w:val="NoSpacing"/>
              <w:rPr>
                <w:rFonts w:ascii="Arial" w:hAnsi="Arial" w:cs="Arial"/>
              </w:rPr>
            </w:pPr>
            <w:r w:rsidRPr="00C1181D">
              <w:rPr>
                <w:rFonts w:ascii="Arial" w:eastAsia="Times New Roman" w:hAnsi="Arial" w:cs="Arial"/>
                <w:color w:val="000000"/>
                <w:lang w:eastAsia="en-GB"/>
              </w:rPr>
              <w:t>(ii) the amount of money (received under planning obligations) spent on repaying money borrowed, including any interest, with details of the items of infrastructure which that money was used to provide (wholly or in part)</w:t>
            </w:r>
          </w:p>
        </w:tc>
        <w:tc>
          <w:tcPr>
            <w:tcW w:w="3379" w:type="dxa"/>
            <w:shd w:val="clear" w:color="auto" w:fill="D0CECE" w:themeFill="background2" w:themeFillShade="E6"/>
          </w:tcPr>
          <w:p w14:paraId="7024F6C9" w14:textId="4E3CD0D5" w:rsidR="00760B61" w:rsidRDefault="00760B61" w:rsidP="00AA7383">
            <w:pPr>
              <w:pStyle w:val="NoSpacing"/>
              <w:jc w:val="right"/>
              <w:rPr>
                <w:rFonts w:ascii="Arial" w:hAnsi="Arial" w:cs="Arial"/>
              </w:rPr>
            </w:pPr>
            <w:r>
              <w:rPr>
                <w:rFonts w:ascii="Arial" w:hAnsi="Arial" w:cs="Arial"/>
              </w:rPr>
              <w:t>No money was spent on repaying money borrowed during 2022/23</w:t>
            </w:r>
          </w:p>
        </w:tc>
        <w:tc>
          <w:tcPr>
            <w:tcW w:w="1440" w:type="dxa"/>
            <w:shd w:val="clear" w:color="auto" w:fill="D0CECE" w:themeFill="background2" w:themeFillShade="E6"/>
          </w:tcPr>
          <w:p w14:paraId="357977E6" w14:textId="0E15A9EF" w:rsidR="00760B61" w:rsidRDefault="00760B61" w:rsidP="00760B61">
            <w:pPr>
              <w:pStyle w:val="NoSpacing"/>
              <w:jc w:val="center"/>
              <w:rPr>
                <w:rFonts w:ascii="Arial" w:hAnsi="Arial" w:cs="Arial"/>
              </w:rPr>
            </w:pPr>
            <w:r>
              <w:rPr>
                <w:rFonts w:ascii="Arial" w:hAnsi="Arial" w:cs="Arial"/>
              </w:rPr>
              <w:t>£NIL</w:t>
            </w:r>
          </w:p>
        </w:tc>
      </w:tr>
      <w:tr w:rsidR="00760B61" w:rsidRPr="00C1181D" w14:paraId="76C3C001" w14:textId="77777777" w:rsidTr="00C42CD3">
        <w:trPr>
          <w:trHeight w:val="270"/>
          <w:jc w:val="center"/>
        </w:trPr>
        <w:tc>
          <w:tcPr>
            <w:tcW w:w="4947" w:type="dxa"/>
            <w:shd w:val="clear" w:color="auto" w:fill="D0CECE" w:themeFill="background2" w:themeFillShade="E6"/>
          </w:tcPr>
          <w:p w14:paraId="19B32DB5" w14:textId="3906F511" w:rsidR="00760B61" w:rsidRDefault="00760B61" w:rsidP="00AA7383">
            <w:pPr>
              <w:pStyle w:val="NoSpacing"/>
              <w:rPr>
                <w:rFonts w:ascii="Arial" w:hAnsi="Arial" w:cs="Arial"/>
              </w:rPr>
            </w:pPr>
            <w:r w:rsidRPr="00C1181D">
              <w:rPr>
                <w:rFonts w:ascii="Arial" w:eastAsia="Times New Roman" w:hAnsi="Arial" w:cs="Arial"/>
                <w:color w:val="000000"/>
                <w:lang w:eastAsia="en-GB"/>
              </w:rPr>
              <w:t>(iii) the amount of money (received under planning obligations) spent in respect of monitoring (including reporting under regulation 121A) in relation to the delivery of planning obligations</w:t>
            </w:r>
          </w:p>
        </w:tc>
        <w:tc>
          <w:tcPr>
            <w:tcW w:w="3379" w:type="dxa"/>
            <w:shd w:val="clear" w:color="auto" w:fill="D0CECE" w:themeFill="background2" w:themeFillShade="E6"/>
          </w:tcPr>
          <w:p w14:paraId="3E0307CD" w14:textId="7ABED1E2" w:rsidR="00760B61" w:rsidRDefault="00760B61" w:rsidP="00AA7383">
            <w:pPr>
              <w:pStyle w:val="NoSpacing"/>
              <w:jc w:val="right"/>
              <w:rPr>
                <w:rFonts w:ascii="Arial" w:hAnsi="Arial" w:cs="Arial"/>
              </w:rPr>
            </w:pPr>
            <w:r w:rsidRPr="00AC2911">
              <w:rPr>
                <w:rFonts w:ascii="Arial" w:hAnsi="Arial" w:cs="Arial"/>
              </w:rPr>
              <w:t>This is a proportion of the sums paid by the developers on several the larger developments specifically towards the cost of monitoring compliance with S106 agreements.</w:t>
            </w:r>
          </w:p>
        </w:tc>
        <w:tc>
          <w:tcPr>
            <w:tcW w:w="1440" w:type="dxa"/>
            <w:shd w:val="clear" w:color="auto" w:fill="D0CECE" w:themeFill="background2" w:themeFillShade="E6"/>
          </w:tcPr>
          <w:p w14:paraId="09ED4509" w14:textId="43A9BAB3" w:rsidR="00760B61" w:rsidRPr="00760B61" w:rsidRDefault="00760B61" w:rsidP="00760B61">
            <w:pPr>
              <w:pStyle w:val="NoSpacing"/>
              <w:jc w:val="center"/>
              <w:rPr>
                <w:rFonts w:ascii="Arial" w:hAnsi="Arial" w:cs="Arial"/>
                <w:bCs/>
              </w:rPr>
            </w:pPr>
            <w:r w:rsidRPr="00760B61">
              <w:rPr>
                <w:rFonts w:ascii="Arial" w:hAnsi="Arial" w:cs="Arial"/>
                <w:bCs/>
              </w:rPr>
              <w:t>£3,286.68</w:t>
            </w:r>
          </w:p>
        </w:tc>
      </w:tr>
      <w:tr w:rsidR="00760B61" w:rsidRPr="00C1181D" w14:paraId="2171298F" w14:textId="77777777" w:rsidTr="00C42CD3">
        <w:trPr>
          <w:trHeight w:val="270"/>
          <w:jc w:val="center"/>
        </w:trPr>
        <w:tc>
          <w:tcPr>
            <w:tcW w:w="4947" w:type="dxa"/>
            <w:shd w:val="clear" w:color="auto" w:fill="auto"/>
          </w:tcPr>
          <w:p w14:paraId="2D84F1F9" w14:textId="68260DB3" w:rsidR="00760B61" w:rsidRPr="003E4CB8" w:rsidRDefault="00760B61" w:rsidP="00FA174D">
            <w:pPr>
              <w:pStyle w:val="NoSpacing"/>
              <w:jc w:val="right"/>
              <w:rPr>
                <w:rFonts w:ascii="Arial" w:hAnsi="Arial" w:cs="Arial"/>
              </w:rPr>
            </w:pPr>
          </w:p>
        </w:tc>
        <w:tc>
          <w:tcPr>
            <w:tcW w:w="3379" w:type="dxa"/>
          </w:tcPr>
          <w:p w14:paraId="161903C4" w14:textId="5C640DAC" w:rsidR="00760B61" w:rsidRPr="003E4CB8" w:rsidRDefault="00760B61" w:rsidP="00FA174D">
            <w:pPr>
              <w:pStyle w:val="NoSpacing"/>
              <w:jc w:val="right"/>
              <w:rPr>
                <w:rFonts w:ascii="Arial" w:hAnsi="Arial" w:cs="Arial"/>
                <w:b/>
              </w:rPr>
            </w:pPr>
            <w:r w:rsidRPr="003E4CB8">
              <w:rPr>
                <w:rFonts w:ascii="Arial" w:hAnsi="Arial" w:cs="Arial"/>
                <w:b/>
              </w:rPr>
              <w:t xml:space="preserve">Total S106 Spent </w:t>
            </w:r>
          </w:p>
        </w:tc>
        <w:tc>
          <w:tcPr>
            <w:tcW w:w="1440" w:type="dxa"/>
          </w:tcPr>
          <w:p w14:paraId="71BA2550" w14:textId="784F3D8E" w:rsidR="00760B61" w:rsidRPr="003E4CB8" w:rsidRDefault="00760B61" w:rsidP="00FA174D">
            <w:pPr>
              <w:pStyle w:val="NoSpacing"/>
              <w:jc w:val="right"/>
              <w:rPr>
                <w:rFonts w:ascii="Arial" w:hAnsi="Arial" w:cs="Arial"/>
                <w:b/>
              </w:rPr>
            </w:pPr>
            <w:r>
              <w:rPr>
                <w:rFonts w:ascii="Arial" w:hAnsi="Arial" w:cs="Arial"/>
                <w:b/>
              </w:rPr>
              <w:t>£171,474.18</w:t>
            </w:r>
          </w:p>
        </w:tc>
      </w:tr>
      <w:bookmarkEnd w:id="8"/>
    </w:tbl>
    <w:p w14:paraId="0D5415DD" w14:textId="77777777" w:rsidR="00B33F6F" w:rsidRDefault="00B33F6F" w:rsidP="00B33F6F">
      <w:pPr>
        <w:rPr>
          <w:rFonts w:ascii="Arial" w:hAnsi="Arial" w:cs="Arial"/>
          <w:lang w:val="en-US"/>
        </w:rPr>
      </w:pPr>
    </w:p>
    <w:p w14:paraId="688EB00A" w14:textId="7E1B4DA3" w:rsidR="00760B61" w:rsidRDefault="0067653B" w:rsidP="00B33F6F">
      <w:pPr>
        <w:rPr>
          <w:rFonts w:ascii="Arial" w:hAnsi="Arial" w:cs="Arial"/>
          <w:b/>
          <w:color w:val="FF9933"/>
          <w:sz w:val="24"/>
        </w:rPr>
      </w:pPr>
      <w:r w:rsidRPr="00C1181D">
        <w:rPr>
          <w:rFonts w:ascii="Arial" w:hAnsi="Arial" w:cs="Arial"/>
          <w:b/>
          <w:color w:val="FF9933"/>
          <w:sz w:val="24"/>
        </w:rPr>
        <w:t xml:space="preserve">Table </w:t>
      </w:r>
      <w:r w:rsidR="00192452">
        <w:rPr>
          <w:rFonts w:ascii="Arial" w:hAnsi="Arial" w:cs="Arial"/>
          <w:b/>
          <w:color w:val="FF9933"/>
          <w:sz w:val="24"/>
        </w:rPr>
        <w:t>12</w:t>
      </w:r>
      <w:r w:rsidRPr="00C1181D">
        <w:rPr>
          <w:rFonts w:ascii="Arial" w:hAnsi="Arial" w:cs="Arial"/>
          <w:b/>
          <w:color w:val="FF9933"/>
          <w:sz w:val="24"/>
        </w:rPr>
        <w:t>: S106</w:t>
      </w:r>
      <w:r>
        <w:rPr>
          <w:rFonts w:ascii="Arial" w:hAnsi="Arial" w:cs="Arial"/>
          <w:b/>
          <w:color w:val="FF9933"/>
          <w:sz w:val="24"/>
        </w:rPr>
        <w:t xml:space="preserve"> balance summary</w:t>
      </w:r>
      <w:r w:rsidR="004549D6">
        <w:rPr>
          <w:rFonts w:ascii="Arial" w:hAnsi="Arial" w:cs="Arial"/>
          <w:b/>
          <w:color w:val="FF9933"/>
          <w:sz w:val="24"/>
        </w:rPr>
        <w:t xml:space="preserve"> 2022/23</w:t>
      </w:r>
    </w:p>
    <w:tbl>
      <w:tblPr>
        <w:tblStyle w:val="TableGrid"/>
        <w:tblpPr w:leftFromText="180" w:rightFromText="180" w:vertAnchor="page" w:horzAnchor="margin" w:tblpX="-441" w:tblpY="8303"/>
        <w:tblW w:w="976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6062"/>
        <w:gridCol w:w="3704"/>
      </w:tblGrid>
      <w:tr w:rsidR="009E3FF4" w:rsidRPr="00D913A2" w14:paraId="781F6FA6" w14:textId="77777777" w:rsidTr="009E3FF4">
        <w:trPr>
          <w:trHeight w:val="245"/>
          <w:tblHeader/>
        </w:trPr>
        <w:tc>
          <w:tcPr>
            <w:tcW w:w="6062" w:type="dxa"/>
            <w:shd w:val="clear" w:color="auto" w:fill="00A2AE"/>
          </w:tcPr>
          <w:p w14:paraId="761D38E0" w14:textId="77777777" w:rsidR="009E3FF4" w:rsidRPr="00BB3CEE" w:rsidRDefault="009E3FF4" w:rsidP="009E3FF4">
            <w:pPr>
              <w:pStyle w:val="NoSpacing"/>
              <w:rPr>
                <w:rFonts w:ascii="Arial" w:hAnsi="Arial" w:cs="Arial"/>
                <w:b/>
                <w:color w:val="FFFFFF" w:themeColor="background1"/>
              </w:rPr>
            </w:pPr>
            <w:r>
              <w:rPr>
                <w:rFonts w:ascii="Arial" w:hAnsi="Arial" w:cs="Arial"/>
                <w:b/>
                <w:color w:val="FFFFFF" w:themeColor="background1"/>
              </w:rPr>
              <w:t>Balance summary</w:t>
            </w:r>
          </w:p>
        </w:tc>
        <w:tc>
          <w:tcPr>
            <w:tcW w:w="3704" w:type="dxa"/>
            <w:shd w:val="clear" w:color="auto" w:fill="00A2AE"/>
          </w:tcPr>
          <w:p w14:paraId="5A1BD0A0" w14:textId="77777777" w:rsidR="009E3FF4" w:rsidRPr="00BB3CEE" w:rsidRDefault="009E3FF4" w:rsidP="009E3FF4">
            <w:pPr>
              <w:pStyle w:val="NoSpacing"/>
              <w:jc w:val="right"/>
              <w:rPr>
                <w:rFonts w:ascii="Arial" w:hAnsi="Arial" w:cs="Arial"/>
                <w:b/>
                <w:color w:val="FFFFFF" w:themeColor="background1"/>
              </w:rPr>
            </w:pPr>
            <w:r w:rsidRPr="00BB3CEE">
              <w:rPr>
                <w:rFonts w:ascii="Arial" w:hAnsi="Arial" w:cs="Arial"/>
                <w:b/>
                <w:color w:val="FFFFFF" w:themeColor="background1"/>
              </w:rPr>
              <w:t>S106 Funds</w:t>
            </w:r>
          </w:p>
        </w:tc>
      </w:tr>
      <w:tr w:rsidR="009E3FF4" w:rsidRPr="00D913A2" w14:paraId="2FFEC6CC" w14:textId="77777777" w:rsidTr="009E3FF4">
        <w:trPr>
          <w:trHeight w:val="235"/>
        </w:trPr>
        <w:tc>
          <w:tcPr>
            <w:tcW w:w="6062" w:type="dxa"/>
            <w:shd w:val="clear" w:color="auto" w:fill="D0CECE" w:themeFill="background2" w:themeFillShade="E6"/>
          </w:tcPr>
          <w:p w14:paraId="690B383A" w14:textId="77777777" w:rsidR="009E3FF4" w:rsidRPr="00D913A2" w:rsidRDefault="009E3FF4" w:rsidP="009E3FF4">
            <w:pPr>
              <w:pStyle w:val="NoSpacing"/>
              <w:rPr>
                <w:rFonts w:ascii="Arial" w:hAnsi="Arial" w:cs="Arial"/>
              </w:rPr>
            </w:pPr>
            <w:r>
              <w:rPr>
                <w:rFonts w:ascii="Arial" w:hAnsi="Arial" w:cs="Arial"/>
              </w:rPr>
              <w:t>Opening balance</w:t>
            </w:r>
          </w:p>
        </w:tc>
        <w:tc>
          <w:tcPr>
            <w:tcW w:w="3704" w:type="dxa"/>
            <w:shd w:val="clear" w:color="auto" w:fill="D0CECE" w:themeFill="background2" w:themeFillShade="E6"/>
          </w:tcPr>
          <w:p w14:paraId="6E78EBE6" w14:textId="77777777" w:rsidR="009E3FF4" w:rsidRPr="00D913A2" w:rsidRDefault="009E3FF4" w:rsidP="009E3FF4">
            <w:pPr>
              <w:pStyle w:val="NoSpacing"/>
              <w:jc w:val="right"/>
              <w:rPr>
                <w:rFonts w:ascii="Arial" w:hAnsi="Arial" w:cs="Arial"/>
              </w:rPr>
            </w:pPr>
            <w:r>
              <w:rPr>
                <w:rFonts w:ascii="Arial" w:hAnsi="Arial" w:cs="Arial"/>
              </w:rPr>
              <w:t>£4,668,952.15</w:t>
            </w:r>
          </w:p>
        </w:tc>
      </w:tr>
      <w:tr w:rsidR="009E3FF4" w:rsidRPr="00D913A2" w14:paraId="15E315FC" w14:textId="77777777" w:rsidTr="009E3FF4">
        <w:trPr>
          <w:trHeight w:val="235"/>
        </w:trPr>
        <w:tc>
          <w:tcPr>
            <w:tcW w:w="6062" w:type="dxa"/>
            <w:shd w:val="clear" w:color="auto" w:fill="D0CECE" w:themeFill="background2" w:themeFillShade="E6"/>
          </w:tcPr>
          <w:p w14:paraId="5C1D5DD8" w14:textId="77777777" w:rsidR="009E3FF4" w:rsidRDefault="009E3FF4" w:rsidP="009E3FF4">
            <w:pPr>
              <w:pStyle w:val="NoSpacing"/>
              <w:rPr>
                <w:rFonts w:ascii="Arial" w:hAnsi="Arial" w:cs="Arial"/>
              </w:rPr>
            </w:pPr>
            <w:r>
              <w:rPr>
                <w:rFonts w:ascii="Arial" w:hAnsi="Arial" w:cs="Arial"/>
              </w:rPr>
              <w:t>Received</w:t>
            </w:r>
          </w:p>
        </w:tc>
        <w:tc>
          <w:tcPr>
            <w:tcW w:w="3704" w:type="dxa"/>
            <w:shd w:val="clear" w:color="auto" w:fill="D0CECE" w:themeFill="background2" w:themeFillShade="E6"/>
          </w:tcPr>
          <w:p w14:paraId="6DA60A39" w14:textId="77777777" w:rsidR="009E3FF4" w:rsidRDefault="009E3FF4" w:rsidP="009E3FF4">
            <w:pPr>
              <w:pStyle w:val="NoSpacing"/>
              <w:jc w:val="right"/>
              <w:rPr>
                <w:rFonts w:ascii="Arial" w:hAnsi="Arial" w:cs="Arial"/>
              </w:rPr>
            </w:pPr>
            <w:r>
              <w:rPr>
                <w:rFonts w:ascii="Arial" w:hAnsi="Arial" w:cs="Arial"/>
              </w:rPr>
              <w:t>£938,911.25</w:t>
            </w:r>
          </w:p>
        </w:tc>
      </w:tr>
      <w:tr w:rsidR="009E3FF4" w:rsidRPr="00D913A2" w14:paraId="2BCCAFFF" w14:textId="77777777" w:rsidTr="009E3FF4">
        <w:trPr>
          <w:trHeight w:val="235"/>
        </w:trPr>
        <w:tc>
          <w:tcPr>
            <w:tcW w:w="6062" w:type="dxa"/>
            <w:shd w:val="clear" w:color="auto" w:fill="D0CECE" w:themeFill="background2" w:themeFillShade="E6"/>
          </w:tcPr>
          <w:p w14:paraId="43CF1FF7" w14:textId="77777777" w:rsidR="009E3FF4" w:rsidRDefault="009E3FF4" w:rsidP="009E3FF4">
            <w:pPr>
              <w:pStyle w:val="NoSpacing"/>
              <w:rPr>
                <w:rFonts w:ascii="Arial" w:hAnsi="Arial" w:cs="Arial"/>
              </w:rPr>
            </w:pPr>
            <w:r>
              <w:rPr>
                <w:rFonts w:ascii="Arial" w:hAnsi="Arial" w:cs="Arial"/>
              </w:rPr>
              <w:t>Spent</w:t>
            </w:r>
          </w:p>
        </w:tc>
        <w:tc>
          <w:tcPr>
            <w:tcW w:w="3704" w:type="dxa"/>
            <w:shd w:val="clear" w:color="auto" w:fill="D0CECE" w:themeFill="background2" w:themeFillShade="E6"/>
          </w:tcPr>
          <w:p w14:paraId="7C0A2224" w14:textId="77777777" w:rsidR="009E3FF4" w:rsidRDefault="009E3FF4" w:rsidP="009E3FF4">
            <w:pPr>
              <w:pStyle w:val="NoSpacing"/>
              <w:jc w:val="right"/>
              <w:rPr>
                <w:rFonts w:ascii="Arial" w:hAnsi="Arial" w:cs="Arial"/>
              </w:rPr>
            </w:pPr>
            <w:r>
              <w:rPr>
                <w:rFonts w:ascii="Arial" w:hAnsi="Arial" w:cs="Arial"/>
              </w:rPr>
              <w:t>£171,474.18</w:t>
            </w:r>
          </w:p>
        </w:tc>
      </w:tr>
      <w:tr w:rsidR="009E3FF4" w:rsidRPr="00D913A2" w14:paraId="7C6BB888" w14:textId="77777777" w:rsidTr="009E3FF4">
        <w:trPr>
          <w:trHeight w:val="235"/>
        </w:trPr>
        <w:tc>
          <w:tcPr>
            <w:tcW w:w="6062" w:type="dxa"/>
            <w:shd w:val="clear" w:color="auto" w:fill="D0CECE" w:themeFill="background2" w:themeFillShade="E6"/>
          </w:tcPr>
          <w:p w14:paraId="66889949" w14:textId="77777777" w:rsidR="009E3FF4" w:rsidRDefault="009E3FF4" w:rsidP="009E3FF4">
            <w:pPr>
              <w:pStyle w:val="NoSpacing"/>
              <w:rPr>
                <w:rFonts w:ascii="Arial" w:hAnsi="Arial" w:cs="Arial"/>
              </w:rPr>
            </w:pPr>
            <w:r>
              <w:rPr>
                <w:rFonts w:ascii="Arial" w:hAnsi="Arial" w:cs="Arial"/>
              </w:rPr>
              <w:t>End balance</w:t>
            </w:r>
          </w:p>
        </w:tc>
        <w:tc>
          <w:tcPr>
            <w:tcW w:w="3704" w:type="dxa"/>
            <w:shd w:val="clear" w:color="auto" w:fill="D0CECE" w:themeFill="background2" w:themeFillShade="E6"/>
          </w:tcPr>
          <w:p w14:paraId="216D6295" w14:textId="77777777" w:rsidR="009E3FF4" w:rsidRDefault="009E3FF4" w:rsidP="009E3FF4">
            <w:pPr>
              <w:pStyle w:val="NoSpacing"/>
              <w:jc w:val="right"/>
              <w:rPr>
                <w:rFonts w:ascii="Arial" w:hAnsi="Arial" w:cs="Arial"/>
              </w:rPr>
            </w:pPr>
            <w:r>
              <w:rPr>
                <w:rFonts w:ascii="Arial" w:hAnsi="Arial" w:cs="Arial"/>
              </w:rPr>
              <w:t>£5,436,389.22</w:t>
            </w:r>
          </w:p>
        </w:tc>
      </w:tr>
    </w:tbl>
    <w:p w14:paraId="53FD5DC8" w14:textId="77777777" w:rsidR="00192452" w:rsidRDefault="00192452" w:rsidP="00B33F6F">
      <w:pPr>
        <w:rPr>
          <w:rFonts w:ascii="Arial" w:eastAsiaTheme="minorEastAsia" w:hAnsi="Arial" w:cs="Arial"/>
          <w:b/>
          <w:color w:val="00A2AE"/>
          <w:sz w:val="24"/>
          <w:szCs w:val="23"/>
          <w:lang w:val="en-US"/>
        </w:rPr>
      </w:pPr>
    </w:p>
    <w:p w14:paraId="7E8846EE" w14:textId="17B9F51F" w:rsidR="001A6FA7" w:rsidRPr="00C1181D" w:rsidRDefault="002D5C20" w:rsidP="00B33F6F">
      <w:pPr>
        <w:rPr>
          <w:rFonts w:ascii="Arial" w:hAnsi="Arial" w:cs="Arial"/>
          <w:lang w:val="en-US"/>
        </w:rPr>
      </w:pPr>
      <w:r w:rsidRPr="00C1181D">
        <w:rPr>
          <w:rFonts w:ascii="Arial" w:eastAsiaTheme="minorEastAsia" w:hAnsi="Arial" w:cs="Arial"/>
          <w:b/>
          <w:color w:val="00A2AE"/>
          <w:sz w:val="24"/>
          <w:szCs w:val="23"/>
          <w:lang w:val="en-US"/>
        </w:rPr>
        <w:t xml:space="preserve">Further </w:t>
      </w:r>
      <w:r w:rsidR="001A6FA7" w:rsidRPr="00C1181D">
        <w:rPr>
          <w:rFonts w:ascii="Arial" w:eastAsiaTheme="minorEastAsia" w:hAnsi="Arial" w:cs="Arial"/>
          <w:b/>
          <w:color w:val="00A2AE"/>
          <w:sz w:val="24"/>
          <w:szCs w:val="23"/>
          <w:lang w:val="en-US"/>
        </w:rPr>
        <w:t>Notes</w:t>
      </w:r>
    </w:p>
    <w:p w14:paraId="4D160D93" w14:textId="77777777" w:rsidR="001A6FA7" w:rsidRPr="00C1181D" w:rsidRDefault="001A6FA7" w:rsidP="001A6FA7">
      <w:pPr>
        <w:spacing w:after="0" w:line="240" w:lineRule="auto"/>
        <w:rPr>
          <w:rFonts w:ascii="Arial" w:eastAsiaTheme="minorEastAsia" w:hAnsi="Arial" w:cs="Arial"/>
          <w:sz w:val="23"/>
          <w:szCs w:val="23"/>
          <w:lang w:val="en-US"/>
        </w:rPr>
      </w:pPr>
      <w:r w:rsidRPr="00C1181D">
        <w:rPr>
          <w:rFonts w:ascii="Arial" w:eastAsiaTheme="minorEastAsia" w:hAnsi="Arial" w:cs="Arial"/>
          <w:sz w:val="23"/>
          <w:szCs w:val="23"/>
          <w:lang w:val="en-US"/>
        </w:rPr>
        <w:t>Staffordshire County</w:t>
      </w:r>
      <w:r w:rsidR="002D5C20" w:rsidRPr="00C1181D">
        <w:rPr>
          <w:rFonts w:ascii="Arial" w:eastAsiaTheme="minorEastAsia" w:hAnsi="Arial" w:cs="Arial"/>
          <w:sz w:val="23"/>
          <w:szCs w:val="23"/>
          <w:lang w:val="en-US"/>
        </w:rPr>
        <w:t xml:space="preserve"> Council is a signatory to any S106 A</w:t>
      </w:r>
      <w:r w:rsidRPr="00C1181D">
        <w:rPr>
          <w:rFonts w:ascii="Arial" w:eastAsiaTheme="minorEastAsia" w:hAnsi="Arial" w:cs="Arial"/>
          <w:sz w:val="23"/>
          <w:szCs w:val="23"/>
          <w:lang w:val="en-US"/>
        </w:rPr>
        <w:t>greement that contains obligations for which they have responsibility, such as education and highways.</w:t>
      </w:r>
    </w:p>
    <w:p w14:paraId="621396A5" w14:textId="77777777" w:rsidR="003278C6" w:rsidRPr="00C1181D" w:rsidRDefault="003278C6">
      <w:pPr>
        <w:rPr>
          <w:rFonts w:ascii="Arial" w:hAnsi="Arial" w:cs="Arial"/>
          <w:lang w:val="en-US"/>
        </w:rPr>
      </w:pPr>
    </w:p>
    <w:p w14:paraId="24871468" w14:textId="77777777" w:rsidR="003278C6" w:rsidRPr="00C1181D" w:rsidRDefault="003278C6">
      <w:pPr>
        <w:rPr>
          <w:rFonts w:ascii="Arial" w:hAnsi="Arial" w:cs="Arial"/>
          <w:lang w:val="en-US"/>
        </w:rPr>
      </w:pPr>
      <w:r w:rsidRPr="00C1181D">
        <w:rPr>
          <w:rFonts w:ascii="Arial" w:hAnsi="Arial" w:cs="Arial"/>
          <w:lang w:val="en-US"/>
        </w:rPr>
        <w:br w:type="page"/>
      </w:r>
    </w:p>
    <w:p w14:paraId="6D2692CD" w14:textId="77777777" w:rsidR="001A6FA7" w:rsidRPr="00C1181D" w:rsidRDefault="001A6FA7" w:rsidP="00D71C36">
      <w:pPr>
        <w:pStyle w:val="Heading1"/>
        <w:rPr>
          <w:rFonts w:ascii="Arial" w:hAnsi="Arial" w:cs="Arial"/>
        </w:rPr>
      </w:pPr>
      <w:bookmarkStart w:id="9" w:name="_Toc139982935"/>
      <w:r w:rsidRPr="00C1181D">
        <w:rPr>
          <w:rFonts w:ascii="Arial" w:hAnsi="Arial" w:cs="Arial"/>
        </w:rPr>
        <w:lastRenderedPageBreak/>
        <w:t>Tamworth Borough Council’s Priorities towards Future CIL Expenditure</w:t>
      </w:r>
      <w:bookmarkEnd w:id="9"/>
    </w:p>
    <w:p w14:paraId="7BDAA513" w14:textId="77777777" w:rsidR="001A6FA7" w:rsidRPr="00C1181D" w:rsidRDefault="001A6FA7" w:rsidP="001A6FA7">
      <w:pPr>
        <w:spacing w:after="0" w:line="240" w:lineRule="auto"/>
        <w:rPr>
          <w:rFonts w:ascii="Arial" w:eastAsiaTheme="minorEastAsia" w:hAnsi="Arial" w:cs="Arial"/>
          <w:b/>
          <w:color w:val="00B8B4"/>
          <w:sz w:val="24"/>
          <w:szCs w:val="23"/>
          <w:lang w:val="en-US"/>
        </w:rPr>
      </w:pPr>
    </w:p>
    <w:p w14:paraId="0DFBCB9B" w14:textId="20879FB7" w:rsidR="001A6FA7" w:rsidRPr="00C1181D" w:rsidRDefault="001A6FA7" w:rsidP="001A6FA7">
      <w:pPr>
        <w:pStyle w:val="ListParagraph"/>
        <w:numPr>
          <w:ilvl w:val="1"/>
          <w:numId w:val="1"/>
        </w:numPr>
        <w:jc w:val="both"/>
        <w:rPr>
          <w:rFonts w:ascii="Arial" w:hAnsi="Arial" w:cs="Arial"/>
          <w:sz w:val="23"/>
          <w:szCs w:val="23"/>
        </w:rPr>
      </w:pPr>
      <w:r w:rsidRPr="00C1181D">
        <w:rPr>
          <w:rFonts w:ascii="Arial" w:hAnsi="Arial" w:cs="Arial"/>
          <w:sz w:val="23"/>
          <w:szCs w:val="23"/>
        </w:rPr>
        <w:t xml:space="preserve">The </w:t>
      </w:r>
      <w:r w:rsidR="00152AB3">
        <w:rPr>
          <w:rFonts w:ascii="Arial" w:hAnsi="Arial" w:cs="Arial"/>
          <w:sz w:val="23"/>
          <w:szCs w:val="23"/>
        </w:rPr>
        <w:t>b</w:t>
      </w:r>
      <w:r w:rsidRPr="00C1181D">
        <w:rPr>
          <w:rFonts w:ascii="Arial" w:hAnsi="Arial" w:cs="Arial"/>
          <w:sz w:val="23"/>
          <w:szCs w:val="23"/>
        </w:rPr>
        <w:t xml:space="preserve">orough’s Regulation 123 List was published in </w:t>
      </w:r>
      <w:r w:rsidR="00330634" w:rsidRPr="00C1181D">
        <w:rPr>
          <w:rFonts w:ascii="Arial" w:hAnsi="Arial" w:cs="Arial"/>
          <w:sz w:val="23"/>
          <w:szCs w:val="23"/>
        </w:rPr>
        <w:t>2018 and</w:t>
      </w:r>
      <w:r w:rsidRPr="00C1181D">
        <w:rPr>
          <w:rFonts w:ascii="Arial" w:hAnsi="Arial" w:cs="Arial"/>
          <w:sz w:val="23"/>
          <w:szCs w:val="23"/>
        </w:rPr>
        <w:t xml:space="preserve"> details a series of infrastructure projects which the </w:t>
      </w:r>
      <w:r w:rsidR="00C31835">
        <w:rPr>
          <w:rFonts w:ascii="Arial" w:hAnsi="Arial" w:cs="Arial"/>
          <w:sz w:val="23"/>
          <w:szCs w:val="23"/>
        </w:rPr>
        <w:t>c</w:t>
      </w:r>
      <w:r w:rsidRPr="00C1181D">
        <w:rPr>
          <w:rFonts w:ascii="Arial" w:hAnsi="Arial" w:cs="Arial"/>
          <w:sz w:val="23"/>
          <w:szCs w:val="23"/>
        </w:rPr>
        <w:t xml:space="preserve">ouncil currently intends to be wholly or partly funded by CIL. This document can be found on our website at </w:t>
      </w:r>
      <w:hyperlink r:id="rId12" w:history="1">
        <w:r w:rsidRPr="00C1181D">
          <w:rPr>
            <w:rStyle w:val="Hyperlink"/>
            <w:rFonts w:ascii="Arial" w:hAnsi="Arial" w:cs="Arial"/>
            <w:color w:val="00A2AE"/>
            <w:sz w:val="23"/>
            <w:szCs w:val="23"/>
          </w:rPr>
          <w:t>https://www.tamworth.gov.uk/cil</w:t>
        </w:r>
      </w:hyperlink>
      <w:r w:rsidRPr="00C1181D">
        <w:rPr>
          <w:rFonts w:ascii="Arial" w:hAnsi="Arial" w:cs="Arial"/>
          <w:sz w:val="23"/>
          <w:szCs w:val="23"/>
        </w:rPr>
        <w:t xml:space="preserve">. </w:t>
      </w:r>
    </w:p>
    <w:p w14:paraId="0FBEBCF9" w14:textId="77777777" w:rsidR="001A6FA7" w:rsidRPr="00C1181D" w:rsidRDefault="001A6FA7" w:rsidP="001A6FA7">
      <w:pPr>
        <w:pStyle w:val="ListParagraph"/>
        <w:ind w:left="576"/>
        <w:jc w:val="both"/>
        <w:rPr>
          <w:rFonts w:ascii="Arial" w:hAnsi="Arial" w:cs="Arial"/>
          <w:sz w:val="24"/>
          <w:szCs w:val="26"/>
        </w:rPr>
      </w:pPr>
    </w:p>
    <w:p w14:paraId="2922345D" w14:textId="39DE9B6F" w:rsidR="00D357C8" w:rsidRPr="00C1181D" w:rsidRDefault="001A6FA7" w:rsidP="00D357C8">
      <w:pPr>
        <w:pStyle w:val="ListParagraph"/>
        <w:numPr>
          <w:ilvl w:val="1"/>
          <w:numId w:val="1"/>
        </w:numPr>
        <w:jc w:val="both"/>
        <w:rPr>
          <w:rFonts w:ascii="Arial" w:hAnsi="Arial" w:cs="Arial"/>
        </w:rPr>
      </w:pPr>
      <w:r w:rsidRPr="00C1181D">
        <w:rPr>
          <w:rFonts w:ascii="Arial" w:hAnsi="Arial" w:cs="Arial"/>
          <w:sz w:val="23"/>
          <w:szCs w:val="23"/>
        </w:rPr>
        <w:t>Following a review of this list, it has been determined that Tamworth Borough Council’s priorities towards future CIL spending remains unchanged from the previous IFS publication (20</w:t>
      </w:r>
      <w:r w:rsidR="00432BB9" w:rsidRPr="00C1181D">
        <w:rPr>
          <w:rFonts w:ascii="Arial" w:hAnsi="Arial" w:cs="Arial"/>
          <w:sz w:val="23"/>
          <w:szCs w:val="23"/>
        </w:rPr>
        <w:t>2</w:t>
      </w:r>
      <w:r w:rsidR="00330634">
        <w:rPr>
          <w:rFonts w:ascii="Arial" w:hAnsi="Arial" w:cs="Arial"/>
          <w:sz w:val="23"/>
          <w:szCs w:val="23"/>
        </w:rPr>
        <w:t>2</w:t>
      </w:r>
      <w:r w:rsidRPr="00C1181D">
        <w:rPr>
          <w:rFonts w:ascii="Arial" w:hAnsi="Arial" w:cs="Arial"/>
          <w:sz w:val="23"/>
          <w:szCs w:val="23"/>
        </w:rPr>
        <w:t>/</w:t>
      </w:r>
      <w:r w:rsidR="00432BB9" w:rsidRPr="00C1181D">
        <w:rPr>
          <w:rFonts w:ascii="Arial" w:hAnsi="Arial" w:cs="Arial"/>
          <w:sz w:val="23"/>
          <w:szCs w:val="23"/>
        </w:rPr>
        <w:t>2</w:t>
      </w:r>
      <w:r w:rsidR="00330634">
        <w:rPr>
          <w:rFonts w:ascii="Arial" w:hAnsi="Arial" w:cs="Arial"/>
          <w:sz w:val="23"/>
          <w:szCs w:val="23"/>
        </w:rPr>
        <w:t>3</w:t>
      </w:r>
      <w:r w:rsidRPr="00C1181D">
        <w:rPr>
          <w:rFonts w:ascii="Arial" w:hAnsi="Arial" w:cs="Arial"/>
          <w:sz w:val="23"/>
          <w:szCs w:val="23"/>
        </w:rPr>
        <w:t xml:space="preserve">). As such, regeneration projects will continue to form the priority for future strategic CIL expenditure, in order to support growth and development across the </w:t>
      </w:r>
      <w:r w:rsidR="00152AB3">
        <w:rPr>
          <w:rFonts w:ascii="Arial" w:hAnsi="Arial" w:cs="Arial"/>
          <w:sz w:val="23"/>
          <w:szCs w:val="23"/>
        </w:rPr>
        <w:t>b</w:t>
      </w:r>
      <w:r w:rsidRPr="00C1181D">
        <w:rPr>
          <w:rFonts w:ascii="Arial" w:hAnsi="Arial" w:cs="Arial"/>
          <w:sz w:val="23"/>
          <w:szCs w:val="23"/>
        </w:rPr>
        <w:t xml:space="preserve">orough. </w:t>
      </w:r>
    </w:p>
    <w:p w14:paraId="09FD0A53" w14:textId="6B1C51DC" w:rsidR="00BF5EBE" w:rsidRPr="00C1181D" w:rsidRDefault="00BF5EBE" w:rsidP="00D357C8">
      <w:pPr>
        <w:pStyle w:val="ListParagraph"/>
        <w:ind w:left="576"/>
        <w:jc w:val="both"/>
        <w:rPr>
          <w:rFonts w:ascii="Arial" w:hAnsi="Arial" w:cs="Arial"/>
        </w:rPr>
      </w:pPr>
    </w:p>
    <w:sectPr w:rsidR="00BF5EBE" w:rsidRPr="00C1181D" w:rsidSect="00E65D47">
      <w:headerReference w:type="default" r:id="rId13"/>
      <w:footerReference w:type="default" r:id="rId14"/>
      <w:pgSz w:w="11906" w:h="16838"/>
      <w:pgMar w:top="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4AE" w14:textId="77777777" w:rsidR="00550FEC" w:rsidRDefault="00550FEC" w:rsidP="00047651">
      <w:pPr>
        <w:spacing w:after="0" w:line="240" w:lineRule="auto"/>
      </w:pPr>
      <w:r>
        <w:separator/>
      </w:r>
    </w:p>
  </w:endnote>
  <w:endnote w:type="continuationSeparator" w:id="0">
    <w:p w14:paraId="5B826C9C" w14:textId="77777777" w:rsidR="00550FEC" w:rsidRDefault="00550FEC" w:rsidP="0004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Franklin Gothic Book">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721350"/>
      <w:docPartObj>
        <w:docPartGallery w:val="Page Numbers (Bottom of Page)"/>
        <w:docPartUnique/>
      </w:docPartObj>
    </w:sdtPr>
    <w:sdtContent>
      <w:sdt>
        <w:sdtPr>
          <w:id w:val="-1769616900"/>
          <w:docPartObj>
            <w:docPartGallery w:val="Page Numbers (Top of Page)"/>
            <w:docPartUnique/>
          </w:docPartObj>
        </w:sdtPr>
        <w:sdtContent>
          <w:p w14:paraId="11D821F6" w14:textId="77777777" w:rsidR="00B33F6F" w:rsidRDefault="00B33F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6261">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6261">
              <w:rPr>
                <w:b/>
                <w:bCs/>
                <w:noProof/>
              </w:rPr>
              <w:t>11</w:t>
            </w:r>
            <w:r>
              <w:rPr>
                <w:b/>
                <w:bCs/>
                <w:sz w:val="24"/>
                <w:szCs w:val="24"/>
              </w:rPr>
              <w:fldChar w:fldCharType="end"/>
            </w:r>
          </w:p>
        </w:sdtContent>
      </w:sdt>
    </w:sdtContent>
  </w:sdt>
  <w:p w14:paraId="2B9B950A" w14:textId="77777777" w:rsidR="00B33F6F" w:rsidRDefault="00B3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5E60" w14:textId="77777777" w:rsidR="00550FEC" w:rsidRDefault="00550FEC" w:rsidP="00047651">
      <w:pPr>
        <w:spacing w:after="0" w:line="240" w:lineRule="auto"/>
      </w:pPr>
      <w:r>
        <w:separator/>
      </w:r>
    </w:p>
  </w:footnote>
  <w:footnote w:type="continuationSeparator" w:id="0">
    <w:p w14:paraId="0E66B10C" w14:textId="77777777" w:rsidR="00550FEC" w:rsidRDefault="00550FEC" w:rsidP="00047651">
      <w:pPr>
        <w:spacing w:after="0" w:line="240" w:lineRule="auto"/>
      </w:pPr>
      <w:r>
        <w:continuationSeparator/>
      </w:r>
    </w:p>
  </w:footnote>
  <w:footnote w:id="1">
    <w:p w14:paraId="7F168DEC" w14:textId="77777777" w:rsidR="00291C95" w:rsidRDefault="00291C95" w:rsidP="00291C95">
      <w:pPr>
        <w:pStyle w:val="FootnoteText"/>
      </w:pPr>
      <w:r>
        <w:rPr>
          <w:rStyle w:val="FootnoteReference"/>
        </w:rPr>
        <w:footnoteRef/>
      </w:r>
      <w:r>
        <w:t xml:space="preserve"> </w:t>
      </w:r>
      <w:hyperlink r:id="rId1" w:history="1">
        <w:r>
          <w:rPr>
            <w:rStyle w:val="Hyperlink"/>
          </w:rPr>
          <w:t>The Community Infrastructure Levy Regulations 2010 (legislation.gov.uk)</w:t>
        </w:r>
      </w:hyperlink>
    </w:p>
  </w:footnote>
  <w:footnote w:id="2">
    <w:p w14:paraId="1F4F9631" w14:textId="77777777" w:rsidR="00291C95" w:rsidRDefault="00291C95" w:rsidP="00291C95">
      <w:pPr>
        <w:pStyle w:val="FootnoteText"/>
      </w:pPr>
      <w:r>
        <w:rPr>
          <w:rStyle w:val="FootnoteReference"/>
        </w:rPr>
        <w:footnoteRef/>
      </w:r>
      <w:r>
        <w:t xml:space="preserve"> </w:t>
      </w:r>
      <w:hyperlink r:id="rId2" w:history="1">
        <w:r>
          <w:rPr>
            <w:rStyle w:val="Hyperlink"/>
          </w:rPr>
          <w:t>The Community Infrastructure Levy Regulations 2010 (legislation.gov.uk)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6467" w14:textId="17B229DC" w:rsidR="00047651" w:rsidRPr="00DD3A2E" w:rsidRDefault="00047651" w:rsidP="00047651">
    <w:pPr>
      <w:pStyle w:val="NoSpacing"/>
      <w:jc w:val="right"/>
      <w:rPr>
        <w:rFonts w:ascii="Franklin Gothic Book" w:hAnsi="Franklin Gothic Book"/>
        <w:color w:val="00A2AE"/>
      </w:rPr>
    </w:pPr>
    <w:r w:rsidRPr="00316BF7">
      <w:rPr>
        <w:rFonts w:ascii="Franklin Gothic Book" w:hAnsi="Franklin Gothic Book"/>
        <w:color w:val="00A2AE"/>
      </w:rPr>
      <w:t>Infrastructure Funding Statement 202</w:t>
    </w:r>
    <w:r w:rsidR="00BA3EE5">
      <w:rPr>
        <w:rFonts w:ascii="Franklin Gothic Book" w:hAnsi="Franklin Gothic Book"/>
        <w:color w:val="00A2AE"/>
      </w:rPr>
      <w:t>2</w:t>
    </w:r>
    <w:r w:rsidRPr="00316BF7">
      <w:rPr>
        <w:rFonts w:ascii="Franklin Gothic Book" w:hAnsi="Franklin Gothic Book"/>
        <w:color w:val="00A2AE"/>
      </w:rPr>
      <w:t>/2</w:t>
    </w:r>
    <w:r w:rsidR="00BA3EE5">
      <w:rPr>
        <w:rFonts w:ascii="Franklin Gothic Book" w:hAnsi="Franklin Gothic Book"/>
        <w:color w:val="00A2AE"/>
      </w:rPr>
      <w:t>3</w:t>
    </w:r>
  </w:p>
  <w:p w14:paraId="7E029A55" w14:textId="77777777" w:rsidR="00047651" w:rsidRPr="00047651" w:rsidRDefault="00047651" w:rsidP="00047651">
    <w:pPr>
      <w:pStyle w:val="NoSpacing"/>
      <w:jc w:val="right"/>
      <w:rPr>
        <w:rFonts w:ascii="Franklin Gothic Book" w:hAnsi="Franklin Gothic Book"/>
        <w:color w:val="AEAAAA" w:themeColor="background2" w:themeShade="BF"/>
      </w:rPr>
    </w:pPr>
    <w:r w:rsidRPr="00047651">
      <w:rPr>
        <w:rFonts w:ascii="Franklin Gothic Book" w:hAnsi="Franklin Gothic Book"/>
        <w:color w:val="AEAAAA" w:themeColor="background2" w:themeShade="BF"/>
      </w:rPr>
      <w:t>Tamworth Borough Council</w:t>
    </w:r>
  </w:p>
  <w:p w14:paraId="44E7A3B1" w14:textId="77777777" w:rsidR="00047651" w:rsidRDefault="00047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AAC"/>
    <w:multiLevelType w:val="hybridMultilevel"/>
    <w:tmpl w:val="7ED2D0BE"/>
    <w:lvl w:ilvl="0" w:tplc="868E5CD0">
      <w:start w:val="1"/>
      <w:numFmt w:val="bullet"/>
      <w:lvlText w:val=""/>
      <w:lvlJc w:val="left"/>
      <w:pPr>
        <w:ind w:left="1494" w:hanging="360"/>
      </w:pPr>
      <w:rPr>
        <w:rFonts w:ascii="Symbol" w:hAnsi="Symbol" w:hint="default"/>
        <w:color w:val="FF9933"/>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6E1"/>
    <w:multiLevelType w:val="hybridMultilevel"/>
    <w:tmpl w:val="35FC7C96"/>
    <w:lvl w:ilvl="0" w:tplc="664E44A2">
      <w:start w:val="1"/>
      <w:numFmt w:val="bullet"/>
      <w:lvlText w:val=""/>
      <w:lvlJc w:val="left"/>
      <w:pPr>
        <w:ind w:left="1211"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97715"/>
    <w:multiLevelType w:val="hybridMultilevel"/>
    <w:tmpl w:val="56881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91891"/>
    <w:multiLevelType w:val="hybridMultilevel"/>
    <w:tmpl w:val="ED380902"/>
    <w:lvl w:ilvl="0" w:tplc="F606FE78">
      <w:start w:val="1"/>
      <w:numFmt w:val="bullet"/>
      <w:lvlText w:val=""/>
      <w:lvlJc w:val="left"/>
      <w:pPr>
        <w:ind w:left="927" w:hanging="360"/>
      </w:pPr>
      <w:rPr>
        <w:rFonts w:ascii="Symbol" w:hAnsi="Symbol" w:hint="default"/>
        <w:color w:val="00A2A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B2FCA"/>
    <w:multiLevelType w:val="hybridMultilevel"/>
    <w:tmpl w:val="28EEA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4505A"/>
    <w:multiLevelType w:val="hybridMultilevel"/>
    <w:tmpl w:val="97E0E332"/>
    <w:lvl w:ilvl="0" w:tplc="9DE264A8">
      <w:start w:val="1"/>
      <w:numFmt w:val="bullet"/>
      <w:lvlText w:val=""/>
      <w:lvlJc w:val="left"/>
      <w:pPr>
        <w:ind w:left="720" w:hanging="360"/>
      </w:pPr>
      <w:rPr>
        <w:rFonts w:ascii="Symbol" w:hAnsi="Symbol" w:hint="default"/>
        <w:color w:val="00A2A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67A30"/>
    <w:multiLevelType w:val="hybridMultilevel"/>
    <w:tmpl w:val="2CEE0D12"/>
    <w:lvl w:ilvl="0" w:tplc="B78E354A">
      <w:start w:val="1"/>
      <w:numFmt w:val="bullet"/>
      <w:lvlText w:val=""/>
      <w:lvlJc w:val="left"/>
      <w:pPr>
        <w:ind w:left="1211" w:hanging="360"/>
      </w:pPr>
      <w:rPr>
        <w:rFonts w:ascii="Symbol" w:hAnsi="Symbol" w:hint="default"/>
        <w:color w:val="FF9933"/>
        <w:sz w:val="20"/>
      </w:rPr>
    </w:lvl>
    <w:lvl w:ilvl="1" w:tplc="08090019">
      <w:start w:val="1"/>
      <w:numFmt w:val="lowerLetter"/>
      <w:lvlText w:val="%2."/>
      <w:lvlJc w:val="left"/>
      <w:pPr>
        <w:ind w:left="2202"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67838"/>
    <w:multiLevelType w:val="hybridMultilevel"/>
    <w:tmpl w:val="121C17AA"/>
    <w:lvl w:ilvl="0" w:tplc="29E6C682">
      <w:start w:val="1"/>
      <w:numFmt w:val="bullet"/>
      <w:lvlText w:val=""/>
      <w:lvlJc w:val="left"/>
      <w:pPr>
        <w:ind w:left="1211" w:hanging="360"/>
      </w:pPr>
      <w:rPr>
        <w:rFonts w:ascii="Symbol" w:hAnsi="Symbol" w:hint="default"/>
        <w:color w:val="FF9933"/>
        <w:sz w:val="20"/>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8" w15:restartNumberingAfterBreak="0">
    <w:nsid w:val="275C20A2"/>
    <w:multiLevelType w:val="multilevel"/>
    <w:tmpl w:val="814CD3A0"/>
    <w:lvl w:ilvl="0">
      <w:start w:val="1"/>
      <w:numFmt w:val="bullet"/>
      <w:lvlText w:val=""/>
      <w:lvlJc w:val="left"/>
      <w:pPr>
        <w:ind w:left="576" w:hanging="576"/>
      </w:pPr>
      <w:rPr>
        <w:rFonts w:ascii="Symbol" w:hAnsi="Symbol" w:hint="default"/>
        <w:b/>
        <w:color w:val="00A2AE"/>
        <w:sz w:val="32"/>
      </w:rPr>
    </w:lvl>
    <w:lvl w:ilvl="1">
      <w:start w:val="1"/>
      <w:numFmt w:val="decimal"/>
      <w:lvlText w:val="%1.%2."/>
      <w:lvlJc w:val="left"/>
      <w:pPr>
        <w:ind w:left="576" w:hanging="576"/>
      </w:pPr>
      <w:rPr>
        <w:rFonts w:ascii="Segoe UI" w:hAnsi="Segoe UI" w:cs="Segoe UI" w:hint="default"/>
        <w:b/>
        <w:color w:val="00A2AE"/>
        <w:sz w:val="22"/>
        <w:szCs w:val="22"/>
      </w:rPr>
    </w:lvl>
    <w:lvl w:ilvl="2">
      <w:start w:val="1"/>
      <w:numFmt w:val="decimal"/>
      <w:lvlText w:val="%1.%2.%3."/>
      <w:lvlJc w:val="left"/>
      <w:pPr>
        <w:ind w:left="2160" w:hanging="720"/>
      </w:pPr>
      <w:rPr>
        <w:rFonts w:ascii="Franklin Gothic Book" w:hAnsi="Franklin Gothic Book" w:hint="default"/>
        <w:b/>
        <w:sz w:val="32"/>
      </w:rPr>
    </w:lvl>
    <w:lvl w:ilvl="3">
      <w:start w:val="1"/>
      <w:numFmt w:val="decimal"/>
      <w:lvlText w:val="%1.%2.%3.%4."/>
      <w:lvlJc w:val="left"/>
      <w:pPr>
        <w:ind w:left="2880" w:hanging="720"/>
      </w:pPr>
      <w:rPr>
        <w:rFonts w:ascii="Franklin Gothic Book" w:hAnsi="Franklin Gothic Book" w:hint="default"/>
        <w:b/>
        <w:sz w:val="32"/>
      </w:rPr>
    </w:lvl>
    <w:lvl w:ilvl="4">
      <w:start w:val="1"/>
      <w:numFmt w:val="decimal"/>
      <w:lvlText w:val="%1.%2.%3.%4.%5."/>
      <w:lvlJc w:val="left"/>
      <w:pPr>
        <w:ind w:left="3960" w:hanging="1080"/>
      </w:pPr>
      <w:rPr>
        <w:rFonts w:ascii="Franklin Gothic Book" w:hAnsi="Franklin Gothic Book" w:hint="default"/>
        <w:b/>
        <w:sz w:val="32"/>
      </w:rPr>
    </w:lvl>
    <w:lvl w:ilvl="5">
      <w:start w:val="1"/>
      <w:numFmt w:val="decimal"/>
      <w:lvlText w:val="%1.%2.%3.%4.%5.%6."/>
      <w:lvlJc w:val="left"/>
      <w:pPr>
        <w:ind w:left="4680" w:hanging="1080"/>
      </w:pPr>
      <w:rPr>
        <w:rFonts w:ascii="Franklin Gothic Book" w:hAnsi="Franklin Gothic Book" w:hint="default"/>
        <w:b/>
        <w:sz w:val="32"/>
      </w:rPr>
    </w:lvl>
    <w:lvl w:ilvl="6">
      <w:start w:val="1"/>
      <w:numFmt w:val="decimal"/>
      <w:lvlText w:val="%1.%2.%3.%4.%5.%6.%7."/>
      <w:lvlJc w:val="left"/>
      <w:pPr>
        <w:ind w:left="5760" w:hanging="1440"/>
      </w:pPr>
      <w:rPr>
        <w:rFonts w:ascii="Franklin Gothic Book" w:hAnsi="Franklin Gothic Book" w:hint="default"/>
        <w:b/>
        <w:sz w:val="32"/>
      </w:rPr>
    </w:lvl>
    <w:lvl w:ilvl="7">
      <w:start w:val="1"/>
      <w:numFmt w:val="decimal"/>
      <w:lvlText w:val="%1.%2.%3.%4.%5.%6.%7.%8."/>
      <w:lvlJc w:val="left"/>
      <w:pPr>
        <w:ind w:left="6480" w:hanging="1440"/>
      </w:pPr>
      <w:rPr>
        <w:rFonts w:ascii="Franklin Gothic Book" w:hAnsi="Franklin Gothic Book" w:hint="default"/>
        <w:b/>
        <w:sz w:val="32"/>
      </w:rPr>
    </w:lvl>
    <w:lvl w:ilvl="8">
      <w:start w:val="1"/>
      <w:numFmt w:val="decimal"/>
      <w:lvlText w:val="%1.%2.%3.%4.%5.%6.%7.%8.%9."/>
      <w:lvlJc w:val="left"/>
      <w:pPr>
        <w:ind w:left="7560" w:hanging="1800"/>
      </w:pPr>
      <w:rPr>
        <w:rFonts w:ascii="Franklin Gothic Book" w:hAnsi="Franklin Gothic Book" w:hint="default"/>
        <w:b/>
        <w:sz w:val="32"/>
      </w:rPr>
    </w:lvl>
  </w:abstractNum>
  <w:abstractNum w:abstractNumId="9" w15:restartNumberingAfterBreak="0">
    <w:nsid w:val="2D444C7F"/>
    <w:multiLevelType w:val="hybridMultilevel"/>
    <w:tmpl w:val="3906FACE"/>
    <w:lvl w:ilvl="0" w:tplc="13EA3EA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A87188C"/>
    <w:multiLevelType w:val="multilevel"/>
    <w:tmpl w:val="FEC8010C"/>
    <w:lvl w:ilvl="0">
      <w:start w:val="1"/>
      <w:numFmt w:val="decimal"/>
      <w:pStyle w:val="Heading1"/>
      <w:lvlText w:val="%1.0."/>
      <w:lvlJc w:val="left"/>
      <w:pPr>
        <w:ind w:left="576" w:hanging="576"/>
      </w:pPr>
      <w:rPr>
        <w:rFonts w:ascii="Segoe UI" w:hAnsi="Segoe UI" w:cs="Segoe UI" w:hint="default"/>
        <w:b/>
        <w:color w:val="00A2AE"/>
        <w:sz w:val="32"/>
      </w:rPr>
    </w:lvl>
    <w:lvl w:ilvl="1">
      <w:start w:val="1"/>
      <w:numFmt w:val="decimal"/>
      <w:lvlText w:val="%1.%2."/>
      <w:lvlJc w:val="left"/>
      <w:pPr>
        <w:ind w:left="576" w:hanging="576"/>
      </w:pPr>
      <w:rPr>
        <w:rFonts w:ascii="Segoe UI" w:hAnsi="Segoe UI" w:cs="Segoe UI" w:hint="default"/>
        <w:b/>
        <w:color w:val="00A2AE"/>
        <w:sz w:val="22"/>
        <w:szCs w:val="22"/>
      </w:rPr>
    </w:lvl>
    <w:lvl w:ilvl="2">
      <w:start w:val="1"/>
      <w:numFmt w:val="decimal"/>
      <w:lvlText w:val="%1.%2.%3."/>
      <w:lvlJc w:val="left"/>
      <w:pPr>
        <w:ind w:left="2160" w:hanging="720"/>
      </w:pPr>
      <w:rPr>
        <w:rFonts w:ascii="Franklin Gothic Book" w:hAnsi="Franklin Gothic Book" w:hint="default"/>
        <w:b/>
        <w:sz w:val="32"/>
      </w:rPr>
    </w:lvl>
    <w:lvl w:ilvl="3">
      <w:start w:val="1"/>
      <w:numFmt w:val="decimal"/>
      <w:lvlText w:val="%1.%2.%3.%4."/>
      <w:lvlJc w:val="left"/>
      <w:pPr>
        <w:ind w:left="2880" w:hanging="720"/>
      </w:pPr>
      <w:rPr>
        <w:rFonts w:ascii="Franklin Gothic Book" w:hAnsi="Franklin Gothic Book" w:hint="default"/>
        <w:b/>
        <w:sz w:val="32"/>
      </w:rPr>
    </w:lvl>
    <w:lvl w:ilvl="4">
      <w:start w:val="1"/>
      <w:numFmt w:val="decimal"/>
      <w:lvlText w:val="%1.%2.%3.%4.%5."/>
      <w:lvlJc w:val="left"/>
      <w:pPr>
        <w:ind w:left="3960" w:hanging="1080"/>
      </w:pPr>
      <w:rPr>
        <w:rFonts w:ascii="Franklin Gothic Book" w:hAnsi="Franklin Gothic Book" w:hint="default"/>
        <w:b/>
        <w:sz w:val="32"/>
      </w:rPr>
    </w:lvl>
    <w:lvl w:ilvl="5">
      <w:start w:val="1"/>
      <w:numFmt w:val="decimal"/>
      <w:lvlText w:val="%1.%2.%3.%4.%5.%6."/>
      <w:lvlJc w:val="left"/>
      <w:pPr>
        <w:ind w:left="4680" w:hanging="1080"/>
      </w:pPr>
      <w:rPr>
        <w:rFonts w:ascii="Franklin Gothic Book" w:hAnsi="Franklin Gothic Book" w:hint="default"/>
        <w:b/>
        <w:sz w:val="32"/>
      </w:rPr>
    </w:lvl>
    <w:lvl w:ilvl="6">
      <w:start w:val="1"/>
      <w:numFmt w:val="decimal"/>
      <w:lvlText w:val="%1.%2.%3.%4.%5.%6.%7."/>
      <w:lvlJc w:val="left"/>
      <w:pPr>
        <w:ind w:left="5760" w:hanging="1440"/>
      </w:pPr>
      <w:rPr>
        <w:rFonts w:ascii="Franklin Gothic Book" w:hAnsi="Franklin Gothic Book" w:hint="default"/>
        <w:b/>
        <w:sz w:val="32"/>
      </w:rPr>
    </w:lvl>
    <w:lvl w:ilvl="7">
      <w:start w:val="1"/>
      <w:numFmt w:val="decimal"/>
      <w:lvlText w:val="%1.%2.%3.%4.%5.%6.%7.%8."/>
      <w:lvlJc w:val="left"/>
      <w:pPr>
        <w:ind w:left="6480" w:hanging="1440"/>
      </w:pPr>
      <w:rPr>
        <w:rFonts w:ascii="Franklin Gothic Book" w:hAnsi="Franklin Gothic Book" w:hint="default"/>
        <w:b/>
        <w:sz w:val="32"/>
      </w:rPr>
    </w:lvl>
    <w:lvl w:ilvl="8">
      <w:start w:val="1"/>
      <w:numFmt w:val="decimal"/>
      <w:lvlText w:val="%1.%2.%3.%4.%5.%6.%7.%8.%9."/>
      <w:lvlJc w:val="left"/>
      <w:pPr>
        <w:ind w:left="7560" w:hanging="1800"/>
      </w:pPr>
      <w:rPr>
        <w:rFonts w:ascii="Franklin Gothic Book" w:hAnsi="Franklin Gothic Book" w:hint="default"/>
        <w:b/>
        <w:sz w:val="32"/>
      </w:rPr>
    </w:lvl>
  </w:abstractNum>
  <w:abstractNum w:abstractNumId="11" w15:restartNumberingAfterBreak="0">
    <w:nsid w:val="3F51524E"/>
    <w:multiLevelType w:val="hybridMultilevel"/>
    <w:tmpl w:val="A7ECB074"/>
    <w:lvl w:ilvl="0" w:tplc="876488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44487E"/>
    <w:multiLevelType w:val="hybridMultilevel"/>
    <w:tmpl w:val="89D6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13488"/>
    <w:multiLevelType w:val="hybridMultilevel"/>
    <w:tmpl w:val="F9664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E13A5F"/>
    <w:multiLevelType w:val="hybridMultilevel"/>
    <w:tmpl w:val="EB829CD0"/>
    <w:lvl w:ilvl="0" w:tplc="033C8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FF7909"/>
    <w:multiLevelType w:val="hybridMultilevel"/>
    <w:tmpl w:val="99B65F84"/>
    <w:lvl w:ilvl="0" w:tplc="148A6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282848"/>
    <w:multiLevelType w:val="hybridMultilevel"/>
    <w:tmpl w:val="F3BE4D4E"/>
    <w:lvl w:ilvl="0" w:tplc="664E44A2">
      <w:start w:val="1"/>
      <w:numFmt w:val="bullet"/>
      <w:lvlText w:val=""/>
      <w:lvlJc w:val="left"/>
      <w:pPr>
        <w:ind w:left="1211"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A53B9"/>
    <w:multiLevelType w:val="hybridMultilevel"/>
    <w:tmpl w:val="5754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9491C"/>
    <w:multiLevelType w:val="multilevel"/>
    <w:tmpl w:val="814CD3A0"/>
    <w:lvl w:ilvl="0">
      <w:start w:val="1"/>
      <w:numFmt w:val="bullet"/>
      <w:lvlText w:val=""/>
      <w:lvlJc w:val="left"/>
      <w:pPr>
        <w:ind w:left="576" w:hanging="576"/>
      </w:pPr>
      <w:rPr>
        <w:rFonts w:ascii="Symbol" w:hAnsi="Symbol" w:hint="default"/>
        <w:b/>
        <w:color w:val="00A2AE"/>
        <w:sz w:val="32"/>
      </w:rPr>
    </w:lvl>
    <w:lvl w:ilvl="1">
      <w:start w:val="1"/>
      <w:numFmt w:val="decimal"/>
      <w:lvlText w:val="%1.%2."/>
      <w:lvlJc w:val="left"/>
      <w:pPr>
        <w:ind w:left="576" w:hanging="576"/>
      </w:pPr>
      <w:rPr>
        <w:rFonts w:ascii="Segoe UI" w:hAnsi="Segoe UI" w:cs="Segoe UI" w:hint="default"/>
        <w:b/>
        <w:color w:val="00A2AE"/>
        <w:sz w:val="22"/>
        <w:szCs w:val="22"/>
      </w:rPr>
    </w:lvl>
    <w:lvl w:ilvl="2">
      <w:start w:val="1"/>
      <w:numFmt w:val="decimal"/>
      <w:lvlText w:val="%1.%2.%3."/>
      <w:lvlJc w:val="left"/>
      <w:pPr>
        <w:ind w:left="2160" w:hanging="720"/>
      </w:pPr>
      <w:rPr>
        <w:rFonts w:ascii="Franklin Gothic Book" w:hAnsi="Franklin Gothic Book" w:hint="default"/>
        <w:b/>
        <w:sz w:val="32"/>
      </w:rPr>
    </w:lvl>
    <w:lvl w:ilvl="3">
      <w:start w:val="1"/>
      <w:numFmt w:val="decimal"/>
      <w:lvlText w:val="%1.%2.%3.%4."/>
      <w:lvlJc w:val="left"/>
      <w:pPr>
        <w:ind w:left="2880" w:hanging="720"/>
      </w:pPr>
      <w:rPr>
        <w:rFonts w:ascii="Franklin Gothic Book" w:hAnsi="Franklin Gothic Book" w:hint="default"/>
        <w:b/>
        <w:sz w:val="32"/>
      </w:rPr>
    </w:lvl>
    <w:lvl w:ilvl="4">
      <w:start w:val="1"/>
      <w:numFmt w:val="decimal"/>
      <w:lvlText w:val="%1.%2.%3.%4.%5."/>
      <w:lvlJc w:val="left"/>
      <w:pPr>
        <w:ind w:left="3960" w:hanging="1080"/>
      </w:pPr>
      <w:rPr>
        <w:rFonts w:ascii="Franklin Gothic Book" w:hAnsi="Franklin Gothic Book" w:hint="default"/>
        <w:b/>
        <w:sz w:val="32"/>
      </w:rPr>
    </w:lvl>
    <w:lvl w:ilvl="5">
      <w:start w:val="1"/>
      <w:numFmt w:val="decimal"/>
      <w:lvlText w:val="%1.%2.%3.%4.%5.%6."/>
      <w:lvlJc w:val="left"/>
      <w:pPr>
        <w:ind w:left="4680" w:hanging="1080"/>
      </w:pPr>
      <w:rPr>
        <w:rFonts w:ascii="Franklin Gothic Book" w:hAnsi="Franklin Gothic Book" w:hint="default"/>
        <w:b/>
        <w:sz w:val="32"/>
      </w:rPr>
    </w:lvl>
    <w:lvl w:ilvl="6">
      <w:start w:val="1"/>
      <w:numFmt w:val="decimal"/>
      <w:lvlText w:val="%1.%2.%3.%4.%5.%6.%7."/>
      <w:lvlJc w:val="left"/>
      <w:pPr>
        <w:ind w:left="5760" w:hanging="1440"/>
      </w:pPr>
      <w:rPr>
        <w:rFonts w:ascii="Franklin Gothic Book" w:hAnsi="Franklin Gothic Book" w:hint="default"/>
        <w:b/>
        <w:sz w:val="32"/>
      </w:rPr>
    </w:lvl>
    <w:lvl w:ilvl="7">
      <w:start w:val="1"/>
      <w:numFmt w:val="decimal"/>
      <w:lvlText w:val="%1.%2.%3.%4.%5.%6.%7.%8."/>
      <w:lvlJc w:val="left"/>
      <w:pPr>
        <w:ind w:left="6480" w:hanging="1440"/>
      </w:pPr>
      <w:rPr>
        <w:rFonts w:ascii="Franklin Gothic Book" w:hAnsi="Franklin Gothic Book" w:hint="default"/>
        <w:b/>
        <w:sz w:val="32"/>
      </w:rPr>
    </w:lvl>
    <w:lvl w:ilvl="8">
      <w:start w:val="1"/>
      <w:numFmt w:val="decimal"/>
      <w:lvlText w:val="%1.%2.%3.%4.%5.%6.%7.%8.%9."/>
      <w:lvlJc w:val="left"/>
      <w:pPr>
        <w:ind w:left="7560" w:hanging="1800"/>
      </w:pPr>
      <w:rPr>
        <w:rFonts w:ascii="Franklin Gothic Book" w:hAnsi="Franklin Gothic Book" w:hint="default"/>
        <w:b/>
        <w:sz w:val="32"/>
      </w:rPr>
    </w:lvl>
  </w:abstractNum>
  <w:abstractNum w:abstractNumId="19" w15:restartNumberingAfterBreak="0">
    <w:nsid w:val="704B3AEC"/>
    <w:multiLevelType w:val="hybridMultilevel"/>
    <w:tmpl w:val="A99C48FE"/>
    <w:lvl w:ilvl="0" w:tplc="9DE264A8">
      <w:start w:val="1"/>
      <w:numFmt w:val="bullet"/>
      <w:lvlText w:val=""/>
      <w:lvlJc w:val="left"/>
      <w:pPr>
        <w:ind w:left="927" w:hanging="360"/>
      </w:pPr>
      <w:rPr>
        <w:rFonts w:ascii="Symbol" w:hAnsi="Symbol" w:hint="default"/>
        <w:color w:val="00A2AE"/>
        <w:sz w:val="2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314453749">
    <w:abstractNumId w:val="10"/>
  </w:num>
  <w:num w:numId="2" w16cid:durableId="2053770149">
    <w:abstractNumId w:val="7"/>
  </w:num>
  <w:num w:numId="3" w16cid:durableId="1465806206">
    <w:abstractNumId w:val="6"/>
  </w:num>
  <w:num w:numId="4" w16cid:durableId="1033073525">
    <w:abstractNumId w:val="1"/>
  </w:num>
  <w:num w:numId="5" w16cid:durableId="469330067">
    <w:abstractNumId w:val="16"/>
  </w:num>
  <w:num w:numId="6" w16cid:durableId="518471438">
    <w:abstractNumId w:val="0"/>
  </w:num>
  <w:num w:numId="7" w16cid:durableId="1811481868">
    <w:abstractNumId w:val="14"/>
  </w:num>
  <w:num w:numId="8" w16cid:durableId="1088110891">
    <w:abstractNumId w:val="9"/>
  </w:num>
  <w:num w:numId="9" w16cid:durableId="153954171">
    <w:abstractNumId w:val="15"/>
  </w:num>
  <w:num w:numId="10" w16cid:durableId="360475676">
    <w:abstractNumId w:val="19"/>
  </w:num>
  <w:num w:numId="11" w16cid:durableId="1946233682">
    <w:abstractNumId w:val="12"/>
  </w:num>
  <w:num w:numId="12" w16cid:durableId="861020329">
    <w:abstractNumId w:val="3"/>
  </w:num>
  <w:num w:numId="13" w16cid:durableId="770904195">
    <w:abstractNumId w:val="5"/>
  </w:num>
  <w:num w:numId="14" w16cid:durableId="874972910">
    <w:abstractNumId w:val="4"/>
  </w:num>
  <w:num w:numId="15" w16cid:durableId="1531643705">
    <w:abstractNumId w:val="11"/>
  </w:num>
  <w:num w:numId="16" w16cid:durableId="86970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55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0786712">
    <w:abstractNumId w:val="10"/>
  </w:num>
  <w:num w:numId="19" w16cid:durableId="1883051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0664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3110170">
    <w:abstractNumId w:val="13"/>
  </w:num>
  <w:num w:numId="22" w16cid:durableId="118426344">
    <w:abstractNumId w:val="2"/>
  </w:num>
  <w:num w:numId="23" w16cid:durableId="2010020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1311468">
    <w:abstractNumId w:val="17"/>
  </w:num>
  <w:num w:numId="25" w16cid:durableId="1826622872">
    <w:abstractNumId w:val="18"/>
  </w:num>
  <w:num w:numId="26" w16cid:durableId="1394230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2"/>
    <w:rsid w:val="00005E20"/>
    <w:rsid w:val="00031477"/>
    <w:rsid w:val="00047651"/>
    <w:rsid w:val="000536F1"/>
    <w:rsid w:val="00055DD3"/>
    <w:rsid w:val="000604E4"/>
    <w:rsid w:val="00060DC9"/>
    <w:rsid w:val="00064A50"/>
    <w:rsid w:val="0007115B"/>
    <w:rsid w:val="0009144E"/>
    <w:rsid w:val="000A4C22"/>
    <w:rsid w:val="000E1D6C"/>
    <w:rsid w:val="000E542C"/>
    <w:rsid w:val="000F10B8"/>
    <w:rsid w:val="000F5C7A"/>
    <w:rsid w:val="0011071F"/>
    <w:rsid w:val="00113CD4"/>
    <w:rsid w:val="001164B1"/>
    <w:rsid w:val="00121E0D"/>
    <w:rsid w:val="00124685"/>
    <w:rsid w:val="00126434"/>
    <w:rsid w:val="00142D3C"/>
    <w:rsid w:val="00144C04"/>
    <w:rsid w:val="001529A4"/>
    <w:rsid w:val="00152AB3"/>
    <w:rsid w:val="0016272E"/>
    <w:rsid w:val="0017234D"/>
    <w:rsid w:val="001808FD"/>
    <w:rsid w:val="00180A42"/>
    <w:rsid w:val="001814CE"/>
    <w:rsid w:val="00192452"/>
    <w:rsid w:val="001A6FA7"/>
    <w:rsid w:val="001B7096"/>
    <w:rsid w:val="001C027E"/>
    <w:rsid w:val="001C32E9"/>
    <w:rsid w:val="001E7AAA"/>
    <w:rsid w:val="0020115A"/>
    <w:rsid w:val="00211A7C"/>
    <w:rsid w:val="00212484"/>
    <w:rsid w:val="00212DE9"/>
    <w:rsid w:val="00215973"/>
    <w:rsid w:val="0023648F"/>
    <w:rsid w:val="00240F58"/>
    <w:rsid w:val="00241774"/>
    <w:rsid w:val="0024361D"/>
    <w:rsid w:val="00243D38"/>
    <w:rsid w:val="00244644"/>
    <w:rsid w:val="00253B7A"/>
    <w:rsid w:val="00253E54"/>
    <w:rsid w:val="00260671"/>
    <w:rsid w:val="002641B9"/>
    <w:rsid w:val="002733E6"/>
    <w:rsid w:val="002745A0"/>
    <w:rsid w:val="002813CB"/>
    <w:rsid w:val="002849A7"/>
    <w:rsid w:val="00287F04"/>
    <w:rsid w:val="002915CF"/>
    <w:rsid w:val="00291C95"/>
    <w:rsid w:val="00293EE3"/>
    <w:rsid w:val="00296FE6"/>
    <w:rsid w:val="002A106E"/>
    <w:rsid w:val="002A1EE5"/>
    <w:rsid w:val="002C0194"/>
    <w:rsid w:val="002C0666"/>
    <w:rsid w:val="002D3258"/>
    <w:rsid w:val="002D5C20"/>
    <w:rsid w:val="002E0FCB"/>
    <w:rsid w:val="002F44BE"/>
    <w:rsid w:val="0030691B"/>
    <w:rsid w:val="003070A5"/>
    <w:rsid w:val="003151F2"/>
    <w:rsid w:val="00316BF7"/>
    <w:rsid w:val="00323108"/>
    <w:rsid w:val="00324DE9"/>
    <w:rsid w:val="003278C6"/>
    <w:rsid w:val="00330634"/>
    <w:rsid w:val="00340C2A"/>
    <w:rsid w:val="003453A4"/>
    <w:rsid w:val="003533B8"/>
    <w:rsid w:val="00360A06"/>
    <w:rsid w:val="00365F25"/>
    <w:rsid w:val="003B1A01"/>
    <w:rsid w:val="003B424F"/>
    <w:rsid w:val="003C2074"/>
    <w:rsid w:val="003C37B0"/>
    <w:rsid w:val="003C74E6"/>
    <w:rsid w:val="003D1391"/>
    <w:rsid w:val="003D29DD"/>
    <w:rsid w:val="003D44CD"/>
    <w:rsid w:val="003D4A51"/>
    <w:rsid w:val="003E11DF"/>
    <w:rsid w:val="003E4CB8"/>
    <w:rsid w:val="0040776D"/>
    <w:rsid w:val="0041054E"/>
    <w:rsid w:val="00412351"/>
    <w:rsid w:val="00432BB9"/>
    <w:rsid w:val="004459A7"/>
    <w:rsid w:val="004477AC"/>
    <w:rsid w:val="00454736"/>
    <w:rsid w:val="004549D6"/>
    <w:rsid w:val="004831FE"/>
    <w:rsid w:val="00485C35"/>
    <w:rsid w:val="004878E9"/>
    <w:rsid w:val="00490D18"/>
    <w:rsid w:val="00492925"/>
    <w:rsid w:val="004B6061"/>
    <w:rsid w:val="004C5B8E"/>
    <w:rsid w:val="004D0A03"/>
    <w:rsid w:val="004D2F0A"/>
    <w:rsid w:val="004D3BF7"/>
    <w:rsid w:val="004D5873"/>
    <w:rsid w:val="004D6CC8"/>
    <w:rsid w:val="004E6CEE"/>
    <w:rsid w:val="004F1540"/>
    <w:rsid w:val="004F2404"/>
    <w:rsid w:val="004F3708"/>
    <w:rsid w:val="00534F59"/>
    <w:rsid w:val="005379E4"/>
    <w:rsid w:val="00550FEC"/>
    <w:rsid w:val="00556752"/>
    <w:rsid w:val="00563C0B"/>
    <w:rsid w:val="005807D4"/>
    <w:rsid w:val="005878C9"/>
    <w:rsid w:val="00594A2A"/>
    <w:rsid w:val="005B68CC"/>
    <w:rsid w:val="005B6F5C"/>
    <w:rsid w:val="005C0387"/>
    <w:rsid w:val="005D3BE9"/>
    <w:rsid w:val="005E2742"/>
    <w:rsid w:val="005E4A3C"/>
    <w:rsid w:val="005E6897"/>
    <w:rsid w:val="005F01BD"/>
    <w:rsid w:val="005F44C3"/>
    <w:rsid w:val="00606C5C"/>
    <w:rsid w:val="00621397"/>
    <w:rsid w:val="00635670"/>
    <w:rsid w:val="00636840"/>
    <w:rsid w:val="00643662"/>
    <w:rsid w:val="00644605"/>
    <w:rsid w:val="00646D45"/>
    <w:rsid w:val="00647541"/>
    <w:rsid w:val="0065142A"/>
    <w:rsid w:val="00651F02"/>
    <w:rsid w:val="00657AF8"/>
    <w:rsid w:val="00662518"/>
    <w:rsid w:val="0067653B"/>
    <w:rsid w:val="00686F1E"/>
    <w:rsid w:val="00693846"/>
    <w:rsid w:val="00694ABC"/>
    <w:rsid w:val="006A2039"/>
    <w:rsid w:val="006A6C94"/>
    <w:rsid w:val="006B690F"/>
    <w:rsid w:val="006C3288"/>
    <w:rsid w:val="006C4535"/>
    <w:rsid w:val="006D6D71"/>
    <w:rsid w:val="006E2A41"/>
    <w:rsid w:val="006E7D71"/>
    <w:rsid w:val="006F02D7"/>
    <w:rsid w:val="007029F7"/>
    <w:rsid w:val="0072219F"/>
    <w:rsid w:val="00722565"/>
    <w:rsid w:val="0073491A"/>
    <w:rsid w:val="00742B00"/>
    <w:rsid w:val="007460DF"/>
    <w:rsid w:val="00760B61"/>
    <w:rsid w:val="00763A90"/>
    <w:rsid w:val="00766D37"/>
    <w:rsid w:val="00772AC6"/>
    <w:rsid w:val="00773E1B"/>
    <w:rsid w:val="00795314"/>
    <w:rsid w:val="007A37E0"/>
    <w:rsid w:val="007A3EF3"/>
    <w:rsid w:val="007B1A60"/>
    <w:rsid w:val="007C4FFC"/>
    <w:rsid w:val="007D0691"/>
    <w:rsid w:val="007D3343"/>
    <w:rsid w:val="007D75EA"/>
    <w:rsid w:val="007E13F9"/>
    <w:rsid w:val="007E7C6D"/>
    <w:rsid w:val="007F7ACF"/>
    <w:rsid w:val="0081589A"/>
    <w:rsid w:val="00816566"/>
    <w:rsid w:val="00843538"/>
    <w:rsid w:val="008462AA"/>
    <w:rsid w:val="00864576"/>
    <w:rsid w:val="00875FFB"/>
    <w:rsid w:val="00886A4C"/>
    <w:rsid w:val="008B2B24"/>
    <w:rsid w:val="008C5B1A"/>
    <w:rsid w:val="008C6E4D"/>
    <w:rsid w:val="008D06FD"/>
    <w:rsid w:val="008D1116"/>
    <w:rsid w:val="008E683E"/>
    <w:rsid w:val="008F09FF"/>
    <w:rsid w:val="008F351B"/>
    <w:rsid w:val="00904637"/>
    <w:rsid w:val="009108D8"/>
    <w:rsid w:val="00911A4B"/>
    <w:rsid w:val="009144FB"/>
    <w:rsid w:val="0091597A"/>
    <w:rsid w:val="009326A1"/>
    <w:rsid w:val="009327A6"/>
    <w:rsid w:val="00937CDC"/>
    <w:rsid w:val="00946441"/>
    <w:rsid w:val="0096213F"/>
    <w:rsid w:val="0096362F"/>
    <w:rsid w:val="00973504"/>
    <w:rsid w:val="0097356D"/>
    <w:rsid w:val="0099147D"/>
    <w:rsid w:val="00993D64"/>
    <w:rsid w:val="009A2E2A"/>
    <w:rsid w:val="009E2EC4"/>
    <w:rsid w:val="009E3FF4"/>
    <w:rsid w:val="009E7410"/>
    <w:rsid w:val="009F4B76"/>
    <w:rsid w:val="00A04BF7"/>
    <w:rsid w:val="00A059ED"/>
    <w:rsid w:val="00A16519"/>
    <w:rsid w:val="00A30D4C"/>
    <w:rsid w:val="00A323AD"/>
    <w:rsid w:val="00A358EC"/>
    <w:rsid w:val="00A40E6F"/>
    <w:rsid w:val="00A42090"/>
    <w:rsid w:val="00A71A94"/>
    <w:rsid w:val="00A87F16"/>
    <w:rsid w:val="00A923AA"/>
    <w:rsid w:val="00A969DC"/>
    <w:rsid w:val="00AC2911"/>
    <w:rsid w:val="00AC6EEF"/>
    <w:rsid w:val="00AD367A"/>
    <w:rsid w:val="00AE02D6"/>
    <w:rsid w:val="00AF2A33"/>
    <w:rsid w:val="00AF42D4"/>
    <w:rsid w:val="00B04C08"/>
    <w:rsid w:val="00B30FFF"/>
    <w:rsid w:val="00B33F6F"/>
    <w:rsid w:val="00B37548"/>
    <w:rsid w:val="00B40630"/>
    <w:rsid w:val="00B472A5"/>
    <w:rsid w:val="00B5394F"/>
    <w:rsid w:val="00B55814"/>
    <w:rsid w:val="00B75A4B"/>
    <w:rsid w:val="00B80504"/>
    <w:rsid w:val="00B83DB8"/>
    <w:rsid w:val="00BA3EE5"/>
    <w:rsid w:val="00BB7EFD"/>
    <w:rsid w:val="00BD2C85"/>
    <w:rsid w:val="00BF5EBE"/>
    <w:rsid w:val="00C01218"/>
    <w:rsid w:val="00C1181D"/>
    <w:rsid w:val="00C20808"/>
    <w:rsid w:val="00C21C56"/>
    <w:rsid w:val="00C24A48"/>
    <w:rsid w:val="00C270A5"/>
    <w:rsid w:val="00C31835"/>
    <w:rsid w:val="00C325E3"/>
    <w:rsid w:val="00C339EC"/>
    <w:rsid w:val="00C372D4"/>
    <w:rsid w:val="00C42CD3"/>
    <w:rsid w:val="00C450E1"/>
    <w:rsid w:val="00C52A35"/>
    <w:rsid w:val="00C63818"/>
    <w:rsid w:val="00C67B05"/>
    <w:rsid w:val="00C96E3B"/>
    <w:rsid w:val="00C97175"/>
    <w:rsid w:val="00CB1E72"/>
    <w:rsid w:val="00CB388A"/>
    <w:rsid w:val="00CB38F1"/>
    <w:rsid w:val="00CB3940"/>
    <w:rsid w:val="00CC4E4C"/>
    <w:rsid w:val="00CC6755"/>
    <w:rsid w:val="00CD4AA8"/>
    <w:rsid w:val="00D00B85"/>
    <w:rsid w:val="00D1715D"/>
    <w:rsid w:val="00D33423"/>
    <w:rsid w:val="00D357C8"/>
    <w:rsid w:val="00D45213"/>
    <w:rsid w:val="00D45715"/>
    <w:rsid w:val="00D61453"/>
    <w:rsid w:val="00D71C36"/>
    <w:rsid w:val="00D72CE3"/>
    <w:rsid w:val="00D74E3A"/>
    <w:rsid w:val="00D81B4A"/>
    <w:rsid w:val="00D845BE"/>
    <w:rsid w:val="00DA12D6"/>
    <w:rsid w:val="00DC719A"/>
    <w:rsid w:val="00DD3A2E"/>
    <w:rsid w:val="00DD3C99"/>
    <w:rsid w:val="00DE59E8"/>
    <w:rsid w:val="00DF67F1"/>
    <w:rsid w:val="00E018BF"/>
    <w:rsid w:val="00E10DC1"/>
    <w:rsid w:val="00E30603"/>
    <w:rsid w:val="00E420F4"/>
    <w:rsid w:val="00E4600B"/>
    <w:rsid w:val="00E47396"/>
    <w:rsid w:val="00E5195F"/>
    <w:rsid w:val="00E64557"/>
    <w:rsid w:val="00E65D47"/>
    <w:rsid w:val="00E9389E"/>
    <w:rsid w:val="00EA4D55"/>
    <w:rsid w:val="00EB5AF5"/>
    <w:rsid w:val="00EB614A"/>
    <w:rsid w:val="00EC6261"/>
    <w:rsid w:val="00EE25CE"/>
    <w:rsid w:val="00EE5EA5"/>
    <w:rsid w:val="00EF218E"/>
    <w:rsid w:val="00EF7879"/>
    <w:rsid w:val="00F253A8"/>
    <w:rsid w:val="00F322D4"/>
    <w:rsid w:val="00F33855"/>
    <w:rsid w:val="00F52343"/>
    <w:rsid w:val="00F5609B"/>
    <w:rsid w:val="00F623E0"/>
    <w:rsid w:val="00F635FF"/>
    <w:rsid w:val="00F752D0"/>
    <w:rsid w:val="00F86B12"/>
    <w:rsid w:val="00F93B4B"/>
    <w:rsid w:val="00FA174D"/>
    <w:rsid w:val="00FA641F"/>
    <w:rsid w:val="00FB485A"/>
    <w:rsid w:val="00FC12AB"/>
    <w:rsid w:val="00FC50BA"/>
    <w:rsid w:val="00FD32B7"/>
    <w:rsid w:val="00FD5E36"/>
    <w:rsid w:val="00FD7D58"/>
    <w:rsid w:val="00FE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F03D"/>
  <w15:chartTrackingRefBased/>
  <w15:docId w15:val="{E96612F4-3483-4C9E-A6FB-65ABA93A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FCB"/>
  </w:style>
  <w:style w:type="paragraph" w:styleId="Heading1">
    <w:name w:val="heading 1"/>
    <w:basedOn w:val="NoSpacing"/>
    <w:next w:val="Normal"/>
    <w:link w:val="Heading1Char"/>
    <w:uiPriority w:val="9"/>
    <w:qFormat/>
    <w:rsid w:val="00D71C36"/>
    <w:pPr>
      <w:numPr>
        <w:numId w:val="18"/>
      </w:numPr>
      <w:outlineLvl w:val="0"/>
    </w:pPr>
    <w:rPr>
      <w:rFonts w:ascii="Segoe UI" w:hAnsi="Segoe UI" w:cs="Segoe UI"/>
      <w:b/>
      <w:color w:val="00A2A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675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56752"/>
    <w:rPr>
      <w:rFonts w:eastAsiaTheme="minorEastAsia"/>
      <w:lang w:val="en-US"/>
    </w:rPr>
  </w:style>
  <w:style w:type="paragraph" w:styleId="Header">
    <w:name w:val="header"/>
    <w:basedOn w:val="Normal"/>
    <w:link w:val="HeaderChar"/>
    <w:uiPriority w:val="99"/>
    <w:unhideWhenUsed/>
    <w:rsid w:val="00047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651"/>
  </w:style>
  <w:style w:type="paragraph" w:styleId="Footer">
    <w:name w:val="footer"/>
    <w:basedOn w:val="Normal"/>
    <w:link w:val="FooterChar"/>
    <w:uiPriority w:val="99"/>
    <w:unhideWhenUsed/>
    <w:rsid w:val="00047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651"/>
  </w:style>
  <w:style w:type="character" w:styleId="Hyperlink">
    <w:name w:val="Hyperlink"/>
    <w:basedOn w:val="DefaultParagraphFont"/>
    <w:uiPriority w:val="99"/>
    <w:unhideWhenUsed/>
    <w:rsid w:val="00886A4C"/>
    <w:rPr>
      <w:color w:val="0563C1" w:themeColor="hyperlink"/>
      <w:u w:val="single"/>
    </w:rPr>
  </w:style>
  <w:style w:type="paragraph" w:styleId="ListParagraph">
    <w:name w:val="List Paragraph"/>
    <w:basedOn w:val="Normal"/>
    <w:uiPriority w:val="34"/>
    <w:qFormat/>
    <w:rsid w:val="002745A0"/>
    <w:pPr>
      <w:ind w:left="720"/>
      <w:contextualSpacing/>
    </w:pPr>
  </w:style>
  <w:style w:type="table" w:styleId="TableGrid">
    <w:name w:val="Table Grid"/>
    <w:basedOn w:val="TableNormal"/>
    <w:uiPriority w:val="39"/>
    <w:rsid w:val="003C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81B4A"/>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71C36"/>
    <w:rPr>
      <w:rFonts w:ascii="Segoe UI" w:eastAsiaTheme="minorEastAsia" w:hAnsi="Segoe UI" w:cs="Segoe UI"/>
      <w:b/>
      <w:color w:val="00A2AE"/>
      <w:sz w:val="32"/>
      <w:lang w:val="en-US"/>
    </w:rPr>
  </w:style>
  <w:style w:type="paragraph" w:styleId="TOCHeading">
    <w:name w:val="TOC Heading"/>
    <w:basedOn w:val="Heading1"/>
    <w:next w:val="Normal"/>
    <w:uiPriority w:val="39"/>
    <w:unhideWhenUsed/>
    <w:qFormat/>
    <w:rsid w:val="00D71C36"/>
    <w:pPr>
      <w:outlineLvl w:val="9"/>
    </w:pPr>
  </w:style>
  <w:style w:type="paragraph" w:styleId="TOC1">
    <w:name w:val="toc 1"/>
    <w:basedOn w:val="Normal"/>
    <w:next w:val="Normal"/>
    <w:autoRedefine/>
    <w:uiPriority w:val="39"/>
    <w:unhideWhenUsed/>
    <w:rsid w:val="00D71C36"/>
    <w:pPr>
      <w:spacing w:after="100"/>
    </w:pPr>
  </w:style>
  <w:style w:type="character" w:styleId="FollowedHyperlink">
    <w:name w:val="FollowedHyperlink"/>
    <w:basedOn w:val="DefaultParagraphFont"/>
    <w:uiPriority w:val="99"/>
    <w:semiHidden/>
    <w:unhideWhenUsed/>
    <w:rsid w:val="00C339EC"/>
    <w:rPr>
      <w:color w:val="954F72" w:themeColor="followedHyperlink"/>
      <w:u w:val="single"/>
    </w:rPr>
  </w:style>
  <w:style w:type="table" w:styleId="GridTable4-Accent2">
    <w:name w:val="Grid Table 4 Accent 2"/>
    <w:basedOn w:val="TableNormal"/>
    <w:uiPriority w:val="49"/>
    <w:rsid w:val="00AE02D6"/>
    <w:pPr>
      <w:spacing w:after="0" w:line="240" w:lineRule="auto"/>
    </w:pPr>
    <w:rPr>
      <w:kern w:val="2"/>
      <w14:ligatures w14:val="standardContextu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2">
    <w:name w:val="List Table 6 Colorful Accent 2"/>
    <w:basedOn w:val="TableNormal"/>
    <w:uiPriority w:val="51"/>
    <w:rsid w:val="004C5B8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4C5B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4-Accent2">
    <w:name w:val="List Table 4 Accent 2"/>
    <w:basedOn w:val="TableNormal"/>
    <w:uiPriority w:val="49"/>
    <w:rsid w:val="004C5B8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2">
    <w:name w:val="List Table 2 Accent 2"/>
    <w:basedOn w:val="TableNormal"/>
    <w:uiPriority w:val="47"/>
    <w:rsid w:val="004C5B8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noteText">
    <w:name w:val="footnote text"/>
    <w:basedOn w:val="Normal"/>
    <w:link w:val="FootnoteTextChar"/>
    <w:uiPriority w:val="99"/>
    <w:semiHidden/>
    <w:unhideWhenUsed/>
    <w:rsid w:val="009E2EC4"/>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9E2EC4"/>
    <w:rPr>
      <w:kern w:val="2"/>
      <w:sz w:val="20"/>
      <w:szCs w:val="20"/>
      <w14:ligatures w14:val="standardContextual"/>
    </w:rPr>
  </w:style>
  <w:style w:type="character" w:styleId="FootnoteReference">
    <w:name w:val="footnote reference"/>
    <w:basedOn w:val="DefaultParagraphFont"/>
    <w:uiPriority w:val="99"/>
    <w:semiHidden/>
    <w:unhideWhenUsed/>
    <w:rsid w:val="009E2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3982">
      <w:bodyDiv w:val="1"/>
      <w:marLeft w:val="0"/>
      <w:marRight w:val="0"/>
      <w:marTop w:val="0"/>
      <w:marBottom w:val="0"/>
      <w:divBdr>
        <w:top w:val="none" w:sz="0" w:space="0" w:color="auto"/>
        <w:left w:val="none" w:sz="0" w:space="0" w:color="auto"/>
        <w:bottom w:val="none" w:sz="0" w:space="0" w:color="auto"/>
        <w:right w:val="none" w:sz="0" w:space="0" w:color="auto"/>
      </w:divBdr>
    </w:div>
    <w:div w:id="1382438751">
      <w:bodyDiv w:val="1"/>
      <w:marLeft w:val="0"/>
      <w:marRight w:val="0"/>
      <w:marTop w:val="0"/>
      <w:marBottom w:val="0"/>
      <w:divBdr>
        <w:top w:val="none" w:sz="0" w:space="0" w:color="auto"/>
        <w:left w:val="none" w:sz="0" w:space="0" w:color="auto"/>
        <w:bottom w:val="none" w:sz="0" w:space="0" w:color="auto"/>
        <w:right w:val="none" w:sz="0" w:space="0" w:color="auto"/>
      </w:divBdr>
      <w:divsChild>
        <w:div w:id="124823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mworth.gov.uk/c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mworth.gov.uk/c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amworth.gov.uk/supplementary-planning-docum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10/948/regulation/61/made" TargetMode="External"/><Relationship Id="rId1" Type="http://schemas.openxmlformats.org/officeDocument/2006/relationships/hyperlink" Target="https://www.legislation.gov.uk/uksi/2010/948/regulation/59/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38857-33C5-4EE8-808F-96688483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Laura</dc:creator>
  <cp:keywords/>
  <dc:description/>
  <cp:lastModifiedBy>Toone, Anna</cp:lastModifiedBy>
  <cp:revision>3</cp:revision>
  <cp:lastPrinted>2022-12-22T17:20:00Z</cp:lastPrinted>
  <dcterms:created xsi:type="dcterms:W3CDTF">2023-12-04T08:54:00Z</dcterms:created>
  <dcterms:modified xsi:type="dcterms:W3CDTF">2024-03-16T10:08:00Z</dcterms:modified>
</cp:coreProperties>
</file>